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F" w:rsidRP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  <w:r w:rsidRPr="0063732F">
        <w:rPr>
          <w:rFonts w:ascii="Arial" w:hAnsi="Arial" w:cs="Arial"/>
          <w:b/>
          <w:sz w:val="32"/>
          <w:szCs w:val="32"/>
        </w:rPr>
        <w:t>SCHEDA TECNICA LOTTO N. 4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b/>
          <w:sz w:val="32"/>
          <w:szCs w:val="32"/>
        </w:rPr>
      </w:pPr>
      <w:r w:rsidRPr="0063732F">
        <w:rPr>
          <w:rFonts w:ascii="Arial" w:hAnsi="Arial" w:cs="Arial"/>
          <w:b/>
          <w:sz w:val="32"/>
          <w:szCs w:val="32"/>
        </w:rPr>
        <w:t>MEDICAZIONE A PRESSIONE NEG</w:t>
      </w:r>
      <w:r>
        <w:rPr>
          <w:rFonts w:ascii="Arial" w:hAnsi="Arial" w:cs="Arial"/>
          <w:b/>
          <w:sz w:val="32"/>
          <w:szCs w:val="32"/>
        </w:rPr>
        <w:t>ATIVA</w:t>
      </w:r>
      <w:r w:rsidRPr="0063732F">
        <w:rPr>
          <w:rFonts w:ascii="Arial" w:hAnsi="Arial" w:cs="Arial"/>
          <w:b/>
          <w:sz w:val="32"/>
          <w:szCs w:val="32"/>
        </w:rPr>
        <w:t xml:space="preserve"> MONOUSO AVELLE</w:t>
      </w:r>
      <w:r>
        <w:rPr>
          <w:rFonts w:ascii="Arial" w:hAnsi="Arial" w:cs="Arial"/>
          <w:b/>
          <w:sz w:val="32"/>
          <w:szCs w:val="32"/>
        </w:rPr>
        <w:t xml:space="preserve"> O EQUIVALENTE-</w:t>
      </w:r>
    </w:p>
    <w:p w:rsidR="0063732F" w:rsidRPr="0063732F" w:rsidRDefault="0063732F" w:rsidP="0063732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Pr="0063732F">
        <w:rPr>
          <w:rFonts w:ascii="Arial" w:hAnsi="Arial" w:cs="Arial"/>
          <w:b/>
          <w:sz w:val="32"/>
          <w:szCs w:val="32"/>
        </w:rPr>
        <w:t>CIG N. 74712785A5</w:t>
      </w:r>
    </w:p>
    <w:p w:rsidR="0063732F" w:rsidRP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medicazione a pressione negativa monouso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o equivalente costituito da una pompa non sterile, un tubo con connettore </w:t>
      </w:r>
      <w:proofErr w:type="spellStart"/>
      <w:r>
        <w:rPr>
          <w:rFonts w:ascii="Arial" w:hAnsi="Arial" w:cs="Arial"/>
          <w:sz w:val="23"/>
          <w:szCs w:val="23"/>
        </w:rPr>
        <w:t>luer</w:t>
      </w:r>
      <w:proofErr w:type="spellEnd"/>
      <w:r>
        <w:rPr>
          <w:rFonts w:ascii="Arial" w:hAnsi="Arial" w:cs="Arial"/>
          <w:sz w:val="23"/>
          <w:szCs w:val="23"/>
        </w:rPr>
        <w:t xml:space="preserve"> e da tre batterie a litio. La pompa può  essere utilizzata da un unico paziente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fino a </w:t>
      </w:r>
      <w:r>
        <w:rPr>
          <w:rFonts w:ascii="Arial" w:hAnsi="Arial" w:cs="Arial"/>
          <w:b/>
          <w:bCs/>
          <w:sz w:val="23"/>
          <w:szCs w:val="23"/>
        </w:rPr>
        <w:t xml:space="preserve">30 </w:t>
      </w:r>
      <w:r>
        <w:rPr>
          <w:rFonts w:ascii="Arial" w:hAnsi="Arial" w:cs="Arial"/>
          <w:sz w:val="23"/>
          <w:szCs w:val="23"/>
        </w:rPr>
        <w:t>giorni.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3"/>
          <w:szCs w:val="23"/>
        </w:rPr>
        <w:t>sistema deve essere utilizzato in combinazione con la medicazione assorbente sterile per La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sistema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composta da schiuma di polietilene in combinazione con Tecnologia </w:t>
      </w:r>
      <w:proofErr w:type="spellStart"/>
      <w:r>
        <w:rPr>
          <w:rFonts w:ascii="Arial" w:hAnsi="Arial" w:cs="Arial"/>
          <w:sz w:val="23"/>
          <w:szCs w:val="23"/>
        </w:rPr>
        <w:t>Hydrofiber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carbossimetilcellulosa</w:t>
      </w:r>
      <w:proofErr w:type="spellEnd"/>
      <w:r>
        <w:rPr>
          <w:rFonts w:ascii="Arial" w:hAnsi="Arial" w:cs="Arial"/>
          <w:sz w:val="23"/>
          <w:szCs w:val="23"/>
        </w:rPr>
        <w:t xml:space="preserve"> sodica pura, grazie alla quale I'essudato o le secrezioni ematiche vengono gestite dalla medicazione attraverso l'assorbimento verticale e l'azione di gelificazione dell’</w:t>
      </w:r>
      <w:proofErr w:type="spellStart"/>
      <w:r>
        <w:rPr>
          <w:rFonts w:ascii="Arial" w:hAnsi="Arial" w:cs="Arial"/>
          <w:sz w:val="23"/>
          <w:szCs w:val="23"/>
        </w:rPr>
        <w:t>lHydrofiber</w:t>
      </w:r>
      <w:proofErr w:type="spellEnd"/>
      <w:r>
        <w:rPr>
          <w:rFonts w:ascii="Arial" w:hAnsi="Arial" w:cs="Arial"/>
          <w:sz w:val="23"/>
          <w:szCs w:val="23"/>
        </w:rPr>
        <w:t xml:space="preserve">  che trattiene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fluidi assorbiti, mantiene l'ambiente umido ottimale, si conforma perfettamente al letto di lesione e rende </w:t>
      </w:r>
      <w:proofErr w:type="spellStart"/>
      <w:r>
        <w:rPr>
          <w:rFonts w:ascii="Arial" w:hAnsi="Arial" w:cs="Arial"/>
          <w:sz w:val="23"/>
          <w:szCs w:val="23"/>
        </w:rPr>
        <w:t>atraumatica</w:t>
      </w:r>
      <w:proofErr w:type="spellEnd"/>
      <w:r>
        <w:rPr>
          <w:rFonts w:ascii="Arial" w:hAnsi="Arial" w:cs="Arial"/>
          <w:sz w:val="23"/>
          <w:szCs w:val="23"/>
        </w:rPr>
        <w:t xml:space="preserve"> la rimozione della medicazione.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matrice della medicazione, permette di intrappolare nelle fibre di CMC I'essudato e i microrganismi in esso contenuti, trattenendolo anche sotto compressione.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Conformabilità</w:t>
      </w:r>
      <w:proofErr w:type="spellEnd"/>
      <w:r>
        <w:rPr>
          <w:rFonts w:ascii="Arial" w:hAnsi="Arial" w:cs="Arial"/>
          <w:sz w:val="23"/>
          <w:szCs w:val="23"/>
        </w:rPr>
        <w:t xml:space="preserve">  del gel al letto di lesione evita la presenza di spazi vuoti responsabili della proliferazione batterica. La gestione verticale dei fluidi preserva l'integrità della cute </w:t>
      </w:r>
      <w:proofErr w:type="spellStart"/>
      <w:r>
        <w:rPr>
          <w:rFonts w:ascii="Arial" w:hAnsi="Arial" w:cs="Arial"/>
          <w:sz w:val="23"/>
          <w:szCs w:val="23"/>
        </w:rPr>
        <w:t>perilesionale</w:t>
      </w:r>
      <w:proofErr w:type="spellEnd"/>
      <w:r>
        <w:rPr>
          <w:rFonts w:ascii="Arial" w:hAnsi="Arial" w:cs="Arial"/>
          <w:sz w:val="23"/>
          <w:szCs w:val="23"/>
        </w:rPr>
        <w:t xml:space="preserve"> evitando la macerazione della stessa.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medicazione del sistema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può inoltre essere disconnessa per </w:t>
      </w:r>
      <w:r>
        <w:rPr>
          <w:rFonts w:ascii="Arial" w:hAnsi="Arial" w:cs="Arial"/>
          <w:b/>
          <w:bCs/>
          <w:sz w:val="23"/>
          <w:szCs w:val="23"/>
        </w:rPr>
        <w:t xml:space="preserve">60 </w:t>
      </w:r>
      <w:r>
        <w:rPr>
          <w:rFonts w:ascii="Arial" w:hAnsi="Arial" w:cs="Arial"/>
          <w:sz w:val="23"/>
          <w:szCs w:val="23"/>
        </w:rPr>
        <w:t>minuti da sistema di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aspirazione senza che la medicazione perda la pressione negativa garantendo pertanto una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continuità della terapia.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Per i motivi sopraelencati, riteniamo opportuno disporre del sistema di terapia a pressione negativa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3"/>
          <w:szCs w:val="23"/>
        </w:rPr>
        <w:t xml:space="preserve">monouso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per un utilizzo continuativo su lesioni cutanee e ferite chirurgiche. </w:t>
      </w:r>
      <w:r>
        <w:rPr>
          <w:rFonts w:ascii="Arial" w:hAnsi="Arial" w:cs="Arial"/>
          <w:sz w:val="6"/>
          <w:szCs w:val="6"/>
        </w:rPr>
        <w:t>'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C6324" w:rsidRDefault="0063732F" w:rsidP="007C6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codice </w:t>
      </w:r>
      <w:r>
        <w:rPr>
          <w:rFonts w:ascii="Arial" w:hAnsi="Arial" w:cs="Arial"/>
          <w:b/>
          <w:bCs/>
          <w:sz w:val="23"/>
          <w:szCs w:val="23"/>
        </w:rPr>
        <w:t>421 551</w:t>
      </w:r>
      <w:r w:rsidR="007C6324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Sistema aspirazione </w:t>
      </w:r>
      <w:proofErr w:type="spellStart"/>
      <w:r>
        <w:rPr>
          <w:rFonts w:ascii="Arial" w:hAnsi="Arial" w:cs="Arial"/>
          <w:sz w:val="23"/>
          <w:szCs w:val="23"/>
        </w:rPr>
        <w:t>conf</w:t>
      </w:r>
      <w:proofErr w:type="spellEnd"/>
      <w:r>
        <w:rPr>
          <w:rFonts w:ascii="Arial" w:hAnsi="Arial" w:cs="Arial"/>
          <w:sz w:val="23"/>
          <w:szCs w:val="23"/>
        </w:rPr>
        <w:t xml:space="preserve"> da </w:t>
      </w:r>
      <w:r>
        <w:rPr>
          <w:rFonts w:ascii="Arial" w:hAnsi="Arial" w:cs="Arial"/>
          <w:b/>
          <w:bCs/>
          <w:sz w:val="23"/>
          <w:szCs w:val="23"/>
        </w:rPr>
        <w:t>1</w:t>
      </w:r>
      <w:r w:rsidR="007C6324">
        <w:rPr>
          <w:rFonts w:ascii="Arial" w:hAnsi="Arial" w:cs="Arial"/>
          <w:b/>
          <w:bCs/>
          <w:sz w:val="23"/>
          <w:szCs w:val="23"/>
        </w:rPr>
        <w:t xml:space="preserve">                                      </w:t>
      </w:r>
      <w:r w:rsidR="007C6324">
        <w:rPr>
          <w:rFonts w:ascii="Arial" w:hAnsi="Arial" w:cs="Arial"/>
          <w:sz w:val="23"/>
          <w:szCs w:val="23"/>
        </w:rPr>
        <w:t>n</w:t>
      </w:r>
      <w:r w:rsidR="00FB4AF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B4AF8">
        <w:rPr>
          <w:rFonts w:ascii="Arial" w:hAnsi="Arial" w:cs="Arial"/>
          <w:sz w:val="23"/>
          <w:szCs w:val="23"/>
        </w:rPr>
        <w:t>conf</w:t>
      </w:r>
      <w:proofErr w:type="spellEnd"/>
      <w:r w:rsidR="007C6324">
        <w:rPr>
          <w:rFonts w:ascii="Arial" w:hAnsi="Arial" w:cs="Arial"/>
          <w:sz w:val="23"/>
          <w:szCs w:val="23"/>
        </w:rPr>
        <w:t xml:space="preserve">.  </w:t>
      </w:r>
      <w:r w:rsidR="00FB4AF8" w:rsidRPr="00FB4AF8">
        <w:rPr>
          <w:rFonts w:ascii="Arial" w:hAnsi="Arial" w:cs="Arial"/>
          <w:sz w:val="23"/>
          <w:szCs w:val="23"/>
        </w:rPr>
        <w:t>1</w:t>
      </w:r>
      <w:r w:rsidR="007C6324" w:rsidRPr="00FB4AF8">
        <w:rPr>
          <w:rFonts w:ascii="Arial" w:hAnsi="Arial" w:cs="Arial"/>
          <w:bCs/>
          <w:sz w:val="23"/>
          <w:szCs w:val="23"/>
        </w:rPr>
        <w:t>0</w:t>
      </w:r>
    </w:p>
    <w:p w:rsidR="00FB4AF8" w:rsidRDefault="007C6324" w:rsidP="00FB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codice </w:t>
      </w:r>
      <w:r>
        <w:rPr>
          <w:rFonts w:ascii="Arial" w:hAnsi="Arial" w:cs="Arial"/>
          <w:b/>
          <w:bCs/>
          <w:sz w:val="23"/>
          <w:szCs w:val="23"/>
        </w:rPr>
        <w:t xml:space="preserve">421 552 </w:t>
      </w:r>
      <w:r>
        <w:rPr>
          <w:rFonts w:ascii="Arial" w:hAnsi="Arial" w:cs="Arial"/>
          <w:sz w:val="23"/>
          <w:szCs w:val="23"/>
        </w:rPr>
        <w:t xml:space="preserve">Medicazione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conf</w:t>
      </w:r>
      <w:proofErr w:type="spellEnd"/>
      <w:r>
        <w:rPr>
          <w:rFonts w:ascii="Arial" w:hAnsi="Arial" w:cs="Arial"/>
          <w:sz w:val="23"/>
          <w:szCs w:val="23"/>
        </w:rPr>
        <w:t xml:space="preserve"> da </w:t>
      </w:r>
      <w:r>
        <w:rPr>
          <w:rFonts w:ascii="Arial" w:hAnsi="Arial" w:cs="Arial"/>
          <w:b/>
          <w:bCs/>
          <w:sz w:val="23"/>
          <w:szCs w:val="23"/>
        </w:rPr>
        <w:t xml:space="preserve">5      </w:t>
      </w:r>
      <w:r w:rsidRPr="007C6324">
        <w:rPr>
          <w:rFonts w:ascii="Arial" w:hAnsi="Arial" w:cs="Arial"/>
          <w:b/>
          <w:bCs/>
          <w:sz w:val="23"/>
          <w:szCs w:val="23"/>
        </w:rPr>
        <w:t>16x16 c</w:t>
      </w:r>
      <w:r w:rsidR="00FB4AF8">
        <w:rPr>
          <w:rFonts w:ascii="Arial" w:hAnsi="Arial" w:cs="Arial"/>
          <w:b/>
          <w:bCs/>
          <w:sz w:val="23"/>
          <w:szCs w:val="23"/>
        </w:rPr>
        <w:t xml:space="preserve">m               </w:t>
      </w:r>
      <w:r w:rsidRPr="007C6324">
        <w:rPr>
          <w:rFonts w:ascii="Arial" w:hAnsi="Arial" w:cs="Arial"/>
          <w:b/>
          <w:bCs/>
          <w:sz w:val="23"/>
          <w:szCs w:val="23"/>
        </w:rPr>
        <w:t xml:space="preserve">  </w:t>
      </w:r>
      <w:r w:rsidRPr="007C6324">
        <w:rPr>
          <w:rFonts w:ascii="Arial" w:hAnsi="Arial" w:cs="Arial"/>
          <w:sz w:val="23"/>
          <w:szCs w:val="23"/>
        </w:rPr>
        <w:t xml:space="preserve">n. </w:t>
      </w:r>
      <w:proofErr w:type="spellStart"/>
      <w:r w:rsidRPr="007C6324">
        <w:rPr>
          <w:rFonts w:ascii="Arial" w:hAnsi="Arial" w:cs="Arial"/>
          <w:sz w:val="23"/>
          <w:szCs w:val="23"/>
        </w:rPr>
        <w:t>conf</w:t>
      </w:r>
      <w:proofErr w:type="spellEnd"/>
      <w:r w:rsidR="00FB4AF8">
        <w:rPr>
          <w:rFonts w:ascii="Arial" w:hAnsi="Arial" w:cs="Arial"/>
          <w:sz w:val="23"/>
          <w:szCs w:val="23"/>
        </w:rPr>
        <w:t xml:space="preserve">.   </w:t>
      </w:r>
      <w:r w:rsidRPr="007C6324">
        <w:rPr>
          <w:rFonts w:ascii="Arial" w:hAnsi="Arial" w:cs="Arial"/>
          <w:sz w:val="23"/>
          <w:szCs w:val="23"/>
        </w:rPr>
        <w:t xml:space="preserve"> </w:t>
      </w:r>
      <w:r w:rsidRPr="00FB4AF8">
        <w:rPr>
          <w:rFonts w:ascii="Arial" w:hAnsi="Arial" w:cs="Arial"/>
          <w:bCs/>
          <w:sz w:val="23"/>
          <w:szCs w:val="23"/>
        </w:rPr>
        <w:t>5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codice </w:t>
      </w:r>
      <w:r>
        <w:rPr>
          <w:rFonts w:ascii="Arial" w:hAnsi="Arial" w:cs="Arial"/>
          <w:b/>
          <w:bCs/>
          <w:sz w:val="23"/>
          <w:szCs w:val="23"/>
        </w:rPr>
        <w:t xml:space="preserve">421 553 </w:t>
      </w:r>
      <w:r>
        <w:rPr>
          <w:rFonts w:ascii="Arial" w:hAnsi="Arial" w:cs="Arial"/>
          <w:sz w:val="23"/>
          <w:szCs w:val="23"/>
        </w:rPr>
        <w:t xml:space="preserve">Medicazione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conf</w:t>
      </w:r>
      <w:proofErr w:type="spellEnd"/>
      <w:r>
        <w:rPr>
          <w:rFonts w:ascii="Arial" w:hAnsi="Arial" w:cs="Arial"/>
          <w:sz w:val="23"/>
          <w:szCs w:val="23"/>
        </w:rPr>
        <w:t xml:space="preserve"> da </w:t>
      </w:r>
      <w:r>
        <w:rPr>
          <w:rFonts w:ascii="Arial" w:hAnsi="Arial" w:cs="Arial"/>
          <w:b/>
          <w:bCs/>
          <w:sz w:val="23"/>
          <w:szCs w:val="23"/>
        </w:rPr>
        <w:t xml:space="preserve">5      16x21 cm                 </w:t>
      </w:r>
      <w:r w:rsidRPr="00FB4AF8">
        <w:rPr>
          <w:rFonts w:ascii="Arial" w:hAnsi="Arial" w:cs="Arial"/>
          <w:bCs/>
          <w:sz w:val="23"/>
          <w:szCs w:val="23"/>
        </w:rPr>
        <w:t xml:space="preserve">n. </w:t>
      </w:r>
      <w:proofErr w:type="spellStart"/>
      <w:r w:rsidRPr="00FB4AF8">
        <w:rPr>
          <w:rFonts w:ascii="Arial" w:hAnsi="Arial" w:cs="Arial"/>
          <w:bCs/>
          <w:sz w:val="23"/>
          <w:szCs w:val="23"/>
        </w:rPr>
        <w:t>conf</w:t>
      </w:r>
      <w:proofErr w:type="spellEnd"/>
      <w:r w:rsidRPr="00FB4AF8">
        <w:rPr>
          <w:rFonts w:ascii="Arial" w:hAnsi="Arial" w:cs="Arial"/>
          <w:bCs/>
          <w:sz w:val="23"/>
          <w:szCs w:val="23"/>
        </w:rPr>
        <w:t>. 5</w:t>
      </w:r>
    </w:p>
    <w:p w:rsidR="0063732F" w:rsidRPr="00FB4AF8" w:rsidRDefault="007C6324" w:rsidP="00FB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C6324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</w:t>
      </w:r>
    </w:p>
    <w:p w:rsidR="0063732F" w:rsidRPr="00FB4AF8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codice </w:t>
      </w:r>
      <w:r>
        <w:rPr>
          <w:rFonts w:ascii="Arial" w:hAnsi="Arial" w:cs="Arial"/>
          <w:b/>
          <w:bCs/>
          <w:sz w:val="23"/>
          <w:szCs w:val="23"/>
        </w:rPr>
        <w:t xml:space="preserve">421 554 </w:t>
      </w:r>
      <w:r>
        <w:rPr>
          <w:rFonts w:ascii="Arial" w:hAnsi="Arial" w:cs="Arial"/>
          <w:sz w:val="23"/>
          <w:szCs w:val="23"/>
        </w:rPr>
        <w:t xml:space="preserve">Medicazione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conf</w:t>
      </w:r>
      <w:proofErr w:type="spellEnd"/>
      <w:r>
        <w:rPr>
          <w:rFonts w:ascii="Arial" w:hAnsi="Arial" w:cs="Arial"/>
          <w:sz w:val="23"/>
          <w:szCs w:val="23"/>
        </w:rPr>
        <w:t xml:space="preserve"> da 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="00FB4AF8">
        <w:rPr>
          <w:rFonts w:ascii="Arial" w:hAnsi="Arial" w:cs="Arial"/>
          <w:b/>
          <w:bCs/>
          <w:sz w:val="23"/>
          <w:szCs w:val="23"/>
        </w:rPr>
        <w:t xml:space="preserve">       12x21 cm                </w:t>
      </w:r>
      <w:r w:rsidR="00FB4AF8" w:rsidRPr="00FB4AF8">
        <w:rPr>
          <w:rFonts w:ascii="Arial" w:hAnsi="Arial" w:cs="Arial"/>
          <w:bCs/>
          <w:sz w:val="23"/>
          <w:szCs w:val="23"/>
        </w:rPr>
        <w:t xml:space="preserve">n. </w:t>
      </w:r>
      <w:proofErr w:type="spellStart"/>
      <w:r w:rsidR="00FB4AF8" w:rsidRPr="00FB4AF8">
        <w:rPr>
          <w:rFonts w:ascii="Arial" w:hAnsi="Arial" w:cs="Arial"/>
          <w:bCs/>
          <w:sz w:val="23"/>
          <w:szCs w:val="23"/>
        </w:rPr>
        <w:t>conf</w:t>
      </w:r>
      <w:proofErr w:type="spellEnd"/>
      <w:r w:rsidR="00FB4AF8" w:rsidRPr="00FB4AF8">
        <w:rPr>
          <w:rFonts w:ascii="Arial" w:hAnsi="Arial" w:cs="Arial"/>
          <w:bCs/>
          <w:sz w:val="23"/>
          <w:szCs w:val="23"/>
        </w:rPr>
        <w:t>. 5</w:t>
      </w:r>
    </w:p>
    <w:p w:rsidR="007C6324" w:rsidRDefault="0063732F" w:rsidP="00FB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3"/>
          <w:szCs w:val="23"/>
        </w:rPr>
        <w:t xml:space="preserve">codice </w:t>
      </w:r>
      <w:r>
        <w:rPr>
          <w:rFonts w:ascii="Arial" w:hAnsi="Arial" w:cs="Arial"/>
          <w:b/>
          <w:bCs/>
          <w:sz w:val="23"/>
          <w:szCs w:val="23"/>
        </w:rPr>
        <w:t xml:space="preserve">421 555 </w:t>
      </w:r>
      <w:r>
        <w:rPr>
          <w:rFonts w:ascii="Arial" w:hAnsi="Arial" w:cs="Arial"/>
          <w:sz w:val="23"/>
          <w:szCs w:val="23"/>
        </w:rPr>
        <w:t xml:space="preserve">Medicazione </w:t>
      </w:r>
      <w:proofErr w:type="spellStart"/>
      <w:r>
        <w:rPr>
          <w:rFonts w:ascii="Arial" w:hAnsi="Arial" w:cs="Arial"/>
          <w:sz w:val="23"/>
          <w:szCs w:val="23"/>
        </w:rPr>
        <w:t>AVelle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conf</w:t>
      </w:r>
      <w:proofErr w:type="spellEnd"/>
      <w:r>
        <w:rPr>
          <w:rFonts w:ascii="Arial" w:hAnsi="Arial" w:cs="Arial"/>
          <w:sz w:val="23"/>
          <w:szCs w:val="23"/>
        </w:rPr>
        <w:t xml:space="preserve"> da 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="00FB4AF8">
        <w:rPr>
          <w:rFonts w:ascii="Arial" w:hAnsi="Arial" w:cs="Arial"/>
          <w:b/>
          <w:bCs/>
          <w:sz w:val="23"/>
          <w:szCs w:val="23"/>
        </w:rPr>
        <w:t xml:space="preserve">        12x31 cm                n. </w:t>
      </w:r>
      <w:proofErr w:type="spellStart"/>
      <w:r w:rsidR="00FB4AF8">
        <w:rPr>
          <w:rFonts w:ascii="Arial" w:hAnsi="Arial" w:cs="Arial"/>
          <w:b/>
          <w:bCs/>
          <w:sz w:val="23"/>
          <w:szCs w:val="23"/>
        </w:rPr>
        <w:t>conf</w:t>
      </w:r>
      <w:proofErr w:type="spellEnd"/>
      <w:r w:rsidR="00FB4AF8">
        <w:rPr>
          <w:rFonts w:ascii="Arial" w:hAnsi="Arial" w:cs="Arial"/>
          <w:b/>
          <w:bCs/>
          <w:sz w:val="23"/>
          <w:szCs w:val="23"/>
        </w:rPr>
        <w:t>. 5</w:t>
      </w:r>
    </w:p>
    <w:p w:rsidR="00FB4AF8" w:rsidRDefault="00FB4AF8" w:rsidP="0063732F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B4AF8" w:rsidRDefault="00FB4AF8" w:rsidP="0063732F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A7C3D" w:rsidRPr="0063732F" w:rsidRDefault="00FB4AF8" w:rsidP="006A7C3D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N.B. Si precisa che le quantità indicate sono per un fabbisogno annuo</w:t>
      </w:r>
      <w:r w:rsidR="00923884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l’offerta invece deve essere formulata per tre anni</w:t>
      </w:r>
      <w:r w:rsidR="00923884">
        <w:rPr>
          <w:rFonts w:ascii="Arial" w:hAnsi="Arial" w:cs="Arial"/>
          <w:b/>
          <w:sz w:val="28"/>
          <w:szCs w:val="28"/>
        </w:rPr>
        <w:t>, infatti</w:t>
      </w:r>
      <w:r>
        <w:rPr>
          <w:rFonts w:ascii="Arial" w:hAnsi="Arial" w:cs="Arial"/>
          <w:b/>
          <w:sz w:val="28"/>
          <w:szCs w:val="28"/>
        </w:rPr>
        <w:t xml:space="preserve"> l’i</w:t>
      </w:r>
      <w:r w:rsidR="0063732F" w:rsidRPr="0063732F">
        <w:rPr>
          <w:rFonts w:ascii="Arial" w:hAnsi="Arial" w:cs="Arial"/>
          <w:b/>
          <w:sz w:val="28"/>
          <w:szCs w:val="28"/>
        </w:rPr>
        <w:t>mporto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3732F" w:rsidRPr="0063732F">
        <w:rPr>
          <w:rFonts w:ascii="Arial" w:hAnsi="Arial" w:cs="Arial"/>
          <w:b/>
          <w:sz w:val="28"/>
          <w:szCs w:val="28"/>
        </w:rPr>
        <w:t>complessivo</w:t>
      </w:r>
      <w:r>
        <w:rPr>
          <w:rFonts w:ascii="Arial" w:hAnsi="Arial" w:cs="Arial"/>
          <w:b/>
          <w:sz w:val="28"/>
          <w:szCs w:val="28"/>
        </w:rPr>
        <w:t xml:space="preserve"> messo</w:t>
      </w:r>
      <w:r w:rsidR="0063732F" w:rsidRPr="0063732F">
        <w:rPr>
          <w:rFonts w:ascii="Arial" w:hAnsi="Arial" w:cs="Arial"/>
          <w:b/>
          <w:sz w:val="28"/>
          <w:szCs w:val="28"/>
        </w:rPr>
        <w:t xml:space="preserve">  a base di gara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A7C3D">
        <w:rPr>
          <w:rFonts w:ascii="Arial" w:hAnsi="Arial" w:cs="Arial"/>
          <w:b/>
          <w:sz w:val="28"/>
          <w:szCs w:val="28"/>
        </w:rPr>
        <w:t>è triennale.</w:t>
      </w:r>
    </w:p>
    <w:p w:rsidR="006A7C3D" w:rsidRPr="0063732F" w:rsidRDefault="006A7C3D" w:rsidP="006A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2F" w:rsidRPr="0063732F" w:rsidRDefault="006A7C3D" w:rsidP="006A7C3D">
      <w:pPr>
        <w:pStyle w:val="Rientrocorpodeltesto"/>
        <w:spacing w:after="0"/>
        <w:ind w:left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63732F">
        <w:rPr>
          <w:rFonts w:ascii="Arial" w:hAnsi="Arial" w:cs="Arial"/>
          <w:b/>
          <w:sz w:val="28"/>
          <w:szCs w:val="28"/>
        </w:rPr>
        <w:t>mporto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3732F">
        <w:rPr>
          <w:rFonts w:ascii="Arial" w:hAnsi="Arial" w:cs="Arial"/>
          <w:b/>
          <w:sz w:val="28"/>
          <w:szCs w:val="28"/>
        </w:rPr>
        <w:t>complessivo</w:t>
      </w:r>
      <w:r>
        <w:rPr>
          <w:rFonts w:ascii="Arial" w:hAnsi="Arial" w:cs="Arial"/>
          <w:b/>
          <w:sz w:val="28"/>
          <w:szCs w:val="28"/>
        </w:rPr>
        <w:t xml:space="preserve"> triennale </w:t>
      </w:r>
      <w:r w:rsidRPr="0063732F">
        <w:rPr>
          <w:rFonts w:ascii="Arial" w:hAnsi="Arial" w:cs="Arial"/>
          <w:b/>
          <w:sz w:val="28"/>
          <w:szCs w:val="28"/>
        </w:rPr>
        <w:t>a base di gara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3732F" w:rsidRPr="0063732F">
        <w:rPr>
          <w:rFonts w:ascii="Arial" w:hAnsi="Arial" w:cs="Arial"/>
          <w:b/>
          <w:sz w:val="28"/>
          <w:szCs w:val="28"/>
        </w:rPr>
        <w:t>€ 26.000,00 oltre IVA</w:t>
      </w:r>
      <w:r>
        <w:rPr>
          <w:rFonts w:ascii="Arial" w:hAnsi="Arial" w:cs="Arial"/>
          <w:b/>
          <w:sz w:val="28"/>
          <w:szCs w:val="28"/>
        </w:rPr>
        <w:t>.</w:t>
      </w:r>
      <w:r w:rsidR="00FB4AF8">
        <w:rPr>
          <w:rFonts w:ascii="Arial" w:hAnsi="Arial" w:cs="Arial"/>
          <w:b/>
          <w:sz w:val="28"/>
          <w:szCs w:val="28"/>
        </w:rPr>
        <w:t xml:space="preserve"> </w:t>
      </w: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</w:p>
    <w:p w:rsidR="0063732F" w:rsidRPr="00923884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23884">
        <w:rPr>
          <w:rFonts w:ascii="Arial" w:hAnsi="Arial" w:cs="Arial"/>
          <w:b/>
          <w:bCs/>
          <w:sz w:val="28"/>
          <w:szCs w:val="28"/>
        </w:rPr>
        <w:t>Si accettano prodotti la cui equivalenza sia condivisa dalla S.A.</w:t>
      </w:r>
    </w:p>
    <w:p w:rsidR="0063732F" w:rsidRPr="00923884" w:rsidRDefault="0063732F" w:rsidP="00637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3732F" w:rsidRDefault="0063732F" w:rsidP="00637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3732F" w:rsidSect="0063732F">
      <w:pgSz w:w="12240" w:h="15840"/>
      <w:pgMar w:top="1417" w:right="47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3732F"/>
    <w:rsid w:val="00007A35"/>
    <w:rsid w:val="002B2F0A"/>
    <w:rsid w:val="0063732F"/>
    <w:rsid w:val="006A7C3D"/>
    <w:rsid w:val="00722782"/>
    <w:rsid w:val="007C6324"/>
    <w:rsid w:val="008566B8"/>
    <w:rsid w:val="00923884"/>
    <w:rsid w:val="00D272A1"/>
    <w:rsid w:val="00FA68D6"/>
    <w:rsid w:val="00FB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373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373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2</cp:revision>
  <dcterms:created xsi:type="dcterms:W3CDTF">2018-05-02T15:07:00Z</dcterms:created>
  <dcterms:modified xsi:type="dcterms:W3CDTF">2018-05-02T15:40:00Z</dcterms:modified>
</cp:coreProperties>
</file>