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6E" w:rsidRDefault="004C1A6E">
      <w:pPr>
        <w:rPr>
          <w:rFonts w:cs="Arial"/>
          <w:b/>
          <w:bCs/>
          <w:i/>
          <w:sz w:val="22"/>
          <w:szCs w:val="22"/>
        </w:rPr>
      </w:pPr>
    </w:p>
    <w:p w:rsidR="007561A4" w:rsidRDefault="007561A4">
      <w:pPr>
        <w:rPr>
          <w:rFonts w:cs="Arial"/>
          <w:b/>
          <w:bCs/>
          <w:i/>
          <w:sz w:val="22"/>
          <w:szCs w:val="22"/>
        </w:rPr>
      </w:pPr>
    </w:p>
    <w:p w:rsidR="007561A4" w:rsidRDefault="007561A4">
      <w:pPr>
        <w:rPr>
          <w:rFonts w:cs="Arial"/>
          <w:b/>
          <w:bCs/>
          <w:i/>
          <w:sz w:val="22"/>
          <w:szCs w:val="22"/>
        </w:rPr>
      </w:pPr>
    </w:p>
    <w:p w:rsidR="007561A4" w:rsidRDefault="007561A4">
      <w:pPr>
        <w:rPr>
          <w:rFonts w:cs="Arial"/>
          <w:b/>
          <w:bCs/>
          <w:i/>
          <w:sz w:val="22"/>
          <w:szCs w:val="22"/>
        </w:rPr>
      </w:pPr>
    </w:p>
    <w:p w:rsidR="007561A4" w:rsidRDefault="007561A4">
      <w:pPr>
        <w:rPr>
          <w:rFonts w:cs="Arial"/>
          <w:b/>
          <w:bCs/>
          <w:i/>
          <w:sz w:val="22"/>
          <w:szCs w:val="22"/>
        </w:rPr>
      </w:pPr>
    </w:p>
    <w:p w:rsidR="004C1A6E" w:rsidRDefault="00025420">
      <w:r>
        <w:rPr>
          <w:noProof/>
          <w:lang w:eastAsia="it-IT" w:bidi="ar-SA"/>
        </w:rPr>
        <w:drawing>
          <wp:inline distT="0" distB="0" distL="0" distR="0">
            <wp:extent cx="2057400" cy="13049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 t="-23" r="-14" b="-23"/>
                    <a:stretch>
                      <a:fillRect/>
                    </a:stretch>
                  </pic:blipFill>
                  <pic:spPr bwMode="auto">
                    <a:xfrm>
                      <a:off x="0" y="0"/>
                      <a:ext cx="2057400" cy="1304925"/>
                    </a:xfrm>
                    <a:prstGeom prst="rect">
                      <a:avLst/>
                    </a:prstGeom>
                    <a:solidFill>
                      <a:srgbClr val="FFFFFF"/>
                    </a:solidFill>
                    <a:ln w="9525">
                      <a:noFill/>
                      <a:miter lim="800000"/>
                      <a:headEnd/>
                      <a:tailEnd/>
                    </a:ln>
                  </pic:spPr>
                </pic:pic>
              </a:graphicData>
            </a:graphic>
          </wp:inline>
        </w:drawing>
      </w:r>
      <w:r w:rsidR="00660FAE">
        <w:rPr>
          <w:rFonts w:cs="Arial"/>
          <w:b/>
          <w:bCs/>
          <w:i/>
          <w:sz w:val="22"/>
          <w:szCs w:val="22"/>
        </w:rPr>
        <w:tab/>
      </w:r>
      <w:r w:rsidR="00660FAE">
        <w:rPr>
          <w:rFonts w:cs="Arial"/>
          <w:b/>
          <w:bCs/>
          <w:i/>
          <w:sz w:val="22"/>
          <w:szCs w:val="22"/>
        </w:rPr>
        <w:tab/>
      </w:r>
      <w:r w:rsidR="00660FAE">
        <w:rPr>
          <w:rFonts w:cs="Arial"/>
          <w:b/>
          <w:bCs/>
          <w:i/>
          <w:sz w:val="22"/>
          <w:szCs w:val="22"/>
        </w:rPr>
        <w:tab/>
      </w:r>
      <w:r w:rsidR="00660FAE">
        <w:rPr>
          <w:rFonts w:cs="Arial"/>
          <w:b/>
          <w:bCs/>
          <w:i/>
          <w:sz w:val="22"/>
          <w:szCs w:val="22"/>
        </w:rPr>
        <w:tab/>
      </w:r>
      <w:r w:rsidR="00660FAE">
        <w:rPr>
          <w:rFonts w:cs="Arial"/>
          <w:b/>
          <w:bCs/>
          <w:i/>
          <w:sz w:val="22"/>
          <w:szCs w:val="22"/>
        </w:rPr>
        <w:tab/>
        <w:t xml:space="preserve">DATA </w:t>
      </w:r>
    </w:p>
    <w:p w:rsidR="004C1A6E" w:rsidRDefault="00660FAE">
      <w:r>
        <w:rPr>
          <w:rFonts w:cs="Arial"/>
          <w:b/>
          <w:bCs/>
          <w:i/>
          <w:sz w:val="22"/>
          <w:szCs w:val="22"/>
        </w:rPr>
        <w:tab/>
      </w:r>
      <w:r>
        <w:rPr>
          <w:rFonts w:cs="Arial"/>
          <w:b/>
          <w:bCs/>
          <w:i/>
          <w:sz w:val="22"/>
          <w:szCs w:val="22"/>
        </w:rPr>
        <w:tab/>
      </w:r>
      <w:r>
        <w:rPr>
          <w:rFonts w:cs="Arial"/>
          <w:b/>
          <w:bCs/>
          <w:i/>
          <w:sz w:val="22"/>
          <w:szCs w:val="22"/>
        </w:rPr>
        <w:tab/>
      </w:r>
      <w:r>
        <w:rPr>
          <w:rFonts w:cs="Arial"/>
          <w:b/>
          <w:bCs/>
          <w:i/>
          <w:sz w:val="22"/>
          <w:szCs w:val="22"/>
        </w:rPr>
        <w:tab/>
      </w:r>
      <w:r>
        <w:rPr>
          <w:rFonts w:cs="Arial"/>
          <w:b/>
          <w:bCs/>
          <w:i/>
          <w:sz w:val="22"/>
          <w:szCs w:val="22"/>
        </w:rPr>
        <w:tab/>
      </w:r>
      <w:r>
        <w:rPr>
          <w:rFonts w:cs="Arial"/>
          <w:b/>
          <w:bCs/>
          <w:i/>
          <w:sz w:val="22"/>
          <w:szCs w:val="22"/>
        </w:rPr>
        <w:tab/>
      </w:r>
      <w:r>
        <w:rPr>
          <w:rFonts w:cs="Arial"/>
          <w:b/>
          <w:bCs/>
          <w:i/>
          <w:sz w:val="22"/>
          <w:szCs w:val="22"/>
        </w:rPr>
        <w:tab/>
      </w:r>
      <w:r>
        <w:rPr>
          <w:rFonts w:cs="Arial"/>
          <w:b/>
          <w:bCs/>
          <w:i/>
          <w:sz w:val="22"/>
          <w:szCs w:val="22"/>
        </w:rPr>
        <w:tab/>
      </w:r>
      <w:r>
        <w:rPr>
          <w:rFonts w:cs="Arial"/>
          <w:b/>
          <w:bCs/>
          <w:i/>
          <w:sz w:val="22"/>
          <w:szCs w:val="22"/>
        </w:rPr>
        <w:tab/>
        <w:t xml:space="preserve">Prot. n. </w:t>
      </w:r>
    </w:p>
    <w:p w:rsidR="004C1A6E" w:rsidRDefault="00660FAE">
      <w:pPr>
        <w:pStyle w:val="Intestazione"/>
      </w:pPr>
      <w:r>
        <w:rPr>
          <w:sz w:val="16"/>
          <w:szCs w:val="16"/>
        </w:rPr>
        <w:t>AZIENDA     OSPEDALIERA     DI     RILIEVO</w:t>
      </w:r>
    </w:p>
    <w:p w:rsidR="004C1A6E" w:rsidRDefault="00660FAE">
      <w:pPr>
        <w:pStyle w:val="Intestazione"/>
      </w:pPr>
      <w:r>
        <w:rPr>
          <w:rFonts w:cs="Arial"/>
          <w:b/>
          <w:bCs/>
          <w:sz w:val="16"/>
          <w:szCs w:val="16"/>
        </w:rPr>
        <w:t>NAZIONALE E DI ALTA SPECIALIZZAZIONE</w:t>
      </w:r>
    </w:p>
    <w:p w:rsidR="004C1A6E" w:rsidRDefault="00660FAE">
      <w:pPr>
        <w:pStyle w:val="Intestazione"/>
      </w:pPr>
      <w:r>
        <w:rPr>
          <w:rFonts w:cs="Arial"/>
          <w:b/>
          <w:bCs/>
          <w:i/>
          <w:sz w:val="16"/>
          <w:szCs w:val="16"/>
        </w:rPr>
        <w:tab/>
      </w:r>
      <w:r>
        <w:rPr>
          <w:rFonts w:cs="Arial"/>
          <w:b/>
          <w:bCs/>
          <w:i/>
          <w:sz w:val="16"/>
          <w:szCs w:val="16"/>
        </w:rPr>
        <w:tab/>
      </w:r>
      <w:r>
        <w:rPr>
          <w:rFonts w:cs="Arial"/>
          <w:b/>
          <w:bCs/>
          <w:i/>
          <w:sz w:val="22"/>
          <w:szCs w:val="22"/>
        </w:rPr>
        <w:tab/>
        <w:t xml:space="preserve">                                                                                       </w:t>
      </w:r>
      <w:r>
        <w:rPr>
          <w:rFonts w:cs="Arial"/>
          <w:b/>
          <w:bCs/>
          <w:sz w:val="22"/>
          <w:szCs w:val="22"/>
        </w:rPr>
        <w:t xml:space="preserve"> Spett.le Ditta __________</w:t>
      </w:r>
    </w:p>
    <w:p w:rsidR="004C1A6E" w:rsidRDefault="00487DBB">
      <w:pPr>
        <w:jc w:val="center"/>
        <w:rPr>
          <w:rFonts w:cs="Arial"/>
          <w:b/>
          <w:bCs/>
          <w:sz w:val="22"/>
          <w:szCs w:val="22"/>
        </w:rPr>
      </w:pPr>
      <w:r>
        <w:rPr>
          <w:rFonts w:cs="Arial"/>
          <w:b/>
          <w:bCs/>
          <w:sz w:val="22"/>
          <w:szCs w:val="22"/>
        </w:rPr>
        <w:t>Spett.le  Ditta</w:t>
      </w:r>
    </w:p>
    <w:p w:rsidR="00FE6D97" w:rsidRDefault="00FE6D97">
      <w:pPr>
        <w:jc w:val="center"/>
        <w:rPr>
          <w:rFonts w:cs="Arial"/>
          <w:b/>
          <w:bCs/>
          <w:sz w:val="22"/>
          <w:szCs w:val="22"/>
        </w:rPr>
      </w:pPr>
    </w:p>
    <w:p w:rsidR="00FE6D97" w:rsidRDefault="00FE6D97">
      <w:pPr>
        <w:jc w:val="center"/>
        <w:rPr>
          <w:rFonts w:cs="Arial"/>
          <w:b/>
          <w:bCs/>
          <w:sz w:val="22"/>
          <w:szCs w:val="22"/>
        </w:rPr>
      </w:pPr>
    </w:p>
    <w:p w:rsidR="00FE6D97" w:rsidRDefault="00FE6D97">
      <w:pPr>
        <w:jc w:val="center"/>
        <w:rPr>
          <w:rFonts w:cs="Arial"/>
          <w:b/>
          <w:bCs/>
          <w:sz w:val="22"/>
          <w:szCs w:val="22"/>
        </w:rPr>
      </w:pPr>
    </w:p>
    <w:p w:rsidR="00FE6D97" w:rsidRDefault="00FE6D97">
      <w:pPr>
        <w:jc w:val="center"/>
        <w:rPr>
          <w:rFonts w:cs="Arial"/>
          <w:b/>
          <w:bCs/>
          <w:sz w:val="22"/>
          <w:szCs w:val="22"/>
        </w:rPr>
      </w:pPr>
    </w:p>
    <w:p w:rsidR="004C1A6E" w:rsidRDefault="004C1A6E">
      <w:pPr>
        <w:autoSpaceDE w:val="0"/>
        <w:spacing w:line="360" w:lineRule="auto"/>
        <w:jc w:val="center"/>
      </w:pPr>
    </w:p>
    <w:p w:rsidR="004C1A6E" w:rsidRDefault="004C1A6E">
      <w:pPr>
        <w:jc w:val="both"/>
        <w:rPr>
          <w:rFonts w:cs="Arial"/>
          <w:i/>
          <w:sz w:val="22"/>
          <w:szCs w:val="22"/>
        </w:rPr>
      </w:pPr>
    </w:p>
    <w:p w:rsidR="004C1A6E" w:rsidRDefault="00660FAE">
      <w:pPr>
        <w:jc w:val="both"/>
      </w:pPr>
      <w:r>
        <w:rPr>
          <w:rFonts w:cs="Arial"/>
          <w:b/>
          <w:bCs/>
          <w:i/>
          <w:sz w:val="22"/>
          <w:szCs w:val="22"/>
        </w:rPr>
        <w:t>O</w:t>
      </w:r>
      <w:r>
        <w:rPr>
          <w:rFonts w:cs="Arial"/>
          <w:b/>
          <w:bCs/>
          <w:sz w:val="22"/>
          <w:szCs w:val="22"/>
        </w:rPr>
        <w:t>ggetto:Procedura negoziata senza previa pubblicazione del bando per l’affidamento del servizio alberghiero con trattamento di pensione completa, per la durata di due anni, per quattro operatori sanitari servizio elisoccorso SUES 118, centrale operativa del bacino Palermo- trapani. Importo complessivo stimato € 204.400,00 oltre IVA 10%.</w:t>
      </w:r>
    </w:p>
    <w:p w:rsidR="004C1A6E" w:rsidRDefault="004C1A6E">
      <w:pPr>
        <w:jc w:val="both"/>
        <w:rPr>
          <w:rFonts w:cs="Arial"/>
          <w:b/>
          <w:bCs/>
          <w:sz w:val="22"/>
          <w:szCs w:val="22"/>
        </w:rPr>
      </w:pPr>
    </w:p>
    <w:p w:rsidR="004C1A6E" w:rsidRDefault="00660FAE">
      <w:pPr>
        <w:jc w:val="both"/>
      </w:pPr>
      <w:r>
        <w:rPr>
          <w:rFonts w:cs="Arial"/>
          <w:b/>
          <w:bCs/>
          <w:sz w:val="22"/>
          <w:szCs w:val="22"/>
        </w:rPr>
        <w:t xml:space="preserve">                                                    LETTERA D’INVITO</w:t>
      </w:r>
    </w:p>
    <w:p w:rsidR="004C1A6E" w:rsidRDefault="004C1A6E">
      <w:pPr>
        <w:jc w:val="both"/>
        <w:rPr>
          <w:rFonts w:cs="Arial"/>
          <w:b/>
          <w:bCs/>
          <w:sz w:val="22"/>
          <w:szCs w:val="22"/>
        </w:rPr>
      </w:pPr>
    </w:p>
    <w:p w:rsidR="004C1A6E" w:rsidRDefault="00660FAE">
      <w:pPr>
        <w:jc w:val="both"/>
      </w:pPr>
      <w:r>
        <w:rPr>
          <w:rFonts w:cs="Arial"/>
          <w:b/>
          <w:bCs/>
          <w:sz w:val="22"/>
          <w:szCs w:val="22"/>
        </w:rPr>
        <w:t>Questa Azienda intende affidare per la durata di due anni, a far data dall’1.12.2018, il servizio alberghiero con trattamento di pensione completa per n.4 operatori sanitari del Servizio Elisoccorso 118 presso l’Isola di Lampedusa (</w:t>
      </w:r>
      <w:r>
        <w:rPr>
          <w:rFonts w:cs="Arial"/>
          <w:b/>
          <w:bCs/>
          <w:i/>
          <w:sz w:val="22"/>
          <w:szCs w:val="22"/>
        </w:rPr>
        <w:t>n.4 camere doppie, uso singolo;</w:t>
      </w:r>
    </w:p>
    <w:p w:rsidR="004C1A6E" w:rsidRDefault="00660FAE">
      <w:pPr>
        <w:jc w:val="both"/>
      </w:pPr>
      <w:r>
        <w:rPr>
          <w:rFonts w:cs="Arial"/>
          <w:b/>
          <w:bCs/>
          <w:i/>
          <w:sz w:val="22"/>
          <w:szCs w:val="22"/>
        </w:rPr>
        <w:t>trattamento di pensione completa, bevande incluse, con possibilità di scelta delle portate)</w:t>
      </w:r>
      <w:r>
        <w:rPr>
          <w:rFonts w:cs="Arial"/>
          <w:b/>
          <w:bCs/>
          <w:sz w:val="22"/>
          <w:szCs w:val="22"/>
        </w:rPr>
        <w:t>.</w:t>
      </w:r>
    </w:p>
    <w:p w:rsidR="004C1A6E" w:rsidRDefault="00660FAE">
      <w:pPr>
        <w:jc w:val="both"/>
      </w:pPr>
      <w:r>
        <w:rPr>
          <w:rFonts w:cs="Arial"/>
          <w:b/>
          <w:bCs/>
          <w:sz w:val="22"/>
          <w:szCs w:val="22"/>
        </w:rPr>
        <w:t>Pertanto, gli operatori economici interessati dovranno far pervenire a questa ARNAS a mezzo servizio postale, al seguente indirizzo : ARNAS CIVICO DI CRISTINA BENFRATELLI Piazza Nicola Leotta n. 4, 90100 PALERMO, in plico c</w:t>
      </w:r>
      <w:r w:rsidR="00025420">
        <w:rPr>
          <w:rFonts w:cs="Arial"/>
          <w:b/>
          <w:bCs/>
          <w:sz w:val="22"/>
          <w:szCs w:val="22"/>
        </w:rPr>
        <w:t>hiuso nel termine perentorio entro e non oltre le ore 12.00 dell’11/12/2018</w:t>
      </w:r>
      <w:r>
        <w:rPr>
          <w:rFonts w:cs="Arial"/>
          <w:b/>
          <w:bCs/>
          <w:sz w:val="22"/>
          <w:szCs w:val="22"/>
        </w:rPr>
        <w:t>, documentazione amministrativa e offerta economica (quest'ultima contenuta in una ulteriore busta chiusa).</w:t>
      </w:r>
    </w:p>
    <w:p w:rsidR="004C1A6E" w:rsidRDefault="00660FAE">
      <w:pPr>
        <w:jc w:val="both"/>
      </w:pPr>
      <w:r>
        <w:rPr>
          <w:rFonts w:cs="Arial"/>
          <w:b/>
          <w:bCs/>
          <w:sz w:val="22"/>
          <w:szCs w:val="22"/>
        </w:rPr>
        <w:t>La documentazione amministrativa è composta dalla cauzione provvisoria da costituirsi secondo le prescrzioni contenute nell'art-93 del D.Lgs. 50/2016 e smi e dalla autodichiarazione  di cui appresso, resa ai sensi del DPR 445/2000 (articoli 46 e 47).</w:t>
      </w:r>
    </w:p>
    <w:p w:rsidR="004C1A6E" w:rsidRDefault="004C1A6E">
      <w:pPr>
        <w:jc w:val="both"/>
        <w:rPr>
          <w:rFonts w:cs="Arial"/>
          <w:b/>
          <w:bCs/>
          <w:i/>
          <w:sz w:val="22"/>
          <w:szCs w:val="22"/>
        </w:rPr>
      </w:pPr>
    </w:p>
    <w:p w:rsidR="004C1A6E" w:rsidRDefault="004C1A6E">
      <w:pPr>
        <w:jc w:val="both"/>
        <w:rPr>
          <w:rFonts w:cs="Arial"/>
          <w:b/>
          <w:bCs/>
          <w:i/>
          <w:sz w:val="22"/>
          <w:szCs w:val="22"/>
        </w:rPr>
      </w:pPr>
    </w:p>
    <w:p w:rsidR="004C1A6E" w:rsidRDefault="00660FAE">
      <w:pPr>
        <w:jc w:val="both"/>
      </w:pPr>
      <w:r>
        <w:rPr>
          <w:rFonts w:cs="Arial"/>
          <w:b/>
          <w:bCs/>
          <w:i/>
          <w:sz w:val="22"/>
          <w:szCs w:val="22"/>
        </w:rPr>
        <w:tab/>
      </w:r>
      <w:r>
        <w:rPr>
          <w:rFonts w:cs="Arial"/>
          <w:b/>
          <w:bCs/>
          <w:i/>
          <w:sz w:val="22"/>
          <w:szCs w:val="22"/>
        </w:rPr>
        <w:tab/>
      </w:r>
      <w:r>
        <w:rPr>
          <w:rFonts w:cs="Arial"/>
          <w:b/>
          <w:bCs/>
          <w:i/>
          <w:sz w:val="22"/>
          <w:szCs w:val="22"/>
        </w:rPr>
        <w:tab/>
      </w:r>
      <w:r>
        <w:rPr>
          <w:rFonts w:cs="Arial"/>
          <w:b/>
          <w:bCs/>
          <w:i/>
          <w:sz w:val="22"/>
          <w:szCs w:val="22"/>
        </w:rPr>
        <w:tab/>
        <w:t>AUTODICHIARAZIONE EX DPR 445/2000</w:t>
      </w:r>
    </w:p>
    <w:p w:rsidR="004C1A6E" w:rsidRDefault="004C1A6E">
      <w:pPr>
        <w:jc w:val="both"/>
        <w:rPr>
          <w:rFonts w:cs="Arial"/>
          <w:i/>
          <w:sz w:val="22"/>
          <w:szCs w:val="22"/>
        </w:rPr>
      </w:pPr>
    </w:p>
    <w:p w:rsidR="004C1A6E" w:rsidRDefault="00660FAE">
      <w:pPr>
        <w:jc w:val="both"/>
      </w:pPr>
      <w:r>
        <w:rPr>
          <w:rFonts w:cs="Arial"/>
          <w:i/>
          <w:sz w:val="22"/>
          <w:szCs w:val="22"/>
        </w:rPr>
        <w:t>Il sottoscritto ....................................... nato il ................. a  ................................  in qualità di ....................................... dell'impresa ................................................. con sede in .............................  con codice fiscale n. .............................. con partita IVA n ................................ con la presente</w:t>
      </w:r>
    </w:p>
    <w:p w:rsidR="004C1A6E" w:rsidRDefault="004C1A6E">
      <w:pPr>
        <w:jc w:val="both"/>
        <w:rPr>
          <w:rFonts w:cs="Arial"/>
          <w:i/>
          <w:sz w:val="22"/>
          <w:szCs w:val="22"/>
        </w:rPr>
      </w:pPr>
    </w:p>
    <w:p w:rsidR="004C1A6E" w:rsidRDefault="00660FAE">
      <w:pPr>
        <w:jc w:val="center"/>
      </w:pPr>
      <w:r>
        <w:rPr>
          <w:rFonts w:cs="Arial"/>
          <w:b/>
          <w:bCs/>
          <w:i/>
          <w:sz w:val="22"/>
          <w:szCs w:val="22"/>
        </w:rPr>
        <w:t>CHIEDE</w:t>
      </w:r>
    </w:p>
    <w:p w:rsidR="004C1A6E" w:rsidRDefault="004C1A6E">
      <w:pPr>
        <w:jc w:val="both"/>
        <w:rPr>
          <w:rFonts w:cs="Arial"/>
          <w:i/>
          <w:sz w:val="22"/>
          <w:szCs w:val="22"/>
        </w:rPr>
      </w:pPr>
    </w:p>
    <w:p w:rsidR="004C1A6E" w:rsidRDefault="00660FAE">
      <w:pPr>
        <w:jc w:val="both"/>
      </w:pPr>
      <w:r>
        <w:rPr>
          <w:rFonts w:cs="Arial"/>
          <w:i/>
          <w:sz w:val="22"/>
          <w:szCs w:val="22"/>
        </w:rPr>
        <w:t>Di partecipare alla gara in epigrafe.</w:t>
      </w:r>
    </w:p>
    <w:p w:rsidR="004C1A6E" w:rsidRDefault="004C1A6E">
      <w:pPr>
        <w:jc w:val="both"/>
        <w:rPr>
          <w:rFonts w:cs="Arial"/>
          <w:i/>
          <w:sz w:val="22"/>
          <w:szCs w:val="22"/>
        </w:rPr>
      </w:pPr>
    </w:p>
    <w:p w:rsidR="004C1A6E" w:rsidRDefault="00660FAE">
      <w:pPr>
        <w:jc w:val="both"/>
      </w:pPr>
      <w:r>
        <w:rPr>
          <w:rFonts w:cs="Arial"/>
          <w:i/>
          <w:sz w:val="22"/>
          <w:szCs w:val="22"/>
        </w:rPr>
        <w:t xml:space="preserve">Il sottoscritto, inoltre, ai sensi degli articoli 46 e 47 del D.P.R. 28 dicembre 2000, n. 445 e s.m.i. </w:t>
      </w:r>
      <w:r>
        <w:rPr>
          <w:rFonts w:cs="Arial"/>
          <w:i/>
          <w:sz w:val="22"/>
          <w:szCs w:val="22"/>
        </w:rPr>
        <w:lastRenderedPageBreak/>
        <w:t>consapevole delle sanzioni penali previste dall'articolo 76 del medesimo D.P.R. 445/2000 e s.m.i., per le ipotesi di falsità in atti e dichiarazioni mendaci ivi indicate.</w:t>
      </w:r>
    </w:p>
    <w:p w:rsidR="004C1A6E" w:rsidRDefault="004C1A6E">
      <w:pPr>
        <w:jc w:val="both"/>
        <w:rPr>
          <w:rFonts w:cs="Arial"/>
          <w:i/>
          <w:sz w:val="22"/>
          <w:szCs w:val="22"/>
        </w:rPr>
      </w:pPr>
    </w:p>
    <w:p w:rsidR="004C1A6E" w:rsidRDefault="00660FAE">
      <w:pPr>
        <w:jc w:val="center"/>
      </w:pPr>
      <w:r>
        <w:rPr>
          <w:rFonts w:cs="Arial"/>
          <w:b/>
          <w:bCs/>
          <w:i/>
          <w:sz w:val="22"/>
          <w:szCs w:val="22"/>
        </w:rPr>
        <w:t>DICHIARA</w:t>
      </w:r>
    </w:p>
    <w:p w:rsidR="004C1A6E" w:rsidRDefault="00660FAE">
      <w:pPr>
        <w:jc w:val="both"/>
      </w:pPr>
      <w:r>
        <w:rPr>
          <w:rFonts w:cs="Arial"/>
          <w:b/>
          <w:bCs/>
          <w:i/>
          <w:sz w:val="22"/>
          <w:szCs w:val="22"/>
        </w:rPr>
        <w:t xml:space="preserve">1) </w:t>
      </w:r>
      <w:r>
        <w:rPr>
          <w:rFonts w:cs="Arial"/>
          <w:sz w:val="22"/>
          <w:szCs w:val="22"/>
        </w:rPr>
        <w:t xml:space="preserve">di non trovarsi nelle condizioni previste nell'articolo 80 del </w:t>
      </w:r>
      <w:bookmarkStart w:id="0" w:name="OLE_LINK1"/>
      <w:r>
        <w:rPr>
          <w:rFonts w:cs="Arial"/>
          <w:sz w:val="22"/>
          <w:szCs w:val="22"/>
        </w:rPr>
        <w:t>D.lgs 18.04.2016</w:t>
      </w:r>
      <w:bookmarkEnd w:id="0"/>
      <w:r>
        <w:rPr>
          <w:rFonts w:cs="Arial"/>
          <w:sz w:val="22"/>
          <w:szCs w:val="22"/>
        </w:rPr>
        <w:t>, n.50 e precisamente di non aver subito</w:t>
      </w:r>
      <w:r>
        <w:rPr>
          <w:rFonts w:cs="Arial"/>
          <w:i/>
          <w:sz w:val="22"/>
          <w:szCs w:val="22"/>
        </w:rPr>
        <w:t xml:space="preserve"> </w:t>
      </w:r>
      <w:r>
        <w:rPr>
          <w:rFonts w:eastAsia="Times New Roman" w:cs="Arial"/>
          <w:sz w:val="22"/>
          <w:szCs w:val="22"/>
          <w:lang w:eastAsia="it-IT"/>
        </w:rPr>
        <w:t xml:space="preserve">condanna con  sentenza  definitiva  o  decreto  penale  di  condanna  divenuto irrevocabile o sentenza di applicazione della pena  su  richiesta  ai sensi  dell'articolo  444  del  codice  di  procedura  penale,  anche riferita a un suo subappaltatore nei casi di  cui  all'articolo  105,comma 6, per uno dei seguenti reati: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ourier New" w:eastAsia="Courier New" w:hAnsi="Courier New" w:cs="Courier New"/>
          <w:szCs w:val="20"/>
          <w:lang w:eastAsia="it-IT"/>
        </w:rPr>
        <w:t xml:space="preserve">  </w:t>
      </w:r>
      <w:r>
        <w:rPr>
          <w:rFonts w:eastAsia="Times New Roman" w:cs="Arial"/>
          <w:sz w:val="22"/>
          <w:szCs w:val="22"/>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ourier New" w:eastAsia="Courier New" w:hAnsi="Courier New" w:cs="Courier New"/>
          <w:szCs w:val="20"/>
          <w:lang w:eastAsia="it-IT"/>
        </w:rPr>
        <w:t xml:space="preserve">  </w:t>
      </w:r>
      <w:r>
        <w:rPr>
          <w:rFonts w:eastAsia="Times New Roman" w:cs="Arial"/>
          <w:szCs w:val="20"/>
          <w:lang w:eastAsia="it-IT"/>
        </w:rPr>
        <w:t xml:space="preserve">b) </w:t>
      </w:r>
      <w:r>
        <w:rPr>
          <w:rFonts w:eastAsia="Times New Roman" w:cs="Arial"/>
          <w:sz w:val="22"/>
          <w:szCs w:val="22"/>
          <w:lang w:eastAsia="it-IT"/>
        </w:rPr>
        <w:t xml:space="preserve">delitti, consumati o tentati, di cui  agli  articoli  317,318,319, 319-ter, 319-quater,  320,  321,  322,  322-bis,  346-bis,  353,353-bis, 354, 355 e 356 del codice penale nonche'  all'articolo  2635 del codice civile;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Cs w:val="20"/>
          <w:lang w:eastAsia="it-IT"/>
        </w:rPr>
        <w:t xml:space="preserve">  </w:t>
      </w:r>
      <w:r>
        <w:rPr>
          <w:rFonts w:eastAsia="Times New Roman" w:cs="Arial"/>
          <w:szCs w:val="20"/>
          <w:lang w:eastAsia="it-IT"/>
        </w:rPr>
        <w:t xml:space="preserve">c) </w:t>
      </w:r>
      <w:r>
        <w:rPr>
          <w:rFonts w:eastAsia="Times New Roman" w:cs="Arial"/>
          <w:sz w:val="22"/>
          <w:szCs w:val="22"/>
          <w:lang w:eastAsia="it-IT"/>
        </w:rPr>
        <w:t xml:space="preserve">frode ai sensi dell'articolo 1 della  convenzione  relativa alla tutela degli interessi finanziari delle Comunita' europee;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 xml:space="preserve">d) delitti,  consumati  o  tentati,  commessi   con   finalità di terrorismo,  anche  internazionale,  e   di  eversione   dell'ordine costituzionale reati terroristici o  reati  connessi  alle  attivita' terroristiche;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Cs w:val="20"/>
          <w:lang w:eastAsia="it-IT"/>
        </w:rPr>
        <w:t xml:space="preserve">  </w:t>
      </w:r>
      <w:r>
        <w:rPr>
          <w:rFonts w:eastAsia="Times New Roman" w:cs="Arial"/>
          <w:szCs w:val="20"/>
          <w:lang w:eastAsia="it-IT"/>
        </w:rPr>
        <w:t xml:space="preserve">e) </w:t>
      </w:r>
      <w:r>
        <w:rPr>
          <w:rFonts w:eastAsia="Times New Roman" w:cs="Arial"/>
          <w:sz w:val="22"/>
          <w:szCs w:val="22"/>
          <w:lang w:eastAsia="it-IT"/>
        </w:rPr>
        <w:t xml:space="preserve">delitti di cui agli articoli 648-bis,  648-ter  e  648-ter.1 del codice penale, riciclaggio  di  proventi  di  attivita'  criminose  o finanziamento del  terrorismo,  quali  definiti  all'articolo  1  del decreto  legislativo  22   giugno   2007,   n.   109   e   successive modificazioni;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Cs w:val="20"/>
          <w:lang w:eastAsia="it-IT"/>
        </w:rPr>
        <w:t xml:space="preserve">  </w:t>
      </w:r>
      <w:r>
        <w:rPr>
          <w:rFonts w:eastAsia="Times New Roman" w:cs="Arial"/>
          <w:szCs w:val="20"/>
          <w:lang w:eastAsia="it-IT"/>
        </w:rPr>
        <w:t>f)</w:t>
      </w:r>
      <w:r>
        <w:rPr>
          <w:rFonts w:eastAsia="Times New Roman" w:cs="Arial"/>
          <w:sz w:val="22"/>
          <w:szCs w:val="22"/>
          <w:lang w:eastAsia="it-IT"/>
        </w:rPr>
        <w:t xml:space="preserve">sfruttamento del lavoro minorile  e  altre  forme  di  tratta di esseri umani definite con il decreto legislativo 4 marzo 2014, n. 24;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 xml:space="preserve">g)ogni  altro  delitto  da  cui  derivi,  quale  pena accessoria, l'incapacità di contrattare con la pubblica amministrazione; </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i/>
          <w:sz w:val="22"/>
          <w:szCs w:val="22"/>
          <w:lang w:eastAsia="it-IT"/>
        </w:rPr>
        <w:t>Le suddette dichiarazioni vanno espresse:</w:t>
      </w:r>
    </w:p>
    <w:p w:rsidR="004C1A6E" w:rsidRDefault="00660FA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i/>
          <w:sz w:val="22"/>
          <w:szCs w:val="22"/>
          <w:lang w:eastAsia="it-IT"/>
        </w:rPr>
        <w:t>dal titolare o dal direttore tecnico, se si tratta di impresa  individuale;</w:t>
      </w:r>
    </w:p>
    <w:p w:rsidR="004C1A6E" w:rsidRDefault="00660FA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i/>
          <w:sz w:val="22"/>
          <w:szCs w:val="22"/>
          <w:lang w:eastAsia="it-IT"/>
        </w:rPr>
        <w:t>da  un  socio  o  dal direttore tecnico, se si tratta di società' in nome  collettivo;</w:t>
      </w:r>
    </w:p>
    <w:p w:rsidR="004C1A6E" w:rsidRDefault="00660FA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i/>
          <w:sz w:val="22"/>
          <w:szCs w:val="22"/>
          <w:lang w:eastAsia="it-IT"/>
        </w:rPr>
        <w:t>dai soci accomandatari o dal direttore tecnico, se si tratta di  società in accomandita semplice;</w:t>
      </w:r>
    </w:p>
    <w:p w:rsidR="004C1A6E" w:rsidRDefault="00660FA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i/>
          <w:sz w:val="22"/>
          <w:szCs w:val="22"/>
          <w:lang w:eastAsia="it-IT"/>
        </w:rPr>
        <w:t>dai membri del consiglio di  amministrazione cui sia stata conferita la legale rappresentanza, di direzione  o  di vigilanza o dei soggetti  muniti  di  poteri  di  rappresentanza,  di direzione o di controllo, del direttore tecnico  o  del  socio  unico persona fisica, ovvero dal socio di maggioranza in caso  di  società con meno di quattro soci, se si tratta di altro tipo  di  società  o consorzio.</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i/>
          <w:sz w:val="22"/>
          <w:szCs w:val="22"/>
          <w:lang w:eastAsia="it-IT"/>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i/>
          <w:sz w:val="22"/>
          <w:szCs w:val="22"/>
          <w:lang w:eastAsia="it-IT"/>
        </w:rPr>
        <w:t>(l'esclusione non  va  disposta  e  il divieto non si applica quando il reato e' stato depenalizzato ovvero quando e' intervenuta la riabilitazione ovvero  quando  il  reato  e' stato dichiarato estinto dopo la condanna ovvero in  caso  di  revoca della condanna medesima).</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ourier New" w:eastAsia="Courier New" w:hAnsi="Courier New" w:cs="Courier New"/>
          <w:szCs w:val="20"/>
          <w:lang w:eastAsia="it-IT"/>
        </w:rPr>
        <w:t xml:space="preserve">  </w:t>
      </w:r>
      <w:r>
        <w:rPr>
          <w:rFonts w:eastAsia="Times New Roman" w:cs="Arial"/>
          <w:sz w:val="22"/>
          <w:szCs w:val="22"/>
          <w:lang w:eastAsia="it-IT"/>
        </w:rPr>
        <w:t xml:space="preserve">2. di non incorrere in cause  di  decadenza,  di   sospensione   o   di   divieto   previste dall'articolo 67 del decreto legislativo 6 settembre 2011, n.  159  o di un tentativo di infiltrazione  mafiosa  di  cui  all'articolo  84, comma 4, del medesimo decreto.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Arial" w:cs="Arial"/>
          <w:sz w:val="22"/>
          <w:szCs w:val="22"/>
          <w:lang w:eastAsia="it-IT"/>
        </w:rPr>
        <w:t xml:space="preserve">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 xml:space="preserve">3. dichiara inoltre, di non avere commesso violazioni gravi,  definitivamente accertate, rispetto agli obblighi relativi al pagamento delle imposte e tasse o  dei  contributi  previdenziali,  secondo  la  </w:t>
      </w:r>
      <w:r>
        <w:rPr>
          <w:rFonts w:eastAsia="Times New Roman" w:cs="Arial"/>
          <w:sz w:val="22"/>
          <w:szCs w:val="22"/>
          <w:lang w:eastAsia="it-IT"/>
        </w:rPr>
        <w:lastRenderedPageBreak/>
        <w:t>legislazione italiana o quella dello Stato in cui  sono  stabiliti.</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w:t>
      </w:r>
      <w:r>
        <w:rPr>
          <w:rFonts w:eastAsia="Times New Roman" w:cs="Arial"/>
          <w:i/>
          <w:sz w:val="22"/>
          <w:szCs w:val="22"/>
          <w:lang w:eastAsia="it-IT"/>
        </w:rPr>
        <w:t>Costituiscono gravi violazioni quelle che comportano un omesso pagamento di imposte e tasse superiore all'importo di cui all'articolo 48-bis, commi  1  e 2-bis del decreto del Presidente della Repubblica 29 settembre  1973,n.  602. Costituiscono  violazioni  definitivamente  accertate  quelle contenute in sentenze o atti  amministrativi  non  più  soggetti  ad impugnazione. Costituiscono gravi violazioni in materia  contributiva e previdenziale quelle ostative al rilascio del  documento  unico  di regolarita' contributiva (DURC), di cui all'articolo  8  del  decreto del Ministero del lavoro e delle politiche sociali 30  gennaio  2015, pubblicato sulla Gazzetta Ufficiale n.  125  del  1°  giugno  2015).</w:t>
      </w:r>
      <w:r>
        <w:rPr>
          <w:rFonts w:ascii="Courier New" w:eastAsia="Times New Roman" w:hAnsi="Courier New" w:cs="Courier New"/>
          <w:sz w:val="22"/>
          <w:szCs w:val="22"/>
          <w:lang w:eastAsia="it-IT"/>
        </w:rPr>
        <w:t xml:space="preserve"> </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Cs w:val="20"/>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Pr>
          <w:rFonts w:eastAsia="Times New Roman" w:cs="Arial"/>
          <w:sz w:val="22"/>
          <w:szCs w:val="22"/>
          <w:lang w:eastAsia="it-IT"/>
        </w:rPr>
        <w:t>4. dichiara di non trovarsi in stato di fallimento o di liquidazione coatta, di concordato preventivo;</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ourier New" w:eastAsia="Courier New" w:hAnsi="Courier New" w:cs="Courier New"/>
          <w:szCs w:val="20"/>
          <w:lang w:eastAsia="it-IT"/>
        </w:rPr>
        <w:t xml:space="preserve">  </w:t>
      </w:r>
      <w:r>
        <w:rPr>
          <w:rFonts w:eastAsia="Times New Roman" w:cs="Arial"/>
          <w:sz w:val="22"/>
          <w:szCs w:val="22"/>
          <w:lang w:eastAsia="it-IT"/>
        </w:rPr>
        <w:t xml:space="preserve">5. di non aver commesso gravi infrazioni in materia  di salute e sicurezza nonché violazione degli obblighi di cui all’art.30 comma 3 del </w:t>
      </w:r>
      <w:r>
        <w:rPr>
          <w:rFonts w:cs="Arial"/>
          <w:i/>
          <w:sz w:val="22"/>
          <w:szCs w:val="22"/>
        </w:rPr>
        <w:t>D.lgs 18.04.2016</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sz w:val="22"/>
          <w:szCs w:val="22"/>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rPr>
        <w:t xml:space="preserve">    </w:t>
      </w:r>
      <w:r>
        <w:rPr>
          <w:rFonts w:cs="Arial"/>
          <w:sz w:val="22"/>
          <w:szCs w:val="22"/>
        </w:rPr>
        <w:t xml:space="preserve">6.   di non essersi reso colpevole di gravi illeciti professionali </w:t>
      </w:r>
      <w:r>
        <w:rPr>
          <w:rFonts w:eastAsia="Times New Roman" w:cs="Arial"/>
          <w:sz w:val="22"/>
          <w:szCs w:val="22"/>
          <w:lang w:eastAsia="it-IT"/>
        </w:rPr>
        <w:t>tali  da  rendere  dubbia la sua integrità e affidabilità,a causa di: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pPr>
      <w:r>
        <w:rPr>
          <w:rFonts w:eastAsia="Arial" w:cs="Arial"/>
          <w:sz w:val="22"/>
          <w:szCs w:val="22"/>
          <w:lang w:eastAsia="it-IT"/>
        </w:rPr>
        <w:t xml:space="preserve">  </w:t>
      </w:r>
      <w:r>
        <w:rPr>
          <w:rFonts w:eastAsia="Times New Roman" w:cs="Arial"/>
          <w:sz w:val="22"/>
          <w:szCs w:val="22"/>
          <w:lang w:eastAsia="it-IT"/>
        </w:rPr>
        <w:t xml:space="preserve">7. dichiara che la  partecipazione  non determina una situazione di conflitto di interesse ai sensi dell'articolo 42, comma 2, non diversamente risolvibile; </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 xml:space="preserve">8. dichiara che non ha provocato una  distorsione  della  concorrenza  per il coinvolgimento nella  preparazione  della procedura d'appalto; </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 xml:space="preserve">9.  dichiara che non ha riportato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 </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 xml:space="preserve">10. dichiara che non si trova iscritto nel casellario informatico tenuto dall'Osservatorio dell'ANAC per aver presentato false dichiarazioni o falsa  documentazione  ai  fini  del  rilascio  dell'attestazione  di qualificazione, per il periodo durante il quale perdura l'iscrizione; </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 xml:space="preserve">11. dichiara che non ha violato il divieto  di  intestazione fiduciaria di cui all'articolo 17 della legge 19 marzo 1990,  n.  55.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sz w:val="22"/>
          <w:szCs w:val="22"/>
          <w:lang w:eastAsia="it-IT"/>
        </w:rPr>
        <w:t>(L'esclusione  ha  durata  di  un  anno  decorrente all'accertamento definitivo della violazione e va comunque disposta se  la  violazione non e' stata rimossa)</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Cs w:val="20"/>
          <w:lang w:eastAsia="it-IT"/>
        </w:rPr>
      </w:pPr>
    </w:p>
    <w:p w:rsidR="004C1A6E" w:rsidRDefault="00660FAE">
      <w:pPr>
        <w:jc w:val="both"/>
      </w:pPr>
      <w:r>
        <w:rPr>
          <w:rFonts w:ascii="Courier New" w:eastAsia="Courier New" w:hAnsi="Courier New" w:cs="Courier New"/>
          <w:szCs w:val="20"/>
          <w:lang w:eastAsia="it-IT"/>
        </w:rPr>
        <w:t xml:space="preserve"> </w:t>
      </w:r>
      <w:r>
        <w:rPr>
          <w:rFonts w:eastAsia="Times New Roman" w:cs="Arial"/>
          <w:sz w:val="22"/>
          <w:szCs w:val="22"/>
          <w:lang w:eastAsia="it-IT"/>
        </w:rPr>
        <w:t xml:space="preserve">12. </w:t>
      </w:r>
      <w:r>
        <w:rPr>
          <w:rFonts w:cs="Arial"/>
          <w:sz w:val="22"/>
          <w:szCs w:val="22"/>
        </w:rPr>
        <w:t>la propria condizione di non assoggettabilità agli obblighi di assunzioni obbligatorie di cui alla legge n. 68/99 (</w:t>
      </w:r>
      <w:r>
        <w:rPr>
          <w:rFonts w:cs="Arial"/>
          <w:iCs/>
          <w:sz w:val="22"/>
          <w:szCs w:val="22"/>
        </w:rPr>
        <w:t>nel caso di concorrente che occupa non più di 15 dipendenti oppure nel caso di concorrente che occupa da 15 a 35 dipendenti qualora non abbia effettuato nuove assunzioni dopo il 18 gennaio 2000)</w:t>
      </w:r>
    </w:p>
    <w:p w:rsidR="004C1A6E" w:rsidRDefault="00660FAE">
      <w:pPr>
        <w:jc w:val="both"/>
      </w:pPr>
      <w:r>
        <w:rPr>
          <w:rFonts w:cs="Arial"/>
          <w:b/>
          <w:bCs/>
          <w:sz w:val="22"/>
          <w:szCs w:val="22"/>
        </w:rPr>
        <w:t>Oppure</w:t>
      </w:r>
    </w:p>
    <w:p w:rsidR="004C1A6E" w:rsidRDefault="00660FAE">
      <w:pPr>
        <w:jc w:val="both"/>
      </w:pPr>
      <w:r>
        <w:rPr>
          <w:rFonts w:cs="Arial"/>
          <w:b/>
          <w:bCs/>
          <w:sz w:val="22"/>
          <w:szCs w:val="22"/>
        </w:rPr>
        <w:t xml:space="preserve">12. </w:t>
      </w:r>
      <w:r>
        <w:rPr>
          <w:rFonts w:cs="Arial"/>
          <w:sz w:val="22"/>
          <w:szCs w:val="22"/>
        </w:rPr>
        <w:t xml:space="preserve">la propria ottemperanza agli obblighi di assunzioni obbligatorie di cui alla legge n. 68/99 </w:t>
      </w:r>
      <w:r>
        <w:rPr>
          <w:rFonts w:cs="Arial"/>
          <w:iCs/>
          <w:sz w:val="22"/>
          <w:szCs w:val="22"/>
        </w:rPr>
        <w:t>(nel caso di concorrente che occupa più di 35 dipendenti oppure nel caso di concorrente che occupa da 15 a 35 dipendenti che abbia effettuato una nuova assunzione dopo il 18 gennaio 2000).</w:t>
      </w:r>
    </w:p>
    <w:p w:rsidR="004C1A6E" w:rsidRDefault="004C1A6E">
      <w:pPr>
        <w:jc w:val="both"/>
        <w:rPr>
          <w:rFonts w:cs="Arial"/>
          <w:sz w:val="22"/>
          <w:szCs w:val="22"/>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Arial"/>
          <w:b/>
          <w:sz w:val="22"/>
          <w:szCs w:val="22"/>
          <w:lang w:eastAsia="it-IT"/>
        </w:rPr>
        <w:t>13.</w:t>
      </w:r>
      <w:r>
        <w:rPr>
          <w:rFonts w:eastAsia="Times New Roman" w:cs="Arial"/>
          <w:sz w:val="22"/>
          <w:szCs w:val="22"/>
          <w:lang w:eastAsia="it-IT"/>
        </w:rPr>
        <w:t xml:space="preserve"> di non aver omesso di denunciato i fatti all' autorita' giudiziaria, pur essendo stato vittima  dei  reati previsti e puniti dagli articoli 317 e 629 del codice penale aggravati ai sensi dell'articolo 7 del decreto-legge 13 maggio  1991,  n.  152, convertito, con modificazioni, dalla legge 12 luglio  1991,  </w:t>
      </w:r>
      <w:r>
        <w:rPr>
          <w:rFonts w:eastAsia="Times New Roman" w:cs="Arial"/>
          <w:sz w:val="22"/>
          <w:szCs w:val="22"/>
          <w:lang w:eastAsia="it-IT"/>
        </w:rPr>
        <w:lastRenderedPageBreak/>
        <w:t>n.  203;</w:t>
      </w:r>
    </w:p>
    <w:p w:rsidR="004C1A6E" w:rsidRDefault="004C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it-IT"/>
        </w:rPr>
      </w:pP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b/>
          <w:sz w:val="22"/>
          <w:szCs w:val="22"/>
          <w:lang w:eastAsia="it-IT"/>
        </w:rPr>
        <w:t>14.</w:t>
      </w:r>
      <w:r>
        <w:rPr>
          <w:rFonts w:eastAsia="Times New Roman" w:cs="Arial"/>
          <w:sz w:val="22"/>
          <w:szCs w:val="22"/>
          <w:lang w:eastAsia="it-IT"/>
        </w:rPr>
        <w:t xml:space="preserve"> 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Arial" w:cs="Arial"/>
          <w:sz w:val="22"/>
          <w:szCs w:val="22"/>
          <w:lang w:eastAsia="it-IT"/>
        </w:rPr>
        <w:t xml:space="preserve">  </w:t>
      </w:r>
      <w:r>
        <w:rPr>
          <w:rFonts w:eastAsia="Times New Roman" w:cs="Arial"/>
          <w:b/>
          <w:sz w:val="22"/>
          <w:szCs w:val="22"/>
          <w:lang w:eastAsia="it-IT"/>
        </w:rPr>
        <w:t>15.</w:t>
      </w:r>
      <w:r>
        <w:rPr>
          <w:rFonts w:eastAsia="Times New Roman" w:cs="Arial"/>
          <w:sz w:val="22"/>
          <w:szCs w:val="22"/>
          <w:lang w:eastAsia="it-IT"/>
        </w:rPr>
        <w:t xml:space="preserve"> dichiara di non trovarsi in una delle situazioni di cui al punto 1, limitatamente alle ipotesi in cui la sentenza definitiva abbia imposto una pena detentiva non superiore a 18 mesi ovvero abbia riconosciuto l'attenuante della collaborazione come definita per le singole fattispecie di reato, o al comma  5,  fatta salva la possibilità di provare  di  aver  risarcito  o  di  essersi  impegnato  a risarcire qualunque danno causato dal reato o dall'illecito e di aver adottato provvedimenti concreti di carattere tecnico, organizzativo e relativi al personale idonei a prevenire ulteriori reati o illeciti. </w:t>
      </w:r>
    </w:p>
    <w:p w:rsidR="004C1A6E" w:rsidRDefault="0066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ourier New" w:eastAsia="Courier New" w:hAnsi="Courier New" w:cs="Courier New"/>
          <w:szCs w:val="20"/>
          <w:lang w:eastAsia="it-IT"/>
        </w:rPr>
        <w:t xml:space="preserve">  </w:t>
      </w:r>
      <w:r>
        <w:rPr>
          <w:rFonts w:ascii="Courier New" w:eastAsia="Times New Roman" w:hAnsi="Courier New" w:cs="Courier New"/>
          <w:szCs w:val="20"/>
          <w:lang w:eastAsia="it-IT"/>
        </w:rPr>
        <w:t>(</w:t>
      </w:r>
      <w:r>
        <w:rPr>
          <w:rFonts w:eastAsia="Times New Roman" w:cs="Arial"/>
          <w:i/>
          <w:sz w:val="22"/>
          <w:szCs w:val="22"/>
          <w:lang w:eastAsia="it-IT"/>
        </w:rPr>
        <w:t xml:space="preserve">Se la stazione appaltante ritiene che le misure di cui al  predetto punto sono  sufficienti,  l'operatore  economico  non  e'  escluso  della procedura d'appalto; viceversa dell'esclusione  viene  data  motivata comunicazione all'operatore economico). </w:t>
      </w:r>
    </w:p>
    <w:p w:rsidR="004C1A6E" w:rsidRDefault="00660FAE">
      <w:pPr>
        <w:jc w:val="both"/>
      </w:pPr>
      <w:r>
        <w:rPr>
          <w:rFonts w:ascii="Courier New" w:eastAsia="Courier New" w:hAnsi="Courier New" w:cs="Courier New"/>
          <w:szCs w:val="20"/>
          <w:lang w:eastAsia="it-IT"/>
        </w:rPr>
        <w:t xml:space="preserve">  </w:t>
      </w:r>
    </w:p>
    <w:p w:rsidR="004C1A6E" w:rsidRDefault="00660FAE">
      <w:pPr>
        <w:jc w:val="both"/>
      </w:pPr>
      <w:r>
        <w:rPr>
          <w:rFonts w:cs="Arial"/>
          <w:b/>
          <w:bCs/>
          <w:sz w:val="22"/>
          <w:szCs w:val="22"/>
        </w:rPr>
        <w:t>16.</w:t>
      </w:r>
      <w:r>
        <w:rPr>
          <w:rFonts w:cs="Arial"/>
          <w:bCs/>
          <w:sz w:val="22"/>
          <w:szCs w:val="22"/>
        </w:rPr>
        <w:t xml:space="preserve"> </w:t>
      </w:r>
      <w:r>
        <w:rPr>
          <w:rFonts w:cs="Arial"/>
          <w:sz w:val="22"/>
          <w:szCs w:val="22"/>
        </w:rPr>
        <w:t xml:space="preserve">di accettare, senza condizione o riserva alcuna, tutte le norme e disposizioni contenute nel Bando di gara, nel Capitolato Speciale </w:t>
      </w:r>
    </w:p>
    <w:p w:rsidR="004C1A6E" w:rsidRDefault="004C1A6E">
      <w:pPr>
        <w:jc w:val="both"/>
        <w:rPr>
          <w:rFonts w:cs="Arial"/>
          <w:sz w:val="22"/>
          <w:szCs w:val="22"/>
        </w:rPr>
      </w:pPr>
    </w:p>
    <w:p w:rsidR="004C1A6E" w:rsidRDefault="00660FAE">
      <w:pPr>
        <w:spacing w:line="360" w:lineRule="auto"/>
        <w:jc w:val="both"/>
      </w:pPr>
      <w:r>
        <w:rPr>
          <w:rFonts w:cs="Arial"/>
          <w:b/>
          <w:bCs/>
          <w:sz w:val="22"/>
          <w:szCs w:val="22"/>
        </w:rPr>
        <w:t>17.</w:t>
      </w:r>
      <w:r>
        <w:rPr>
          <w:rFonts w:cs="Arial"/>
          <w:sz w:val="22"/>
          <w:szCs w:val="22"/>
        </w:rPr>
        <w:t xml:space="preserve"> di aver preso conoscenza e di aver tenuto conto nella formulazione dell'offerta delle condizioni contrattuali </w:t>
      </w:r>
      <w:r>
        <w:rPr>
          <w:b/>
          <w:sz w:val="22"/>
          <w:szCs w:val="22"/>
        </w:rPr>
        <w:t>e che trattandosi di una mera fornitura dichiara che il prezzo è stato determinato nel rispetto del costo del personale ivi compresi gli oneri di previdenza e di assistenza necessari alla produzione e distribuzione del prodotto e nonché nel rispetto di costi derivanti dall’osservanza degli obblighi in materia di sicurezza e di condizioni di lavoro, stante l’impossibilità di predeterminare univocamente tali parametri ad opera della S.A.</w:t>
      </w:r>
      <w:r>
        <w:rPr>
          <w:sz w:val="22"/>
          <w:szCs w:val="22"/>
        </w:rPr>
        <w:t xml:space="preserve"> </w:t>
      </w:r>
    </w:p>
    <w:p w:rsidR="004C1A6E" w:rsidRDefault="004C1A6E">
      <w:pPr>
        <w:jc w:val="both"/>
        <w:rPr>
          <w:rFonts w:cs="Arial"/>
          <w:sz w:val="22"/>
          <w:szCs w:val="22"/>
        </w:rPr>
      </w:pPr>
    </w:p>
    <w:p w:rsidR="004C1A6E" w:rsidRDefault="00660FAE">
      <w:pPr>
        <w:jc w:val="both"/>
      </w:pPr>
      <w:r>
        <w:rPr>
          <w:rFonts w:cs="Arial"/>
          <w:b/>
          <w:bCs/>
          <w:sz w:val="22"/>
          <w:szCs w:val="22"/>
        </w:rPr>
        <w:t xml:space="preserve">18. </w:t>
      </w:r>
      <w:r>
        <w:rPr>
          <w:rFonts w:cs="Arial"/>
          <w:sz w:val="22"/>
          <w:szCs w:val="22"/>
        </w:rPr>
        <w:t>di avere nel complesso preso conoscenza della natura della fornitura, di tutte le circostanze generali, particolari e locali, nessuna esclusa ed eccettuata, che possono avere influito o influire sulla determinazione della propria offerta e di giudicare, pertanto, remunerativa l'offerta economica presentata;</w:t>
      </w:r>
    </w:p>
    <w:p w:rsidR="004C1A6E" w:rsidRDefault="004C1A6E">
      <w:pPr>
        <w:jc w:val="both"/>
        <w:rPr>
          <w:rFonts w:cs="Arial"/>
          <w:i/>
          <w:sz w:val="22"/>
          <w:szCs w:val="22"/>
        </w:rPr>
      </w:pPr>
    </w:p>
    <w:p w:rsidR="004C1A6E" w:rsidRDefault="00660FAE">
      <w:pPr>
        <w:jc w:val="both"/>
      </w:pPr>
      <w:r>
        <w:rPr>
          <w:rFonts w:cs="Arial"/>
          <w:b/>
          <w:bCs/>
          <w:sz w:val="22"/>
          <w:szCs w:val="22"/>
        </w:rPr>
        <w:t xml:space="preserve">19. </w:t>
      </w:r>
      <w:r>
        <w:rPr>
          <w:rFonts w:cs="Arial"/>
          <w:sz w:val="22"/>
          <w:szCs w:val="22"/>
        </w:rPr>
        <w:t>di avere tenuto conto, nel formulare la propria offerta, di eventuali maggiorazioni per lievitazione dei prezzi che dovessero intervenire durante la fornitura, rinunciando fin d'ora a qualsiasi azione o eccezione in merito, fatte salve quelle previste da disposizioni normative in materia;</w:t>
      </w:r>
    </w:p>
    <w:p w:rsidR="004C1A6E" w:rsidRDefault="004C1A6E">
      <w:pPr>
        <w:jc w:val="both"/>
        <w:rPr>
          <w:rFonts w:cs="Arial"/>
          <w:sz w:val="22"/>
          <w:szCs w:val="22"/>
        </w:rPr>
      </w:pPr>
    </w:p>
    <w:p w:rsidR="004C1A6E" w:rsidRDefault="00660FAE">
      <w:pPr>
        <w:jc w:val="both"/>
      </w:pPr>
      <w:r>
        <w:rPr>
          <w:rFonts w:cs="Arial"/>
          <w:b/>
          <w:bCs/>
          <w:sz w:val="22"/>
          <w:szCs w:val="22"/>
        </w:rPr>
        <w:t>20.</w:t>
      </w:r>
      <w:r>
        <w:rPr>
          <w:rFonts w:cs="Arial"/>
          <w:sz w:val="22"/>
          <w:szCs w:val="22"/>
        </w:rPr>
        <w:t xml:space="preserve"> di aver tenuto conto nell'offerta di tutti gli oneri a carico dell'appaltatore previsti nel Capitolato;</w:t>
      </w:r>
    </w:p>
    <w:p w:rsidR="004C1A6E" w:rsidRDefault="004C1A6E">
      <w:pPr>
        <w:jc w:val="both"/>
        <w:rPr>
          <w:rFonts w:cs="Arial"/>
          <w:sz w:val="22"/>
          <w:szCs w:val="22"/>
        </w:rPr>
      </w:pPr>
    </w:p>
    <w:p w:rsidR="004C1A6E" w:rsidRDefault="00660FAE">
      <w:pPr>
        <w:jc w:val="both"/>
      </w:pPr>
      <w:r>
        <w:rPr>
          <w:rFonts w:cs="Arial"/>
          <w:b/>
          <w:bCs/>
          <w:sz w:val="22"/>
          <w:szCs w:val="22"/>
        </w:rPr>
        <w:t xml:space="preserve">21. </w:t>
      </w:r>
      <w:r>
        <w:rPr>
          <w:rFonts w:cs="Arial"/>
          <w:sz w:val="22"/>
          <w:szCs w:val="22"/>
        </w:rPr>
        <w:t>ai fini delle comunicazioni relative al presente appalto di eleggere domicilio in _______________________ (..) via ________________ n. ____ cap ___________ fax _____________ Pec _____________________</w:t>
      </w:r>
    </w:p>
    <w:p w:rsidR="004C1A6E" w:rsidRDefault="004C1A6E">
      <w:pPr>
        <w:jc w:val="both"/>
        <w:rPr>
          <w:rFonts w:cs="Arial"/>
          <w:sz w:val="22"/>
          <w:szCs w:val="22"/>
        </w:rPr>
      </w:pPr>
    </w:p>
    <w:p w:rsidR="004C1A6E" w:rsidRDefault="004C1A6E">
      <w:pPr>
        <w:jc w:val="both"/>
        <w:rPr>
          <w:rFonts w:cs="Arial"/>
          <w:sz w:val="22"/>
          <w:szCs w:val="22"/>
        </w:rPr>
      </w:pPr>
    </w:p>
    <w:p w:rsidR="004C1A6E" w:rsidRDefault="004C1A6E">
      <w:pPr>
        <w:jc w:val="both"/>
        <w:rPr>
          <w:rFonts w:cs="Arial"/>
          <w:sz w:val="22"/>
          <w:szCs w:val="22"/>
        </w:rPr>
      </w:pPr>
    </w:p>
    <w:p w:rsidR="004C1A6E" w:rsidRDefault="00660FAE">
      <w:pPr>
        <w:jc w:val="both"/>
      </w:pPr>
      <w:r>
        <w:rPr>
          <w:rFonts w:cs="Arial"/>
          <w:b/>
          <w:bCs/>
          <w:sz w:val="22"/>
          <w:szCs w:val="22"/>
        </w:rPr>
        <w:t>22.</w:t>
      </w:r>
      <w:r>
        <w:rPr>
          <w:rFonts w:cs="Arial"/>
          <w:sz w:val="22"/>
          <w:szCs w:val="22"/>
        </w:rPr>
        <w:t xml:space="preserve"> che l'Ufficio dell'Agenzia delle Entrate presso il quale si è iscritti è il seguente:</w:t>
      </w:r>
    </w:p>
    <w:p w:rsidR="004C1A6E" w:rsidRDefault="00660FAE">
      <w:pPr>
        <w:jc w:val="both"/>
      </w:pPr>
      <w:r>
        <w:rPr>
          <w:rFonts w:cs="Arial"/>
          <w:sz w:val="22"/>
          <w:szCs w:val="22"/>
        </w:rPr>
        <w:t>________________________________</w:t>
      </w:r>
    </w:p>
    <w:p w:rsidR="004C1A6E" w:rsidRDefault="004C1A6E">
      <w:pPr>
        <w:jc w:val="both"/>
        <w:rPr>
          <w:rFonts w:cs="Arial"/>
          <w:sz w:val="22"/>
          <w:szCs w:val="22"/>
        </w:rPr>
      </w:pPr>
    </w:p>
    <w:p w:rsidR="004C1A6E" w:rsidRDefault="00660FAE">
      <w:pPr>
        <w:spacing w:line="200" w:lineRule="atLeast"/>
        <w:jc w:val="both"/>
      </w:pPr>
      <w:r>
        <w:rPr>
          <w:rFonts w:cs="Arial"/>
          <w:b/>
          <w:sz w:val="22"/>
          <w:szCs w:val="22"/>
        </w:rPr>
        <w:t xml:space="preserve">23. di impegnarsi ai sensi della legge n. 136/2010  a comunicare in caso di aggiudicazione il n.ro di conto corrente unico in cui la S.A. potrà confluire le somme relative all’appalto. </w:t>
      </w:r>
    </w:p>
    <w:p w:rsidR="004C1A6E" w:rsidRDefault="004C1A6E">
      <w:pPr>
        <w:spacing w:line="200" w:lineRule="atLeast"/>
        <w:jc w:val="both"/>
        <w:rPr>
          <w:rFonts w:cs="Arial"/>
          <w:b/>
          <w:sz w:val="22"/>
          <w:szCs w:val="22"/>
        </w:rPr>
      </w:pPr>
    </w:p>
    <w:p w:rsidR="004C1A6E" w:rsidRDefault="00660FAE">
      <w:pPr>
        <w:spacing w:line="200" w:lineRule="atLeast"/>
        <w:jc w:val="both"/>
      </w:pPr>
      <w:r>
        <w:rPr>
          <w:rFonts w:cs="Arial"/>
          <w:b/>
          <w:sz w:val="22"/>
          <w:szCs w:val="22"/>
        </w:rPr>
        <w:t>24. di accettare  senza riserva i principi e le norme contenute nel Codice Etico adottato da questa Arnas con delibera n.665 del 30 aprile 2013.</w:t>
      </w:r>
    </w:p>
    <w:p w:rsidR="004C1A6E" w:rsidRDefault="004C1A6E">
      <w:pPr>
        <w:spacing w:line="200" w:lineRule="atLeast"/>
        <w:jc w:val="both"/>
        <w:rPr>
          <w:rFonts w:cs="Arial"/>
          <w:b/>
          <w:sz w:val="22"/>
          <w:szCs w:val="22"/>
        </w:rPr>
      </w:pPr>
    </w:p>
    <w:p w:rsidR="004C1A6E" w:rsidRDefault="00660FAE">
      <w:pPr>
        <w:spacing w:line="200" w:lineRule="atLeast"/>
        <w:jc w:val="both"/>
      </w:pPr>
      <w:r>
        <w:rPr>
          <w:rFonts w:cs="Arial"/>
          <w:b/>
          <w:sz w:val="22"/>
          <w:szCs w:val="22"/>
        </w:rPr>
        <w:lastRenderedPageBreak/>
        <w:t>25. di aver aderito ai principi contenuti nel protocollo di legalità proposto da Confindustria o da altra associazione di categoria dotata di analogo protocollo di legalità. Il protocollo di legalità sottoscritto da questa ARNAS è visionabile sul sito www.arnascivico.it.</w:t>
      </w:r>
    </w:p>
    <w:p w:rsidR="004C1A6E" w:rsidRDefault="004C1A6E">
      <w:pPr>
        <w:spacing w:line="200" w:lineRule="atLeast"/>
        <w:jc w:val="both"/>
        <w:rPr>
          <w:rFonts w:cs="Arial"/>
          <w:b/>
          <w:sz w:val="22"/>
          <w:szCs w:val="22"/>
        </w:rPr>
      </w:pPr>
    </w:p>
    <w:p w:rsidR="004C1A6E" w:rsidRDefault="00660FAE">
      <w:pPr>
        <w:spacing w:line="200" w:lineRule="atLeast"/>
        <w:jc w:val="both"/>
      </w:pPr>
      <w:r>
        <w:rPr>
          <w:rFonts w:cs="Arial"/>
          <w:b/>
          <w:sz w:val="22"/>
          <w:szCs w:val="22"/>
        </w:rPr>
        <w:t>26. di essere consapevole che la violazione dei principi e le norme contenute nel Codice Etico, se rilevata nel corso del rapporto contrattuale, ne comporterà la immediata risoluzione, mentre, se accertata successivamente, determinerà l’avvio di un giudizio risarcitorio teso alla tutela della immagine dell’Azienda.</w:t>
      </w:r>
    </w:p>
    <w:p w:rsidR="004C1A6E" w:rsidRDefault="004C1A6E">
      <w:pPr>
        <w:tabs>
          <w:tab w:val="left" w:pos="0"/>
        </w:tabs>
        <w:spacing w:line="200" w:lineRule="atLeast"/>
        <w:jc w:val="both"/>
        <w:rPr>
          <w:rFonts w:cs="Arial"/>
          <w:b/>
          <w:sz w:val="22"/>
          <w:szCs w:val="22"/>
        </w:rPr>
      </w:pPr>
    </w:p>
    <w:p w:rsidR="004C1A6E" w:rsidRDefault="00660FAE">
      <w:pPr>
        <w:tabs>
          <w:tab w:val="left" w:pos="0"/>
        </w:tabs>
        <w:spacing w:line="200" w:lineRule="atLeast"/>
        <w:jc w:val="both"/>
      </w:pPr>
      <w:r>
        <w:rPr>
          <w:rFonts w:cs="Arial"/>
          <w:b/>
          <w:bCs/>
          <w:sz w:val="22"/>
          <w:szCs w:val="22"/>
        </w:rPr>
        <w:t xml:space="preserve">27. di accettare che l’Arnas possa svolgere ogni accertamento finalizzato alla verifica della sussistenza dei requisiti previsti dal protocollo di legalità. </w:t>
      </w:r>
    </w:p>
    <w:p w:rsidR="004C1A6E" w:rsidRDefault="004C1A6E">
      <w:pPr>
        <w:jc w:val="both"/>
      </w:pPr>
    </w:p>
    <w:p w:rsidR="004C1A6E" w:rsidRDefault="00660FAE">
      <w:pPr>
        <w:jc w:val="both"/>
      </w:pPr>
      <w:r>
        <w:rPr>
          <w:sz w:val="22"/>
          <w:szCs w:val="22"/>
        </w:rPr>
        <w:t>28. di impegnarsi, ai sensi della legge anticorruzione n. 190 del 06 novembre  2012 al rispetto dei principi contenuti nel protocollo di legale e del codice di comportamento della stazione appaltante</w:t>
      </w:r>
    </w:p>
    <w:p w:rsidR="004C1A6E" w:rsidRDefault="004C1A6E">
      <w:pPr>
        <w:jc w:val="both"/>
        <w:rPr>
          <w:sz w:val="22"/>
          <w:szCs w:val="22"/>
        </w:rPr>
      </w:pPr>
    </w:p>
    <w:p w:rsidR="004C1A6E" w:rsidRDefault="00660FAE">
      <w:pPr>
        <w:spacing w:line="360" w:lineRule="auto"/>
        <w:jc w:val="both"/>
      </w:pPr>
      <w:r>
        <w:rPr>
          <w:rFonts w:cs="Arial"/>
          <w:b/>
          <w:sz w:val="22"/>
          <w:szCs w:val="22"/>
          <w:u w:val="single"/>
        </w:rPr>
        <w:t xml:space="preserve">29. di essere in possesso del requisito di cui all'art.53, comma 16-ter, del d.lgs.165/2001, secondo cui” </w:t>
      </w:r>
      <w:r>
        <w:rPr>
          <w:rFonts w:cs="Arial"/>
          <w:b/>
          <w:iCs/>
          <w:sz w:val="22"/>
          <w:szCs w:val="22"/>
          <w:u w:val="single"/>
        </w:rPr>
        <w:t>I dipendenti che, negli ultimi tre anni di servizio, hanno esercitato poteri autoritativi o negoziali per conto delle pubbliche amministrazioni di cui all'art.1,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w:t>
      </w:r>
      <w:r>
        <w:rPr>
          <w:rFonts w:cs="Arial"/>
          <w:b/>
          <w:i/>
          <w:iCs/>
          <w:sz w:val="22"/>
          <w:szCs w:val="22"/>
          <w:u w:val="single"/>
        </w:rPr>
        <w:t xml:space="preserve"> privati che li hanno conclusi o conferiti di contrattare con le pubbliche amministrazioni per i successivi tre anni con obbligo di restituzione dei compensi eventualmente percepiti e accertati ad essi riferiti.”;</w:t>
      </w:r>
    </w:p>
    <w:p w:rsidR="004C1A6E" w:rsidRDefault="00660FAE">
      <w:pPr>
        <w:jc w:val="both"/>
      </w:pPr>
      <w:r>
        <w:rPr>
          <w:rFonts w:cs="Arial"/>
          <w:b/>
          <w:sz w:val="22"/>
          <w:szCs w:val="22"/>
        </w:rPr>
        <w:t>30.</w:t>
      </w:r>
      <w:r>
        <w:rPr>
          <w:rFonts w:cs="Arial"/>
          <w:sz w:val="22"/>
          <w:szCs w:val="22"/>
        </w:rPr>
        <w:t xml:space="preserve"> l’impegno a ritenere vincolante la propria offerta per almeno 180 giorni dal termine ultimo di presentazione della stessa;</w:t>
      </w:r>
    </w:p>
    <w:p w:rsidR="004C1A6E" w:rsidRDefault="004C1A6E">
      <w:pPr>
        <w:jc w:val="both"/>
        <w:rPr>
          <w:rFonts w:cs="Arial"/>
          <w:sz w:val="22"/>
          <w:szCs w:val="22"/>
        </w:rPr>
      </w:pPr>
    </w:p>
    <w:p w:rsidR="004C1A6E" w:rsidRDefault="00660FAE">
      <w:pPr>
        <w:jc w:val="both"/>
      </w:pPr>
      <w:r>
        <w:rPr>
          <w:rFonts w:cs="Arial"/>
          <w:b/>
          <w:bCs/>
          <w:i/>
          <w:sz w:val="22"/>
          <w:szCs w:val="22"/>
        </w:rPr>
        <w:t xml:space="preserve">31. </w:t>
      </w:r>
      <w:r>
        <w:rPr>
          <w:rFonts w:cs="Arial"/>
          <w:b/>
          <w:bCs/>
          <w:sz w:val="22"/>
          <w:szCs w:val="22"/>
        </w:rPr>
        <w:t xml:space="preserve">che nell’offerta economica sono specificati i propri costi aziendali del lavoro e della sicurezza ai sensi dell’art.95 comma </w:t>
      </w:r>
      <w:r>
        <w:rPr>
          <w:rFonts w:cs="Arial"/>
          <w:bCs/>
          <w:sz w:val="22"/>
          <w:szCs w:val="22"/>
        </w:rPr>
        <w:t xml:space="preserve">10 </w:t>
      </w:r>
      <w:r>
        <w:rPr>
          <w:rFonts w:cs="Arial"/>
          <w:sz w:val="22"/>
          <w:szCs w:val="22"/>
        </w:rPr>
        <w:t xml:space="preserve">del D.lgs 18.04.2016, n.50 . </w:t>
      </w:r>
    </w:p>
    <w:p w:rsidR="004C1A6E" w:rsidRDefault="004C1A6E">
      <w:pPr>
        <w:jc w:val="both"/>
        <w:rPr>
          <w:rFonts w:cs="Arial"/>
          <w:b/>
          <w:bCs/>
          <w:i/>
          <w:sz w:val="22"/>
          <w:szCs w:val="22"/>
        </w:rPr>
      </w:pPr>
    </w:p>
    <w:p w:rsidR="004C1A6E" w:rsidRDefault="00660FAE">
      <w:pPr>
        <w:jc w:val="both"/>
      </w:pPr>
      <w:r>
        <w:rPr>
          <w:rFonts w:cs="Arial"/>
          <w:b/>
          <w:bCs/>
          <w:sz w:val="22"/>
          <w:szCs w:val="22"/>
        </w:rPr>
        <w:t>32.</w:t>
      </w:r>
      <w:r>
        <w:rPr>
          <w:rFonts w:cs="Arial"/>
          <w:sz w:val="22"/>
          <w:szCs w:val="22"/>
        </w:rPr>
        <w:t xml:space="preserve"> di essere informato, ai sensi e per gli effetti di cui all'articolo 13 del D.Lgs. 196/03, che i dati personali raccolti saranno trattati, anche con strumenti informatici, esclusivamente nell'ambito del procedimento per il quale la presente dichiarazione viene resa.</w:t>
      </w:r>
    </w:p>
    <w:p w:rsidR="004C1A6E" w:rsidRDefault="004C1A6E">
      <w:pPr>
        <w:jc w:val="both"/>
        <w:rPr>
          <w:rFonts w:cs="Arial"/>
          <w:i/>
          <w:sz w:val="22"/>
          <w:szCs w:val="22"/>
        </w:rPr>
      </w:pPr>
    </w:p>
    <w:p w:rsidR="004C1A6E" w:rsidRDefault="00660FAE">
      <w:pPr>
        <w:jc w:val="both"/>
      </w:pPr>
      <w:r>
        <w:rPr>
          <w:rFonts w:cs="Arial"/>
          <w:b/>
          <w:bCs/>
          <w:i/>
          <w:sz w:val="22"/>
          <w:szCs w:val="22"/>
        </w:rPr>
        <w:t>33.</w:t>
      </w:r>
      <w:r>
        <w:rPr>
          <w:rFonts w:cs="Arial"/>
          <w:i/>
          <w:sz w:val="22"/>
          <w:szCs w:val="22"/>
        </w:rPr>
        <w:t xml:space="preserve"> di essere in possesso degli ulteriori requisiti previsti dall’ art. 83 e dall’allegato XVII del D.lgs 18.04.2016, n.80   </w:t>
      </w:r>
      <w:r>
        <w:rPr>
          <w:rFonts w:cs="Arial"/>
          <w:i/>
          <w:iCs/>
          <w:sz w:val="22"/>
          <w:szCs w:val="22"/>
        </w:rPr>
        <w:t xml:space="preserve">e pertanto allega ai fini della dimostrazione del possesso : </w:t>
      </w:r>
    </w:p>
    <w:p w:rsidR="004C1A6E" w:rsidRDefault="004C1A6E">
      <w:pPr>
        <w:widowControl/>
        <w:spacing w:line="360" w:lineRule="auto"/>
        <w:ind w:left="720"/>
        <w:jc w:val="both"/>
        <w:rPr>
          <w:rFonts w:cs="Arial"/>
          <w:sz w:val="22"/>
          <w:szCs w:val="22"/>
        </w:rPr>
      </w:pPr>
    </w:p>
    <w:p w:rsidR="004C1A6E" w:rsidRDefault="00660FAE">
      <w:pPr>
        <w:pStyle w:val="Corpodeltesto"/>
        <w:widowControl/>
        <w:spacing w:after="0" w:line="360" w:lineRule="auto"/>
        <w:ind w:left="720"/>
        <w:jc w:val="both"/>
      </w:pPr>
      <w:r>
        <w:rPr>
          <w:sz w:val="22"/>
          <w:szCs w:val="22"/>
        </w:rPr>
        <w:t>principali forniture prestate negli ultimi TRE anni (2013-2014-2015) con indicazione degli importi, delle date e dei destinatari ed a tal fine allega l’elenco delle forniture effettuate nell’ultimo triennio con l’indicazione degli importi di aggiudicazione, in ogni caso pari o superiore nel suddetto periodo a € 150.000,00 ;</w:t>
      </w:r>
    </w:p>
    <w:p w:rsidR="004C1A6E" w:rsidRDefault="00660FAE">
      <w:pPr>
        <w:jc w:val="both"/>
      </w:pPr>
      <w:r>
        <w:rPr>
          <w:b/>
          <w:sz w:val="22"/>
          <w:szCs w:val="22"/>
        </w:rPr>
        <w:t>34.</w:t>
      </w:r>
      <w:r>
        <w:rPr>
          <w:sz w:val="22"/>
          <w:szCs w:val="22"/>
        </w:rPr>
        <w:t xml:space="preserve">  l’offerta è </w:t>
      </w:r>
      <w:r>
        <w:rPr>
          <w:color w:val="000000"/>
          <w:sz w:val="22"/>
          <w:szCs w:val="22"/>
        </w:rPr>
        <w:t>improntata a serietà, integrità, indipendenza e segretezza;</w:t>
      </w:r>
    </w:p>
    <w:p w:rsidR="004C1A6E" w:rsidRDefault="004C1A6E">
      <w:pPr>
        <w:jc w:val="both"/>
      </w:pPr>
    </w:p>
    <w:p w:rsidR="004C1A6E" w:rsidRDefault="00660FAE">
      <w:pPr>
        <w:jc w:val="both"/>
      </w:pPr>
      <w:r>
        <w:rPr>
          <w:b/>
          <w:color w:val="000000"/>
          <w:sz w:val="22"/>
          <w:szCs w:val="22"/>
        </w:rPr>
        <w:t>35.</w:t>
      </w:r>
      <w:r>
        <w:rPr>
          <w:color w:val="000000"/>
          <w:sz w:val="22"/>
          <w:szCs w:val="22"/>
        </w:rPr>
        <w:t xml:space="preserve">  l’impegno </w:t>
      </w:r>
      <w:r>
        <w:rPr>
          <w:color w:val="FF0000"/>
          <w:sz w:val="22"/>
          <w:szCs w:val="22"/>
        </w:rPr>
        <w:t xml:space="preserve"> </w:t>
      </w:r>
      <w:r>
        <w:rPr>
          <w:color w:val="000000"/>
          <w:sz w:val="22"/>
          <w:szCs w:val="22"/>
        </w:rPr>
        <w:t>a conformare i propri comportamenti ai principi di lealtà, trasparenza e correttezza;</w:t>
      </w:r>
    </w:p>
    <w:p w:rsidR="004C1A6E" w:rsidRDefault="004C1A6E">
      <w:pPr>
        <w:jc w:val="both"/>
      </w:pPr>
    </w:p>
    <w:p w:rsidR="004C1A6E" w:rsidRDefault="00660FAE">
      <w:pPr>
        <w:jc w:val="both"/>
      </w:pPr>
      <w:r>
        <w:rPr>
          <w:b/>
          <w:color w:val="000000"/>
          <w:sz w:val="22"/>
          <w:szCs w:val="22"/>
        </w:rPr>
        <w:t xml:space="preserve">36. </w:t>
      </w:r>
      <w:r>
        <w:rPr>
          <w:color w:val="000000"/>
          <w:sz w:val="22"/>
          <w:szCs w:val="22"/>
        </w:rPr>
        <w:t>non si è accordato e non si accorderà con gli altri partecipanti alla gara per limitare od eludere in alcun modo la concorrenza;</w:t>
      </w:r>
    </w:p>
    <w:p w:rsidR="004C1A6E" w:rsidRDefault="004C1A6E">
      <w:pPr>
        <w:jc w:val="both"/>
      </w:pPr>
    </w:p>
    <w:p w:rsidR="004C1A6E" w:rsidRDefault="00660FAE">
      <w:pPr>
        <w:jc w:val="both"/>
      </w:pPr>
      <w:r>
        <w:rPr>
          <w:b/>
          <w:color w:val="000000"/>
          <w:sz w:val="22"/>
          <w:szCs w:val="22"/>
        </w:rPr>
        <w:lastRenderedPageBreak/>
        <w:t xml:space="preserve">37. </w:t>
      </w:r>
      <w:r>
        <w:rPr>
          <w:sz w:val="22"/>
          <w:szCs w:val="22"/>
        </w:rPr>
        <w:t xml:space="preserve">in caso di aggiudicazione di appalti o subappalti, l’impresa unitamente alle eventuali imprese con la quale possono instaurarsi rapporti derivati </w:t>
      </w:r>
      <w:r>
        <w:rPr>
          <w:bCs/>
          <w:sz w:val="22"/>
          <w:szCs w:val="22"/>
          <w:u w:val="single"/>
        </w:rPr>
        <w:t>si obbliga</w:t>
      </w:r>
      <w:r>
        <w:rPr>
          <w:sz w:val="22"/>
          <w:szCs w:val="22"/>
        </w:rPr>
        <w:t xml:space="preserve"> – </w:t>
      </w:r>
      <w:r>
        <w:rPr>
          <w:sz w:val="22"/>
          <w:szCs w:val="22"/>
          <w:u w:val="single"/>
        </w:rPr>
        <w:t>pena il recesso dal contratto</w:t>
      </w:r>
      <w:r>
        <w:rPr>
          <w:sz w:val="22"/>
          <w:szCs w:val="22"/>
        </w:rPr>
        <w:t xml:space="preserve"> –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locali preposti alla produzione o commercializzazione etc);</w:t>
      </w:r>
    </w:p>
    <w:p w:rsidR="004C1A6E" w:rsidRDefault="004C1A6E">
      <w:pPr>
        <w:jc w:val="both"/>
      </w:pPr>
    </w:p>
    <w:p w:rsidR="004C1A6E" w:rsidRDefault="00660FAE">
      <w:pPr>
        <w:jc w:val="both"/>
      </w:pPr>
      <w:r>
        <w:rPr>
          <w:b/>
          <w:sz w:val="22"/>
          <w:szCs w:val="22"/>
        </w:rPr>
        <w:t xml:space="preserve">38. </w:t>
      </w:r>
      <w:r>
        <w:rPr>
          <w:sz w:val="22"/>
          <w:szCs w:val="22"/>
        </w:rPr>
        <w:t>l’impresa è in regola con le vigenti disposizioni in materia di obblighi sociali e di sicurezza sul lavoro;</w:t>
      </w:r>
    </w:p>
    <w:p w:rsidR="004C1A6E" w:rsidRDefault="004C1A6E">
      <w:pPr>
        <w:jc w:val="both"/>
      </w:pPr>
    </w:p>
    <w:p w:rsidR="004C1A6E" w:rsidRDefault="00660FAE">
      <w:pPr>
        <w:jc w:val="both"/>
      </w:pPr>
      <w:r>
        <w:rPr>
          <w:b/>
          <w:sz w:val="22"/>
          <w:szCs w:val="22"/>
        </w:rPr>
        <w:t>39.</w:t>
      </w:r>
      <w:r>
        <w:rPr>
          <w:sz w:val="22"/>
          <w:szCs w:val="22"/>
        </w:rPr>
        <w:t xml:space="preserve"> impegnarsi ad eseguire il contratto secondo le disposizioni vigenti in tema di sicurezza antinfortunistica, lavoro, oltre a quanto specificatamente previsto in merito agli aspetti retributivi e fiscali.</w:t>
      </w:r>
    </w:p>
    <w:p w:rsidR="004C1A6E" w:rsidRDefault="004C1A6E">
      <w:pPr>
        <w:spacing w:line="200" w:lineRule="atLeast"/>
        <w:jc w:val="both"/>
        <w:rPr>
          <w:rFonts w:cs="Arial"/>
          <w:b/>
          <w:sz w:val="22"/>
          <w:szCs w:val="22"/>
        </w:rPr>
      </w:pPr>
    </w:p>
    <w:p w:rsidR="004C1A6E" w:rsidRDefault="00660FAE">
      <w:pPr>
        <w:spacing w:line="200" w:lineRule="atLeast"/>
        <w:jc w:val="both"/>
      </w:pPr>
      <w:r>
        <w:rPr>
          <w:rFonts w:cs="Arial"/>
          <w:b/>
          <w:sz w:val="22"/>
          <w:szCs w:val="22"/>
        </w:rPr>
        <w:t>40. di aver preso visione del Regolamento aziendale relativo alle modalità accettazione/rifiuto delle comunicazioni e atti notarili di cessioni del credito derivanti da contratti di fornitura di beni e servizi, pubblicato sul sito web aziendale nella sezione destinata alle informative ai fornitori;</w:t>
      </w:r>
    </w:p>
    <w:p w:rsidR="004C1A6E" w:rsidRDefault="004C1A6E">
      <w:pPr>
        <w:spacing w:line="200" w:lineRule="atLeast"/>
        <w:jc w:val="both"/>
        <w:rPr>
          <w:rFonts w:cs="Arial"/>
          <w:b/>
          <w:sz w:val="22"/>
          <w:szCs w:val="22"/>
        </w:rPr>
      </w:pPr>
    </w:p>
    <w:p w:rsidR="004C1A6E" w:rsidRDefault="00660FAE">
      <w:pPr>
        <w:spacing w:line="200" w:lineRule="atLeast"/>
        <w:jc w:val="both"/>
      </w:pPr>
      <w:r>
        <w:rPr>
          <w:rFonts w:cs="Arial"/>
          <w:b/>
          <w:sz w:val="22"/>
          <w:szCs w:val="22"/>
        </w:rPr>
        <w:t>41. di accettare senza riserva i principi e le norme contenute nel predetto Regolamento aziendale relativo alle modalità accettazione/rifiuto delle comunicazioni e atti notarili di cessioni del credito derivanti da contratti di fornitura di beni e servizi.</w:t>
      </w:r>
    </w:p>
    <w:p w:rsidR="004C1A6E" w:rsidRDefault="00660FAE">
      <w:pPr>
        <w:spacing w:line="200" w:lineRule="atLeast"/>
        <w:jc w:val="both"/>
      </w:pPr>
      <w:r>
        <w:rPr>
          <w:rFonts w:cs="Arial"/>
          <w:b/>
          <w:sz w:val="22"/>
          <w:szCs w:val="22"/>
        </w:rPr>
        <w:t>42. di produrre documentazione che attesta la titolarità del diritto a vendere in esclusiva il materiale di che trattasi;</w:t>
      </w:r>
    </w:p>
    <w:p w:rsidR="004C1A6E" w:rsidRDefault="00660FAE">
      <w:pPr>
        <w:spacing w:line="200" w:lineRule="atLeast"/>
        <w:jc w:val="both"/>
      </w:pPr>
      <w:r>
        <w:rPr>
          <w:rFonts w:cs="Arial"/>
          <w:b/>
          <w:sz w:val="22"/>
          <w:szCs w:val="22"/>
        </w:rPr>
        <w:t>43.  che i prezzi offerti non sono superiori a quelli praticati presso altre strutture sanitarie, di cui si specificano i nominativi.</w:t>
      </w:r>
    </w:p>
    <w:p w:rsidR="004C1A6E" w:rsidRDefault="00660FAE">
      <w:pPr>
        <w:spacing w:line="200" w:lineRule="atLeast"/>
        <w:jc w:val="both"/>
      </w:pPr>
      <w:r>
        <w:rPr>
          <w:rFonts w:cs="Arial"/>
          <w:b/>
          <w:sz w:val="22"/>
          <w:szCs w:val="22"/>
        </w:rPr>
        <w:t>44. L’Operatore Economico si impegna a mantenere immutato il prezzo di aggiudicazione nel caso in cui dovesse aumentare il numero degli Operatori Sanitari;</w:t>
      </w:r>
    </w:p>
    <w:p w:rsidR="004C1A6E" w:rsidRDefault="00660FAE">
      <w:pPr>
        <w:spacing w:line="200" w:lineRule="atLeast"/>
        <w:jc w:val="both"/>
      </w:pPr>
      <w:r>
        <w:rPr>
          <w:rFonts w:cs="Arial"/>
          <w:b/>
          <w:sz w:val="22"/>
          <w:szCs w:val="22"/>
        </w:rPr>
        <w:t>45. L’Operatore Economico si obbliga a:</w:t>
      </w:r>
    </w:p>
    <w:p w:rsidR="004C1A6E" w:rsidRDefault="00660FAE">
      <w:pPr>
        <w:numPr>
          <w:ilvl w:val="0"/>
          <w:numId w:val="3"/>
        </w:numPr>
        <w:spacing w:line="200" w:lineRule="atLeast"/>
        <w:jc w:val="both"/>
      </w:pPr>
      <w:r>
        <w:rPr>
          <w:rFonts w:cs="Arial"/>
          <w:b/>
          <w:sz w:val="22"/>
          <w:szCs w:val="22"/>
        </w:rPr>
        <w:t>somministrare pasti con alimenti di prima scelta e sottoposto a controllo HCCP;</w:t>
      </w:r>
    </w:p>
    <w:p w:rsidR="004C1A6E" w:rsidRDefault="00660FAE">
      <w:pPr>
        <w:numPr>
          <w:ilvl w:val="0"/>
          <w:numId w:val="3"/>
        </w:numPr>
        <w:spacing w:line="200" w:lineRule="atLeast"/>
        <w:jc w:val="both"/>
      </w:pPr>
      <w:r>
        <w:rPr>
          <w:rFonts w:cs="Arial"/>
          <w:b/>
          <w:sz w:val="22"/>
          <w:szCs w:val="22"/>
        </w:rPr>
        <w:t>garantire la suddetta somministrazione ad orari compatibili con le esigenze di servizio degli Operatori Sanitari ospiti della struttura;</w:t>
      </w:r>
    </w:p>
    <w:p w:rsidR="004C1A6E" w:rsidRDefault="00660FAE">
      <w:pPr>
        <w:spacing w:line="200" w:lineRule="atLeast"/>
        <w:jc w:val="both"/>
      </w:pPr>
      <w:r>
        <w:rPr>
          <w:rFonts w:cs="Arial"/>
          <w:b/>
          <w:sz w:val="22"/>
          <w:szCs w:val="22"/>
        </w:rPr>
        <w:t xml:space="preserve">46. di allegare PASS OE rilasciato da ANAC. </w:t>
      </w:r>
    </w:p>
    <w:p w:rsidR="004C1A6E" w:rsidRDefault="004C1A6E">
      <w:pPr>
        <w:spacing w:line="200" w:lineRule="atLeast"/>
        <w:jc w:val="both"/>
        <w:rPr>
          <w:rFonts w:cs="Arial"/>
          <w:b/>
          <w:i/>
          <w:sz w:val="22"/>
          <w:szCs w:val="22"/>
        </w:rPr>
      </w:pPr>
    </w:p>
    <w:p w:rsidR="004C1A6E" w:rsidRDefault="004C1A6E">
      <w:pPr>
        <w:jc w:val="both"/>
        <w:rPr>
          <w:rFonts w:cs="Arial"/>
          <w:i/>
          <w:sz w:val="22"/>
          <w:szCs w:val="22"/>
        </w:rPr>
      </w:pPr>
    </w:p>
    <w:p w:rsidR="004C1A6E" w:rsidRDefault="00660FAE">
      <w:pPr>
        <w:ind w:firstLine="708"/>
        <w:jc w:val="both"/>
      </w:pPr>
      <w:r>
        <w:rPr>
          <w:rFonts w:cs="Arial"/>
          <w:i/>
          <w:sz w:val="22"/>
          <w:szCs w:val="22"/>
        </w:rPr>
        <w:t>TIMBRO E FIRMA</w:t>
      </w:r>
    </w:p>
    <w:p w:rsidR="004C1A6E" w:rsidRDefault="00660FAE">
      <w:pPr>
        <w:jc w:val="both"/>
      </w:pPr>
      <w:r>
        <w:rPr>
          <w:rFonts w:cs="Arial"/>
          <w:i/>
          <w:sz w:val="22"/>
          <w:szCs w:val="22"/>
        </w:rPr>
        <w:t>____________________________</w:t>
      </w:r>
    </w:p>
    <w:p w:rsidR="004C1A6E" w:rsidRDefault="004C1A6E">
      <w:pPr>
        <w:jc w:val="both"/>
        <w:rPr>
          <w:rFonts w:cs="Arial"/>
          <w:b/>
          <w:bCs/>
          <w:i/>
          <w:sz w:val="22"/>
          <w:szCs w:val="22"/>
        </w:rPr>
      </w:pPr>
    </w:p>
    <w:p w:rsidR="004C1A6E" w:rsidRDefault="004C1A6E">
      <w:pPr>
        <w:jc w:val="both"/>
        <w:rPr>
          <w:rFonts w:cs="Arial"/>
          <w:b/>
          <w:bCs/>
          <w:i/>
          <w:sz w:val="22"/>
          <w:szCs w:val="22"/>
        </w:rPr>
      </w:pPr>
    </w:p>
    <w:p w:rsidR="004C1A6E" w:rsidRDefault="00660FAE">
      <w:pPr>
        <w:jc w:val="both"/>
      </w:pPr>
      <w:r>
        <w:rPr>
          <w:rFonts w:cs="Arial"/>
          <w:b/>
          <w:bCs/>
          <w:i/>
          <w:sz w:val="22"/>
          <w:szCs w:val="22"/>
        </w:rPr>
        <w:t>N.B.</w:t>
      </w:r>
    </w:p>
    <w:p w:rsidR="00487DBB" w:rsidRDefault="00660FAE">
      <w:pPr>
        <w:jc w:val="both"/>
      </w:pPr>
      <w:r>
        <w:rPr>
          <w:rFonts w:cs="Arial"/>
          <w:i/>
          <w:sz w:val="22"/>
          <w:szCs w:val="22"/>
        </w:rPr>
        <w:t>La presente deve essere corredata da fotocopia, non autenticata, di documento di identità del sottoscrittore.</w:t>
      </w:r>
    </w:p>
    <w:sectPr w:rsidR="00487DBB" w:rsidSect="004C1A6E">
      <w:footerReference w:type="default" r:id="rId8"/>
      <w:footerReference w:type="first" r:id="rId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6B0" w:rsidRDefault="006B56B0">
      <w:r>
        <w:separator/>
      </w:r>
    </w:p>
  </w:endnote>
  <w:endnote w:type="continuationSeparator" w:id="1">
    <w:p w:rsidR="006B56B0" w:rsidRDefault="006B5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6E" w:rsidRDefault="00660FAE">
    <w:pPr>
      <w:pStyle w:val="Pidipagina"/>
      <w:jc w:val="center"/>
    </w:pPr>
    <w:r>
      <w:rPr>
        <w:sz w:val="16"/>
        <w:szCs w:val="16"/>
      </w:rPr>
      <w:t xml:space="preserve">Pagina </w:t>
    </w:r>
    <w:r w:rsidR="004C1A6E">
      <w:rPr>
        <w:sz w:val="16"/>
        <w:szCs w:val="16"/>
      </w:rPr>
      <w:fldChar w:fldCharType="begin"/>
    </w:r>
    <w:r>
      <w:rPr>
        <w:sz w:val="16"/>
        <w:szCs w:val="16"/>
      </w:rPr>
      <w:instrText xml:space="preserve"> PAGE </w:instrText>
    </w:r>
    <w:r w:rsidR="004C1A6E">
      <w:rPr>
        <w:sz w:val="16"/>
        <w:szCs w:val="16"/>
      </w:rPr>
      <w:fldChar w:fldCharType="separate"/>
    </w:r>
    <w:r w:rsidR="007561A4">
      <w:rPr>
        <w:noProof/>
        <w:sz w:val="16"/>
        <w:szCs w:val="16"/>
      </w:rPr>
      <w:t>6</w:t>
    </w:r>
    <w:r w:rsidR="004C1A6E">
      <w:rPr>
        <w:sz w:val="16"/>
        <w:szCs w:val="16"/>
      </w:rPr>
      <w:fldChar w:fldCharType="end"/>
    </w:r>
    <w:r>
      <w:rPr>
        <w:sz w:val="16"/>
        <w:szCs w:val="16"/>
      </w:rPr>
      <w:t xml:space="preserve"> di </w:t>
    </w:r>
    <w:r w:rsidR="004C1A6E">
      <w:rPr>
        <w:sz w:val="16"/>
        <w:szCs w:val="16"/>
      </w:rPr>
      <w:fldChar w:fldCharType="begin"/>
    </w:r>
    <w:r>
      <w:rPr>
        <w:sz w:val="16"/>
        <w:szCs w:val="16"/>
      </w:rPr>
      <w:instrText xml:space="preserve"> NUMPAGES \* ARABIC </w:instrText>
    </w:r>
    <w:r w:rsidR="004C1A6E">
      <w:rPr>
        <w:sz w:val="16"/>
        <w:szCs w:val="16"/>
      </w:rPr>
      <w:fldChar w:fldCharType="separate"/>
    </w:r>
    <w:r w:rsidR="007561A4">
      <w:rPr>
        <w:noProof/>
        <w:sz w:val="16"/>
        <w:szCs w:val="16"/>
      </w:rPr>
      <w:t>6</w:t>
    </w:r>
    <w:r w:rsidR="004C1A6E">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6E" w:rsidRDefault="004C1A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6B0" w:rsidRDefault="006B56B0">
      <w:r>
        <w:separator/>
      </w:r>
    </w:p>
  </w:footnote>
  <w:footnote w:type="continuationSeparator" w:id="1">
    <w:p w:rsidR="006B56B0" w:rsidRDefault="006B5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lowerLetter"/>
      <w:lvlText w:val="%1)"/>
      <w:lvlJc w:val="left"/>
      <w:pPr>
        <w:tabs>
          <w:tab w:val="num" w:pos="720"/>
        </w:tabs>
        <w:ind w:left="720" w:hanging="360"/>
      </w:pPr>
      <w:rPr>
        <w:rFonts w:cs="Arial"/>
        <w:i/>
        <w:sz w:val="22"/>
        <w:szCs w:val="22"/>
      </w:rPr>
    </w:lvl>
  </w:abstractNum>
  <w:abstractNum w:abstractNumId="1">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sz w:val="22"/>
        <w:szCs w:val="22"/>
        <w:lang w:eastAsia="it-IT"/>
      </w:rPr>
    </w:lvl>
  </w:abstractNum>
  <w:abstractNum w:abstractNumId="2">
    <w:nsid w:val="00000003"/>
    <w:multiLevelType w:val="multilevel"/>
    <w:tmpl w:val="00000003"/>
    <w:lvl w:ilvl="0">
      <w:start w:val="1"/>
      <w:numFmt w:val="bullet"/>
      <w:lvlText w:val=""/>
      <w:lvlJc w:val="left"/>
      <w:pPr>
        <w:tabs>
          <w:tab w:val="num" w:pos="1148"/>
        </w:tabs>
        <w:ind w:left="1148" w:hanging="360"/>
      </w:pPr>
      <w:rPr>
        <w:rFonts w:ascii="Symbol" w:hAnsi="Symbol" w:cs="OpenSymbol"/>
      </w:rPr>
    </w:lvl>
    <w:lvl w:ilvl="1">
      <w:start w:val="1"/>
      <w:numFmt w:val="bullet"/>
      <w:lvlText w:val="◦"/>
      <w:lvlJc w:val="left"/>
      <w:pPr>
        <w:tabs>
          <w:tab w:val="num" w:pos="1508"/>
        </w:tabs>
        <w:ind w:left="1508" w:hanging="360"/>
      </w:pPr>
      <w:rPr>
        <w:rFonts w:ascii="OpenSymbol" w:hAnsi="OpenSymbol" w:cs="OpenSymbol"/>
      </w:rPr>
    </w:lvl>
    <w:lvl w:ilvl="2">
      <w:start w:val="1"/>
      <w:numFmt w:val="bullet"/>
      <w:lvlText w:val="▪"/>
      <w:lvlJc w:val="left"/>
      <w:pPr>
        <w:tabs>
          <w:tab w:val="num" w:pos="1868"/>
        </w:tabs>
        <w:ind w:left="1868" w:hanging="360"/>
      </w:pPr>
      <w:rPr>
        <w:rFonts w:ascii="OpenSymbol" w:hAnsi="OpenSymbol" w:cs="OpenSymbol"/>
      </w:rPr>
    </w:lvl>
    <w:lvl w:ilvl="3">
      <w:start w:val="1"/>
      <w:numFmt w:val="bullet"/>
      <w:lvlText w:val=""/>
      <w:lvlJc w:val="left"/>
      <w:pPr>
        <w:tabs>
          <w:tab w:val="num" w:pos="2228"/>
        </w:tabs>
        <w:ind w:left="2228" w:hanging="360"/>
      </w:pPr>
      <w:rPr>
        <w:rFonts w:ascii="Symbol" w:hAnsi="Symbol" w:cs="OpenSymbol"/>
      </w:rPr>
    </w:lvl>
    <w:lvl w:ilvl="4">
      <w:start w:val="1"/>
      <w:numFmt w:val="bullet"/>
      <w:lvlText w:val="◦"/>
      <w:lvlJc w:val="left"/>
      <w:pPr>
        <w:tabs>
          <w:tab w:val="num" w:pos="2588"/>
        </w:tabs>
        <w:ind w:left="2588" w:hanging="360"/>
      </w:pPr>
      <w:rPr>
        <w:rFonts w:ascii="OpenSymbol" w:hAnsi="OpenSymbol" w:cs="OpenSymbol"/>
      </w:rPr>
    </w:lvl>
    <w:lvl w:ilvl="5">
      <w:start w:val="1"/>
      <w:numFmt w:val="bullet"/>
      <w:lvlText w:val="▪"/>
      <w:lvlJc w:val="left"/>
      <w:pPr>
        <w:tabs>
          <w:tab w:val="num" w:pos="2948"/>
        </w:tabs>
        <w:ind w:left="2948" w:hanging="360"/>
      </w:pPr>
      <w:rPr>
        <w:rFonts w:ascii="OpenSymbol" w:hAnsi="OpenSymbol" w:cs="OpenSymbol"/>
      </w:rPr>
    </w:lvl>
    <w:lvl w:ilvl="6">
      <w:start w:val="1"/>
      <w:numFmt w:val="bullet"/>
      <w:lvlText w:val=""/>
      <w:lvlJc w:val="left"/>
      <w:pPr>
        <w:tabs>
          <w:tab w:val="num" w:pos="3308"/>
        </w:tabs>
        <w:ind w:left="3308" w:hanging="360"/>
      </w:pPr>
      <w:rPr>
        <w:rFonts w:ascii="Symbol" w:hAnsi="Symbol" w:cs="OpenSymbol"/>
      </w:rPr>
    </w:lvl>
    <w:lvl w:ilvl="7">
      <w:start w:val="1"/>
      <w:numFmt w:val="bullet"/>
      <w:lvlText w:val="◦"/>
      <w:lvlJc w:val="left"/>
      <w:pPr>
        <w:tabs>
          <w:tab w:val="num" w:pos="3668"/>
        </w:tabs>
        <w:ind w:left="3668" w:hanging="360"/>
      </w:pPr>
      <w:rPr>
        <w:rFonts w:ascii="OpenSymbol" w:hAnsi="OpenSymbol" w:cs="OpenSymbol"/>
      </w:rPr>
    </w:lvl>
    <w:lvl w:ilvl="8">
      <w:start w:val="1"/>
      <w:numFmt w:val="bullet"/>
      <w:lvlText w:val="▪"/>
      <w:lvlJc w:val="left"/>
      <w:pPr>
        <w:tabs>
          <w:tab w:val="num" w:pos="4028"/>
        </w:tabs>
        <w:ind w:left="4028"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E6D97"/>
    <w:rsid w:val="00025420"/>
    <w:rsid w:val="00487DBB"/>
    <w:rsid w:val="004C1A6E"/>
    <w:rsid w:val="00660FAE"/>
    <w:rsid w:val="006B56B0"/>
    <w:rsid w:val="007561A4"/>
    <w:rsid w:val="00FE6D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A6E"/>
    <w:pPr>
      <w:widowControl w:val="0"/>
      <w:suppressAutoHyphens/>
    </w:pPr>
    <w:rPr>
      <w:rFonts w:ascii="Arial" w:eastAsia="Arial Unicode MS" w:hAnsi="Arial"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C1A6E"/>
  </w:style>
  <w:style w:type="character" w:customStyle="1" w:styleId="WW8Num2z0">
    <w:name w:val="WW8Num2z0"/>
    <w:rsid w:val="004C1A6E"/>
    <w:rPr>
      <w:rFonts w:ascii="Symbol" w:hAnsi="Symbol" w:cs="Symbol"/>
    </w:rPr>
  </w:style>
  <w:style w:type="character" w:customStyle="1" w:styleId="WW8Num3z0">
    <w:name w:val="WW8Num3z0"/>
    <w:rsid w:val="004C1A6E"/>
  </w:style>
  <w:style w:type="character" w:customStyle="1" w:styleId="WW8Num3z1">
    <w:name w:val="WW8Num3z1"/>
    <w:rsid w:val="004C1A6E"/>
  </w:style>
  <w:style w:type="character" w:customStyle="1" w:styleId="WW8Num3z2">
    <w:name w:val="WW8Num3z2"/>
    <w:rsid w:val="004C1A6E"/>
  </w:style>
  <w:style w:type="character" w:customStyle="1" w:styleId="WW8Num3z3">
    <w:name w:val="WW8Num3z3"/>
    <w:rsid w:val="004C1A6E"/>
  </w:style>
  <w:style w:type="character" w:customStyle="1" w:styleId="WW8Num3z4">
    <w:name w:val="WW8Num3z4"/>
    <w:rsid w:val="004C1A6E"/>
  </w:style>
  <w:style w:type="character" w:customStyle="1" w:styleId="WW8Num3z5">
    <w:name w:val="WW8Num3z5"/>
    <w:rsid w:val="004C1A6E"/>
  </w:style>
  <w:style w:type="character" w:customStyle="1" w:styleId="WW8Num3z6">
    <w:name w:val="WW8Num3z6"/>
    <w:rsid w:val="004C1A6E"/>
  </w:style>
  <w:style w:type="character" w:customStyle="1" w:styleId="WW8Num3z7">
    <w:name w:val="WW8Num3z7"/>
    <w:rsid w:val="004C1A6E"/>
  </w:style>
  <w:style w:type="character" w:customStyle="1" w:styleId="WW8Num3z8">
    <w:name w:val="WW8Num3z8"/>
    <w:rsid w:val="004C1A6E"/>
  </w:style>
  <w:style w:type="character" w:customStyle="1" w:styleId="WW8Num4z0">
    <w:name w:val="WW8Num4z0"/>
    <w:rsid w:val="004C1A6E"/>
    <w:rPr>
      <w:rFonts w:cs="Arial"/>
      <w:i/>
      <w:sz w:val="22"/>
      <w:szCs w:val="22"/>
    </w:rPr>
  </w:style>
  <w:style w:type="character" w:customStyle="1" w:styleId="WW8Num5z0">
    <w:name w:val="WW8Num5z0"/>
    <w:rsid w:val="004C1A6E"/>
    <w:rPr>
      <w:rFonts w:ascii="Symbol" w:eastAsia="Times New Roman" w:hAnsi="Symbol" w:cs="Symbol"/>
      <w:sz w:val="22"/>
      <w:szCs w:val="22"/>
      <w:lang w:eastAsia="it-IT"/>
    </w:rPr>
  </w:style>
  <w:style w:type="character" w:customStyle="1" w:styleId="WW8Num5z1">
    <w:name w:val="WW8Num5z1"/>
    <w:rsid w:val="004C1A6E"/>
    <w:rPr>
      <w:rFonts w:ascii="Courier New" w:hAnsi="Courier New" w:cs="Courier New"/>
    </w:rPr>
  </w:style>
  <w:style w:type="character" w:customStyle="1" w:styleId="WW8Num5z2">
    <w:name w:val="WW8Num5z2"/>
    <w:rsid w:val="004C1A6E"/>
    <w:rPr>
      <w:rFonts w:ascii="Wingdings" w:hAnsi="Wingdings" w:cs="Wingdings"/>
    </w:rPr>
  </w:style>
  <w:style w:type="character" w:customStyle="1" w:styleId="WW8Num6z0">
    <w:name w:val="WW8Num6z0"/>
    <w:rsid w:val="004C1A6E"/>
    <w:rPr>
      <w:rFonts w:ascii="Wingdings" w:hAnsi="Wingdings" w:cs="Wingdings"/>
    </w:rPr>
  </w:style>
  <w:style w:type="character" w:customStyle="1" w:styleId="WW8Num6z1">
    <w:name w:val="WW8Num6z1"/>
    <w:rsid w:val="004C1A6E"/>
    <w:rPr>
      <w:rFonts w:ascii="Courier New" w:hAnsi="Courier New" w:cs="Courier New"/>
    </w:rPr>
  </w:style>
  <w:style w:type="character" w:customStyle="1" w:styleId="WW8Num6z3">
    <w:name w:val="WW8Num6z3"/>
    <w:rsid w:val="004C1A6E"/>
    <w:rPr>
      <w:rFonts w:ascii="Symbol" w:hAnsi="Symbol" w:cs="Symbol"/>
    </w:rPr>
  </w:style>
  <w:style w:type="character" w:customStyle="1" w:styleId="WW8Num7z0">
    <w:name w:val="WW8Num7z0"/>
    <w:rsid w:val="004C1A6E"/>
    <w:rPr>
      <w:rFonts w:ascii="Symbol" w:hAnsi="Symbol" w:cs="Symbol"/>
    </w:rPr>
  </w:style>
  <w:style w:type="character" w:customStyle="1" w:styleId="WW8Num7z1">
    <w:name w:val="WW8Num7z1"/>
    <w:rsid w:val="004C1A6E"/>
    <w:rPr>
      <w:rFonts w:ascii="Courier New" w:hAnsi="Courier New" w:cs="Courier New"/>
    </w:rPr>
  </w:style>
  <w:style w:type="character" w:customStyle="1" w:styleId="WW8Num7z2">
    <w:name w:val="WW8Num7z2"/>
    <w:rsid w:val="004C1A6E"/>
    <w:rPr>
      <w:rFonts w:ascii="Wingdings" w:hAnsi="Wingdings" w:cs="Wingdings"/>
    </w:rPr>
  </w:style>
  <w:style w:type="character" w:customStyle="1" w:styleId="Carpredefinitoparagrafo2">
    <w:name w:val="Car. predefinito paragrafo2"/>
    <w:rsid w:val="004C1A6E"/>
  </w:style>
  <w:style w:type="character" w:customStyle="1" w:styleId="Carpredefinitoparagrafo1">
    <w:name w:val="Car. predefinito paragrafo1"/>
    <w:rsid w:val="004C1A6E"/>
  </w:style>
  <w:style w:type="character" w:customStyle="1" w:styleId="Absatz-Standardschriftart">
    <w:name w:val="Absatz-Standardschriftart"/>
    <w:rsid w:val="004C1A6E"/>
  </w:style>
  <w:style w:type="character" w:customStyle="1" w:styleId="WW8Num8z0">
    <w:name w:val="WW8Num8z0"/>
    <w:rsid w:val="004C1A6E"/>
    <w:rPr>
      <w:rFonts w:ascii="Wingdings" w:hAnsi="Wingdings" w:cs="Wingdings"/>
    </w:rPr>
  </w:style>
  <w:style w:type="character" w:customStyle="1" w:styleId="WW8Num8z1">
    <w:name w:val="WW8Num8z1"/>
    <w:rsid w:val="004C1A6E"/>
    <w:rPr>
      <w:rFonts w:ascii="Courier New" w:hAnsi="Courier New" w:cs="Courier New"/>
    </w:rPr>
  </w:style>
  <w:style w:type="character" w:customStyle="1" w:styleId="WW8Num8z3">
    <w:name w:val="WW8Num8z3"/>
    <w:rsid w:val="004C1A6E"/>
    <w:rPr>
      <w:rFonts w:ascii="Symbol" w:hAnsi="Symbol" w:cs="Symbol"/>
    </w:rPr>
  </w:style>
  <w:style w:type="character" w:customStyle="1" w:styleId="Caratterepredefinitoparagrafo1">
    <w:name w:val="Carattere predefinito paragrafo1"/>
    <w:rsid w:val="004C1A6E"/>
  </w:style>
  <w:style w:type="character" w:styleId="Collegamentoipertestuale">
    <w:name w:val="Hyperlink"/>
    <w:basedOn w:val="Caratterepredefinitoparagrafo1"/>
    <w:rsid w:val="004C1A6E"/>
    <w:rPr>
      <w:color w:val="555555"/>
      <w:u w:val="single"/>
    </w:rPr>
  </w:style>
  <w:style w:type="character" w:customStyle="1" w:styleId="Punti">
    <w:name w:val="Punti"/>
    <w:rsid w:val="004C1A6E"/>
    <w:rPr>
      <w:rFonts w:ascii="OpenSymbol" w:eastAsia="OpenSymbol" w:hAnsi="OpenSymbol" w:cs="OpenSymbol"/>
    </w:rPr>
  </w:style>
  <w:style w:type="paragraph" w:customStyle="1" w:styleId="Titolo1">
    <w:name w:val="Titolo1"/>
    <w:basedOn w:val="Normale"/>
    <w:next w:val="Corpodeltesto"/>
    <w:rsid w:val="004C1A6E"/>
    <w:pPr>
      <w:keepNext/>
      <w:spacing w:before="240" w:after="120"/>
    </w:pPr>
    <w:rPr>
      <w:rFonts w:ascii="Liberation Sans" w:eastAsia="Microsoft YaHei" w:hAnsi="Liberation Sans"/>
      <w:sz w:val="28"/>
      <w:szCs w:val="28"/>
    </w:rPr>
  </w:style>
  <w:style w:type="paragraph" w:styleId="Corpodeltesto">
    <w:name w:val="Body Text"/>
    <w:basedOn w:val="Normale"/>
    <w:rsid w:val="004C1A6E"/>
    <w:pPr>
      <w:spacing w:after="120"/>
    </w:pPr>
  </w:style>
  <w:style w:type="paragraph" w:styleId="Elenco">
    <w:name w:val="List"/>
    <w:basedOn w:val="Corpodeltesto"/>
    <w:rsid w:val="004C1A6E"/>
  </w:style>
  <w:style w:type="paragraph" w:styleId="Didascalia">
    <w:name w:val="caption"/>
    <w:basedOn w:val="Normale"/>
    <w:qFormat/>
    <w:rsid w:val="004C1A6E"/>
    <w:pPr>
      <w:suppressLineNumbers/>
      <w:spacing w:before="120" w:after="120"/>
    </w:pPr>
    <w:rPr>
      <w:i/>
      <w:iCs/>
    </w:rPr>
  </w:style>
  <w:style w:type="paragraph" w:customStyle="1" w:styleId="Indice">
    <w:name w:val="Indice"/>
    <w:basedOn w:val="Normale"/>
    <w:rsid w:val="004C1A6E"/>
    <w:pPr>
      <w:suppressLineNumbers/>
    </w:pPr>
  </w:style>
  <w:style w:type="paragraph" w:customStyle="1" w:styleId="Intestazione2">
    <w:name w:val="Intestazione2"/>
    <w:basedOn w:val="Normale"/>
    <w:next w:val="Corpodeltesto"/>
    <w:rsid w:val="004C1A6E"/>
    <w:pPr>
      <w:keepNext/>
      <w:spacing w:before="240" w:after="120"/>
    </w:pPr>
    <w:rPr>
      <w:rFonts w:cs="Arial Unicode MS"/>
      <w:sz w:val="28"/>
      <w:szCs w:val="28"/>
    </w:rPr>
  </w:style>
  <w:style w:type="paragraph" w:customStyle="1" w:styleId="Intestazione1">
    <w:name w:val="Intestazione1"/>
    <w:basedOn w:val="Normale"/>
    <w:next w:val="Corpodeltesto"/>
    <w:rsid w:val="004C1A6E"/>
    <w:pPr>
      <w:keepNext/>
      <w:spacing w:before="240" w:after="120"/>
    </w:pPr>
    <w:rPr>
      <w:sz w:val="28"/>
      <w:szCs w:val="28"/>
    </w:rPr>
  </w:style>
  <w:style w:type="paragraph" w:customStyle="1" w:styleId="Didascalia1">
    <w:name w:val="Didascalia1"/>
    <w:basedOn w:val="Normale"/>
    <w:rsid w:val="004C1A6E"/>
    <w:pPr>
      <w:suppressLineNumbers/>
      <w:spacing w:before="120" w:after="120"/>
    </w:pPr>
    <w:rPr>
      <w:i/>
      <w:iCs/>
    </w:rPr>
  </w:style>
  <w:style w:type="paragraph" w:customStyle="1" w:styleId="Rientrocorpodeltesto21">
    <w:name w:val="Rientro corpo del testo 21"/>
    <w:basedOn w:val="Normale"/>
    <w:rsid w:val="004C1A6E"/>
    <w:pPr>
      <w:spacing w:after="120" w:line="480" w:lineRule="auto"/>
      <w:ind w:left="283"/>
    </w:pPr>
  </w:style>
  <w:style w:type="paragraph" w:styleId="NormaleWeb">
    <w:name w:val="Normal (Web)"/>
    <w:basedOn w:val="Normale"/>
    <w:rsid w:val="004C1A6E"/>
    <w:pPr>
      <w:spacing w:before="105" w:after="105"/>
    </w:pPr>
    <w:rPr>
      <w:rFonts w:ascii="Times New Roman" w:hAnsi="Times New Roman" w:cs="Times New Roman"/>
    </w:rPr>
  </w:style>
  <w:style w:type="paragraph" w:styleId="Intestazione">
    <w:name w:val="header"/>
    <w:basedOn w:val="Normale"/>
    <w:rsid w:val="004C1A6E"/>
    <w:pPr>
      <w:tabs>
        <w:tab w:val="center" w:pos="4819"/>
        <w:tab w:val="right" w:pos="9638"/>
      </w:tabs>
    </w:pPr>
  </w:style>
  <w:style w:type="paragraph" w:styleId="Testofumetto">
    <w:name w:val="Balloon Text"/>
    <w:basedOn w:val="Normale"/>
    <w:rsid w:val="004C1A6E"/>
    <w:rPr>
      <w:rFonts w:ascii="Tahoma" w:hAnsi="Tahoma" w:cs="Tahoma"/>
      <w:sz w:val="16"/>
      <w:szCs w:val="16"/>
    </w:rPr>
  </w:style>
  <w:style w:type="paragraph" w:styleId="Pidipagina">
    <w:name w:val="footer"/>
    <w:basedOn w:val="Normale"/>
    <w:rsid w:val="004C1A6E"/>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amaria.bonomolo\Desktop\lettera%20invito%20nuova%20normativa%20Pandolf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 invito nuova normativa Pandolfo</Template>
  <TotalTime>53</TotalTime>
  <Pages>1</Pages>
  <Words>2918</Words>
  <Characters>16637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santamaria.bonomolo</dc:creator>
  <cp:lastModifiedBy>santamaria.bonomolo</cp:lastModifiedBy>
  <cp:revision>3</cp:revision>
  <cp:lastPrinted>2018-10-15T11:31:00Z</cp:lastPrinted>
  <dcterms:created xsi:type="dcterms:W3CDTF">2018-11-19T09:46:00Z</dcterms:created>
  <dcterms:modified xsi:type="dcterms:W3CDTF">2018-11-19T10:43:00Z</dcterms:modified>
</cp:coreProperties>
</file>