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3429" w:rsidRDefault="00303429">
      <w:pPr>
        <w:pStyle w:val="Default"/>
        <w:rPr>
          <w:rFonts w:ascii="Courier New" w:hAnsi="Courier New" w:cs="Courier New"/>
          <w:bCs/>
          <w:color w:val="919191"/>
        </w:rPr>
      </w:pPr>
      <w:bookmarkStart w:id="0" w:name="_GoBack"/>
      <w:bookmarkEnd w:id="0"/>
    </w:p>
    <w:p w:rsidR="00303429" w:rsidRDefault="00303429">
      <w:pPr>
        <w:pStyle w:val="Default"/>
        <w:tabs>
          <w:tab w:val="left" w:pos="4962"/>
        </w:tabs>
        <w:rPr>
          <w:rFonts w:ascii="Courier New" w:hAnsi="Courier New" w:cs="Courier New"/>
          <w:bCs/>
          <w:color w:val="919191"/>
        </w:rPr>
      </w:pPr>
      <w:r>
        <w:rPr>
          <w:rFonts w:ascii="Courier New" w:hAnsi="Courier New" w:cs="Courier New"/>
          <w:bCs/>
          <w:color w:val="919191"/>
        </w:rPr>
        <w:tab/>
      </w:r>
      <w:r>
        <w:rPr>
          <w:rFonts w:ascii="Courier New" w:hAnsi="Courier New" w:cs="Courier New"/>
          <w:bCs/>
          <w:color w:val="919191"/>
        </w:rPr>
        <w:tab/>
      </w:r>
      <w:r>
        <w:rPr>
          <w:rFonts w:ascii="Courier New" w:hAnsi="Courier New" w:cs="Courier New"/>
          <w:bCs/>
          <w:color w:val="919191"/>
        </w:rPr>
        <w:tab/>
      </w:r>
      <w:r>
        <w:rPr>
          <w:rFonts w:ascii="Courier New" w:hAnsi="Courier New" w:cs="Courier New"/>
          <w:bCs/>
          <w:color w:val="919191"/>
        </w:rPr>
        <w:tab/>
      </w:r>
      <w:r>
        <w:rPr>
          <w:rFonts w:ascii="Courier New" w:hAnsi="Courier New" w:cs="Courier New"/>
          <w:bCs/>
          <w:color w:val="919191"/>
        </w:rPr>
        <w:tab/>
      </w: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Pr="00157757" w:rsidRDefault="00043B20" w:rsidP="00157757">
      <w:pPr>
        <w:pStyle w:val="Default"/>
        <w:tabs>
          <w:tab w:val="left" w:pos="4962"/>
        </w:tabs>
        <w:jc w:val="center"/>
        <w:rPr>
          <w:rFonts w:ascii="Courier New" w:hAnsi="Courier New" w:cs="Courier New"/>
          <w:bCs/>
          <w:color w:val="919191"/>
        </w:rPr>
      </w:pPr>
      <w:r w:rsidRPr="00157757">
        <w:rPr>
          <w:rFonts w:ascii="Courier New" w:hAnsi="Courier New" w:cs="Courier New"/>
          <w:bCs/>
          <w:noProof/>
          <w:color w:val="919191"/>
          <w:lang w:eastAsia="it-IT"/>
        </w:rPr>
        <w:drawing>
          <wp:inline distT="0" distB="0" distL="0" distR="0">
            <wp:extent cx="20955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314450"/>
                    </a:xfrm>
                    <a:prstGeom prst="rect">
                      <a:avLst/>
                    </a:prstGeom>
                    <a:noFill/>
                    <a:ln>
                      <a:noFill/>
                    </a:ln>
                  </pic:spPr>
                </pic:pic>
              </a:graphicData>
            </a:graphic>
          </wp:inline>
        </w:drawing>
      </w: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tbl>
      <w:tblPr>
        <w:tblW w:w="0" w:type="auto"/>
        <w:tblInd w:w="1600" w:type="dxa"/>
        <w:tblLayout w:type="fixed"/>
        <w:tblCellMar>
          <w:left w:w="70" w:type="dxa"/>
          <w:right w:w="70" w:type="dxa"/>
        </w:tblCellMar>
        <w:tblLook w:val="0000" w:firstRow="0" w:lastRow="0" w:firstColumn="0" w:lastColumn="0" w:noHBand="0" w:noVBand="0"/>
      </w:tblPr>
      <w:tblGrid>
        <w:gridCol w:w="7020"/>
      </w:tblGrid>
      <w:tr w:rsidR="00303429">
        <w:trPr>
          <w:trHeight w:val="2160"/>
        </w:trPr>
        <w:tc>
          <w:tcPr>
            <w:tcW w:w="7020" w:type="dxa"/>
            <w:tcBorders>
              <w:top w:val="single" w:sz="4" w:space="0" w:color="000000"/>
              <w:left w:val="single" w:sz="4" w:space="0" w:color="000000"/>
              <w:bottom w:val="single" w:sz="4" w:space="0" w:color="000000"/>
              <w:right w:val="single" w:sz="4" w:space="0" w:color="000000"/>
            </w:tcBorders>
            <w:shd w:val="clear" w:color="auto" w:fill="C0C0C0"/>
          </w:tcPr>
          <w:p w:rsidR="00303429" w:rsidRDefault="00303429">
            <w:pPr>
              <w:pStyle w:val="Default"/>
              <w:tabs>
                <w:tab w:val="left" w:pos="4962"/>
              </w:tabs>
              <w:rPr>
                <w:rFonts w:ascii="Courier New" w:hAnsi="Courier New" w:cs="Courier New"/>
              </w:rPr>
            </w:pPr>
          </w:p>
          <w:p w:rsidR="00303429" w:rsidRDefault="00303429">
            <w:pPr>
              <w:pStyle w:val="Default"/>
              <w:tabs>
                <w:tab w:val="left" w:pos="4962"/>
              </w:tabs>
              <w:jc w:val="center"/>
              <w:rPr>
                <w:rFonts w:ascii="Courier New" w:hAnsi="Courier New" w:cs="Courier New"/>
                <w:b/>
                <w:bCs/>
                <w:color w:val="00000A"/>
              </w:rPr>
            </w:pPr>
          </w:p>
          <w:p w:rsidR="00303429" w:rsidRDefault="00303429">
            <w:pPr>
              <w:pStyle w:val="Default"/>
              <w:tabs>
                <w:tab w:val="left" w:pos="4962"/>
              </w:tabs>
              <w:jc w:val="center"/>
              <w:rPr>
                <w:rFonts w:ascii="Times New Roman" w:hAnsi="Times New Roman" w:cs="Times New Roman"/>
                <w:b/>
                <w:bCs/>
                <w:color w:val="00000A"/>
                <w:sz w:val="40"/>
                <w:szCs w:val="40"/>
              </w:rPr>
            </w:pPr>
            <w:r>
              <w:rPr>
                <w:rFonts w:ascii="Times New Roman" w:hAnsi="Times New Roman" w:cs="Times New Roman"/>
                <w:b/>
                <w:bCs/>
                <w:color w:val="00000A"/>
                <w:sz w:val="40"/>
                <w:szCs w:val="40"/>
              </w:rPr>
              <w:t>RELAZIONE SULLA GESTIONE</w:t>
            </w:r>
          </w:p>
          <w:p w:rsidR="00303429" w:rsidRDefault="00303429">
            <w:pPr>
              <w:pStyle w:val="Default"/>
              <w:tabs>
                <w:tab w:val="left" w:pos="4962"/>
              </w:tabs>
              <w:jc w:val="center"/>
              <w:rPr>
                <w:rFonts w:ascii="Times New Roman" w:hAnsi="Times New Roman" w:cs="Times New Roman"/>
                <w:b/>
                <w:bCs/>
                <w:color w:val="00000A"/>
                <w:sz w:val="40"/>
                <w:szCs w:val="40"/>
              </w:rPr>
            </w:pPr>
          </w:p>
          <w:p w:rsidR="00303429" w:rsidRDefault="00303429">
            <w:pPr>
              <w:pStyle w:val="Default"/>
              <w:tabs>
                <w:tab w:val="left" w:pos="4962"/>
              </w:tabs>
              <w:jc w:val="center"/>
            </w:pPr>
            <w:r>
              <w:rPr>
                <w:rFonts w:ascii="Times New Roman" w:hAnsi="Times New Roman" w:cs="Times New Roman"/>
                <w:b/>
                <w:bCs/>
                <w:color w:val="00000A"/>
                <w:sz w:val="40"/>
                <w:szCs w:val="40"/>
              </w:rPr>
              <w:t>BILANCIO ESERCIZIO 2013</w:t>
            </w:r>
          </w:p>
        </w:tc>
      </w:tr>
    </w:tbl>
    <w:p w:rsidR="00303429" w:rsidRDefault="00303429">
      <w:pPr>
        <w:pStyle w:val="Default"/>
        <w:tabs>
          <w:tab w:val="left" w:pos="4962"/>
        </w:tabs>
        <w:rPr>
          <w:rFonts w:ascii="Courier New" w:hAnsi="Courier New" w:cs="Courier New"/>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sectPr w:rsidR="00303429">
          <w:footerReference w:type="default" r:id="rId8"/>
          <w:footerReference w:type="first" r:id="rId9"/>
          <w:pgSz w:w="11906" w:h="16838"/>
          <w:pgMar w:top="1418" w:right="1134" w:bottom="698" w:left="1134" w:header="720" w:footer="641" w:gutter="0"/>
          <w:cols w:space="720"/>
          <w:docGrid w:linePitch="326" w:charSpace="2047"/>
        </w:sectPr>
      </w:pPr>
    </w:p>
    <w:p w:rsidR="00303429" w:rsidRDefault="00303429">
      <w:pPr>
        <w:pStyle w:val="Default"/>
        <w:tabs>
          <w:tab w:val="left" w:pos="4962"/>
        </w:tabs>
        <w:jc w:val="center"/>
        <w:rPr>
          <w:rFonts w:ascii="Courier New" w:hAnsi="Courier New" w:cs="Courier New"/>
          <w:bCs/>
          <w:color w:val="00000A"/>
        </w:rPr>
      </w:pPr>
      <w:r>
        <w:rPr>
          <w:rFonts w:ascii="Courier New" w:hAnsi="Courier New" w:cs="Courier New"/>
          <w:bCs/>
          <w:color w:val="00000A"/>
        </w:rPr>
        <w:lastRenderedPageBreak/>
        <w:t>INDICE</w:t>
      </w:r>
    </w:p>
    <w:p w:rsidR="00303429" w:rsidRDefault="00303429">
      <w:pPr>
        <w:pStyle w:val="Default"/>
        <w:tabs>
          <w:tab w:val="left" w:pos="4962"/>
        </w:tabs>
        <w:rPr>
          <w:rFonts w:ascii="Courier New" w:hAnsi="Courier New" w:cs="Courier New"/>
          <w:bCs/>
          <w:color w:val="00000A"/>
        </w:rPr>
      </w:pPr>
    </w:p>
    <w:p w:rsidR="00303429" w:rsidRDefault="00303429">
      <w:pPr>
        <w:pStyle w:val="Default"/>
        <w:tabs>
          <w:tab w:val="left" w:pos="4962"/>
        </w:tabs>
        <w:rPr>
          <w:rFonts w:ascii="Courier New" w:hAnsi="Courier New" w:cs="Courier New"/>
          <w:bCs/>
          <w:color w:val="00000A"/>
        </w:rPr>
      </w:pPr>
    </w:p>
    <w:p w:rsidR="00303429" w:rsidRDefault="00303429">
      <w:pPr>
        <w:pStyle w:val="Default"/>
        <w:tabs>
          <w:tab w:val="left" w:pos="4962"/>
        </w:tabs>
        <w:rPr>
          <w:rFonts w:ascii="Courier New" w:hAnsi="Courier New" w:cs="Courier New"/>
          <w:bCs/>
          <w:color w:val="00000A"/>
        </w:rPr>
      </w:pPr>
    </w:p>
    <w:p w:rsidR="00303429" w:rsidRDefault="00303429">
      <w:pPr>
        <w:pStyle w:val="Default"/>
        <w:tabs>
          <w:tab w:val="left" w:pos="4962"/>
        </w:tabs>
        <w:rPr>
          <w:rFonts w:ascii="Courier New" w:hAnsi="Courier New" w:cs="Courier New"/>
          <w:bCs/>
          <w:color w:val="00000A"/>
        </w:rPr>
      </w:pPr>
    </w:p>
    <w:p w:rsidR="00303429" w:rsidRDefault="00157757">
      <w:pPr>
        <w:pStyle w:val="Default"/>
        <w:numPr>
          <w:ilvl w:val="0"/>
          <w:numId w:val="9"/>
        </w:numPr>
        <w:tabs>
          <w:tab w:val="left" w:pos="709"/>
        </w:tabs>
        <w:spacing w:line="480" w:lineRule="auto"/>
        <w:rPr>
          <w:rFonts w:ascii="Courier New" w:hAnsi="Courier New" w:cs="Courier New"/>
          <w:bCs/>
          <w:color w:val="00000A"/>
        </w:rPr>
      </w:pPr>
      <w:r>
        <w:rPr>
          <w:rFonts w:ascii="Courier New" w:hAnsi="Courier New" w:cs="Courier New"/>
          <w:bCs/>
          <w:color w:val="00000A"/>
        </w:rPr>
        <w:t xml:space="preserve"> </w:t>
      </w:r>
      <w:r w:rsidR="00303429">
        <w:rPr>
          <w:rFonts w:ascii="Courier New" w:hAnsi="Courier New" w:cs="Courier New"/>
          <w:bCs/>
          <w:color w:val="00000A"/>
        </w:rPr>
        <w:t>PRESENTAZIONE DELL’AZIENDA………………………………………Pag.       3</w:t>
      </w:r>
    </w:p>
    <w:p w:rsidR="002C7CEB" w:rsidRDefault="002C7CEB" w:rsidP="002C7CEB">
      <w:pPr>
        <w:pStyle w:val="Default"/>
        <w:numPr>
          <w:ilvl w:val="0"/>
          <w:numId w:val="9"/>
        </w:numPr>
        <w:tabs>
          <w:tab w:val="left" w:pos="284"/>
        </w:tabs>
        <w:spacing w:line="480" w:lineRule="auto"/>
        <w:ind w:left="284" w:hanging="11"/>
        <w:rPr>
          <w:rFonts w:ascii="Courier New" w:hAnsi="Courier New" w:cs="Courier New"/>
          <w:bCs/>
          <w:color w:val="00000A"/>
        </w:rPr>
      </w:pPr>
      <w:r>
        <w:rPr>
          <w:rFonts w:ascii="Courier New" w:hAnsi="Courier New" w:cs="Courier New"/>
          <w:bCs/>
          <w:color w:val="00000A"/>
        </w:rPr>
        <w:t xml:space="preserve"> </w:t>
      </w:r>
      <w:r w:rsidR="00303429">
        <w:rPr>
          <w:rFonts w:ascii="Courier New" w:hAnsi="Courier New" w:cs="Courier New"/>
          <w:bCs/>
          <w:color w:val="00000A"/>
        </w:rPr>
        <w:t xml:space="preserve">INFORMAZIONI GENERALI SULLE STRUTTURE </w:t>
      </w:r>
      <w:r>
        <w:rPr>
          <w:rFonts w:ascii="Courier New" w:hAnsi="Courier New" w:cs="Courier New"/>
          <w:bCs/>
          <w:color w:val="00000A"/>
        </w:rPr>
        <w:t xml:space="preserve"> </w:t>
      </w:r>
      <w:r w:rsidR="00303429">
        <w:rPr>
          <w:rFonts w:ascii="Courier New" w:hAnsi="Courier New" w:cs="Courier New"/>
          <w:bCs/>
          <w:color w:val="00000A"/>
        </w:rPr>
        <w:t xml:space="preserve">ED </w:t>
      </w:r>
    </w:p>
    <w:p w:rsidR="002C7CEB" w:rsidRDefault="002C7CEB" w:rsidP="002C7CEB">
      <w:pPr>
        <w:pStyle w:val="Default"/>
        <w:tabs>
          <w:tab w:val="left" w:pos="284"/>
        </w:tabs>
        <w:spacing w:line="480" w:lineRule="auto"/>
        <w:ind w:left="273"/>
        <w:rPr>
          <w:rFonts w:ascii="Courier New" w:hAnsi="Courier New" w:cs="Courier New"/>
          <w:bCs/>
          <w:color w:val="00000A"/>
        </w:rPr>
      </w:pPr>
      <w:r>
        <w:rPr>
          <w:rFonts w:ascii="Courier New" w:hAnsi="Courier New" w:cs="Courier New"/>
          <w:bCs/>
          <w:color w:val="00000A"/>
        </w:rPr>
        <w:t xml:space="preserve">    </w:t>
      </w:r>
      <w:r w:rsidR="00303429">
        <w:rPr>
          <w:rFonts w:ascii="Courier New" w:hAnsi="Courier New" w:cs="Courier New"/>
          <w:bCs/>
          <w:color w:val="00000A"/>
        </w:rPr>
        <w:t>I SERVIZI</w:t>
      </w:r>
      <w:r>
        <w:rPr>
          <w:rFonts w:ascii="Courier New" w:hAnsi="Courier New" w:cs="Courier New"/>
          <w:bCs/>
          <w:color w:val="00000A"/>
        </w:rPr>
        <w:t xml:space="preserve"> </w:t>
      </w:r>
      <w:r w:rsidR="00303429">
        <w:rPr>
          <w:rFonts w:ascii="Courier New" w:hAnsi="Courier New" w:cs="Courier New"/>
          <w:bCs/>
          <w:color w:val="00000A"/>
        </w:rPr>
        <w:t>FORNITI………………………………………..……………… Pag.      1</w:t>
      </w:r>
      <w:r>
        <w:rPr>
          <w:rFonts w:ascii="Courier New" w:hAnsi="Courier New" w:cs="Courier New"/>
          <w:bCs/>
          <w:color w:val="00000A"/>
        </w:rPr>
        <w:t xml:space="preserve">5 </w:t>
      </w:r>
    </w:p>
    <w:p w:rsidR="002C7CEB" w:rsidRDefault="002C7CEB" w:rsidP="002C7CEB">
      <w:pPr>
        <w:pStyle w:val="Default"/>
        <w:tabs>
          <w:tab w:val="left" w:pos="284"/>
        </w:tabs>
        <w:spacing w:line="480" w:lineRule="auto"/>
        <w:ind w:left="273"/>
        <w:rPr>
          <w:rFonts w:ascii="Courier New" w:hAnsi="Courier New" w:cs="Courier New"/>
          <w:bCs/>
          <w:color w:val="00000A"/>
        </w:rPr>
      </w:pPr>
      <w:r>
        <w:rPr>
          <w:rFonts w:ascii="Courier New" w:hAnsi="Courier New" w:cs="Courier New"/>
          <w:bCs/>
          <w:color w:val="00000A"/>
        </w:rPr>
        <w:t>III.</w:t>
      </w:r>
      <w:r w:rsidR="00303429">
        <w:rPr>
          <w:rFonts w:ascii="Courier New" w:hAnsi="Courier New" w:cs="Courier New"/>
          <w:bCs/>
          <w:color w:val="00000A"/>
        </w:rPr>
        <w:t xml:space="preserve">ASSISTENZA SPECIALISTICA, DIAGNOSTICA E </w:t>
      </w:r>
    </w:p>
    <w:p w:rsidR="00303429" w:rsidRDefault="002C7CEB" w:rsidP="002C7CEB">
      <w:pPr>
        <w:pStyle w:val="Default"/>
        <w:tabs>
          <w:tab w:val="left" w:pos="284"/>
        </w:tabs>
        <w:spacing w:line="480" w:lineRule="auto"/>
        <w:ind w:left="273"/>
        <w:rPr>
          <w:rFonts w:ascii="Courier New" w:hAnsi="Courier New" w:cs="Courier New"/>
          <w:bCs/>
          <w:color w:val="00000A"/>
        </w:rPr>
      </w:pPr>
      <w:r>
        <w:rPr>
          <w:rFonts w:ascii="Courier New" w:hAnsi="Courier New" w:cs="Courier New"/>
          <w:bCs/>
          <w:color w:val="00000A"/>
        </w:rPr>
        <w:t xml:space="preserve">    </w:t>
      </w:r>
      <w:r w:rsidR="00303429">
        <w:rPr>
          <w:rFonts w:ascii="Courier New" w:hAnsi="Courier New" w:cs="Courier New"/>
          <w:bCs/>
          <w:color w:val="00000A"/>
        </w:rPr>
        <w:t>TERAPEUTICA,</w:t>
      </w:r>
      <w:r>
        <w:rPr>
          <w:rFonts w:ascii="Courier New" w:hAnsi="Courier New" w:cs="Courier New"/>
          <w:bCs/>
          <w:color w:val="00000A"/>
        </w:rPr>
        <w:t>A</w:t>
      </w:r>
      <w:r w:rsidR="00303429">
        <w:rPr>
          <w:rFonts w:ascii="Courier New" w:hAnsi="Courier New" w:cs="Courier New"/>
          <w:bCs/>
          <w:color w:val="00000A"/>
        </w:rPr>
        <w:t xml:space="preserve">MBULATORIALE……………………..………………Pag.     </w:t>
      </w:r>
      <w:r>
        <w:rPr>
          <w:rFonts w:ascii="Courier New" w:hAnsi="Courier New" w:cs="Courier New"/>
          <w:bCs/>
          <w:color w:val="00000A"/>
        </w:rPr>
        <w:t xml:space="preserve"> 18</w:t>
      </w:r>
    </w:p>
    <w:p w:rsidR="00303429" w:rsidRDefault="002C7CEB" w:rsidP="002C7CEB">
      <w:pPr>
        <w:pStyle w:val="Default"/>
        <w:tabs>
          <w:tab w:val="left" w:pos="709"/>
        </w:tabs>
        <w:spacing w:line="480" w:lineRule="auto"/>
        <w:ind w:left="360"/>
        <w:rPr>
          <w:rFonts w:ascii="Courier New" w:hAnsi="Courier New" w:cs="Courier New"/>
          <w:bCs/>
          <w:color w:val="00000A"/>
        </w:rPr>
      </w:pPr>
      <w:r>
        <w:rPr>
          <w:rFonts w:ascii="Courier New" w:hAnsi="Courier New" w:cs="Courier New"/>
          <w:bCs/>
          <w:color w:val="00000A"/>
        </w:rPr>
        <w:t>IV.</w:t>
      </w:r>
      <w:r w:rsidR="00303429">
        <w:rPr>
          <w:rFonts w:ascii="Courier New" w:hAnsi="Courier New" w:cs="Courier New"/>
          <w:bCs/>
          <w:color w:val="00000A"/>
        </w:rPr>
        <w:t xml:space="preserve">SERVIZI ACCESSORI………………………………………….………………….Pag. </w:t>
      </w:r>
      <w:r>
        <w:rPr>
          <w:rFonts w:ascii="Courier New" w:hAnsi="Courier New" w:cs="Courier New"/>
          <w:bCs/>
          <w:color w:val="00000A"/>
        </w:rPr>
        <w:t xml:space="preserve">     </w:t>
      </w:r>
      <w:r w:rsidR="00C831C7">
        <w:rPr>
          <w:rFonts w:ascii="Courier New" w:hAnsi="Courier New" w:cs="Courier New"/>
          <w:bCs/>
          <w:color w:val="00000A"/>
        </w:rPr>
        <w:t>21</w:t>
      </w:r>
    </w:p>
    <w:p w:rsidR="00303429" w:rsidRDefault="002C7CEB" w:rsidP="002C7CEB">
      <w:pPr>
        <w:pStyle w:val="Default"/>
        <w:tabs>
          <w:tab w:val="left" w:pos="709"/>
        </w:tabs>
        <w:spacing w:line="480" w:lineRule="auto"/>
        <w:ind w:left="360"/>
        <w:rPr>
          <w:rFonts w:ascii="Courier New" w:hAnsi="Courier New" w:cs="Courier New"/>
          <w:bCs/>
          <w:color w:val="00000A"/>
        </w:rPr>
      </w:pPr>
      <w:r>
        <w:rPr>
          <w:rFonts w:ascii="Courier New" w:hAnsi="Courier New" w:cs="Courier New"/>
          <w:bCs/>
          <w:color w:val="00000A"/>
        </w:rPr>
        <w:t>V.</w:t>
      </w:r>
      <w:r w:rsidR="00303429">
        <w:rPr>
          <w:rFonts w:ascii="Courier New" w:hAnsi="Courier New" w:cs="Courier New"/>
          <w:bCs/>
          <w:color w:val="00000A"/>
        </w:rPr>
        <w:t xml:space="preserve"> ATTIVITA’ DI SVILUPPO E DI GESTIONE……………….Pag.    </w:t>
      </w:r>
      <w:r w:rsidR="00C831C7">
        <w:rPr>
          <w:rFonts w:ascii="Courier New" w:hAnsi="Courier New" w:cs="Courier New"/>
          <w:bCs/>
          <w:color w:val="00000A"/>
        </w:rPr>
        <w:t xml:space="preserve">  </w:t>
      </w:r>
      <w:r w:rsidR="00303429">
        <w:rPr>
          <w:rFonts w:ascii="Courier New" w:hAnsi="Courier New" w:cs="Courier New"/>
          <w:bCs/>
          <w:color w:val="00000A"/>
        </w:rPr>
        <w:t>2</w:t>
      </w:r>
      <w:r w:rsidR="00C831C7">
        <w:rPr>
          <w:rFonts w:ascii="Courier New" w:hAnsi="Courier New" w:cs="Courier New"/>
          <w:bCs/>
          <w:color w:val="00000A"/>
        </w:rPr>
        <w:t>7</w:t>
      </w:r>
    </w:p>
    <w:p w:rsidR="00303429" w:rsidRDefault="00C831C7" w:rsidP="00C831C7">
      <w:pPr>
        <w:pStyle w:val="Default"/>
        <w:tabs>
          <w:tab w:val="left" w:pos="709"/>
        </w:tabs>
        <w:spacing w:line="480" w:lineRule="auto"/>
        <w:ind w:left="360"/>
        <w:rPr>
          <w:rFonts w:ascii="Courier New" w:hAnsi="Courier New" w:cs="Courier New"/>
          <w:bCs/>
          <w:color w:val="00000A"/>
        </w:rPr>
      </w:pPr>
      <w:r>
        <w:rPr>
          <w:rFonts w:ascii="Courier New" w:hAnsi="Courier New" w:cs="Courier New"/>
          <w:bCs/>
          <w:color w:val="00000A"/>
        </w:rPr>
        <w:t>VI.</w:t>
      </w:r>
      <w:r w:rsidR="00303429">
        <w:rPr>
          <w:rFonts w:ascii="Courier New" w:hAnsi="Courier New" w:cs="Courier New"/>
          <w:bCs/>
          <w:color w:val="00000A"/>
        </w:rPr>
        <w:t>ANALISI DELLA GESTIONE ECONOMICA………………..</w:t>
      </w:r>
      <w:r>
        <w:rPr>
          <w:rFonts w:ascii="Courier New" w:hAnsi="Courier New" w:cs="Courier New"/>
          <w:bCs/>
          <w:color w:val="00000A"/>
        </w:rPr>
        <w:t xml:space="preserve">  </w:t>
      </w:r>
      <w:r w:rsidR="00303429">
        <w:rPr>
          <w:rFonts w:ascii="Courier New" w:hAnsi="Courier New" w:cs="Courier New"/>
          <w:bCs/>
          <w:color w:val="00000A"/>
        </w:rPr>
        <w:t xml:space="preserve">Pag.    </w:t>
      </w:r>
      <w:r>
        <w:rPr>
          <w:rFonts w:ascii="Courier New" w:hAnsi="Courier New" w:cs="Courier New"/>
          <w:bCs/>
          <w:color w:val="00000A"/>
        </w:rPr>
        <w:t xml:space="preserve">  7</w:t>
      </w:r>
      <w:r w:rsidR="00303429">
        <w:rPr>
          <w:rFonts w:ascii="Courier New" w:hAnsi="Courier New" w:cs="Courier New"/>
          <w:bCs/>
          <w:color w:val="00000A"/>
        </w:rPr>
        <w:t>2</w:t>
      </w:r>
    </w:p>
    <w:p w:rsidR="00303429" w:rsidRDefault="00C831C7" w:rsidP="00C831C7">
      <w:pPr>
        <w:pStyle w:val="Default"/>
        <w:tabs>
          <w:tab w:val="left" w:pos="709"/>
        </w:tabs>
        <w:spacing w:line="480" w:lineRule="auto"/>
        <w:ind w:left="360"/>
        <w:rPr>
          <w:rFonts w:ascii="Courier New" w:hAnsi="Courier New" w:cs="Courier New"/>
          <w:bCs/>
          <w:color w:val="919191"/>
        </w:rPr>
      </w:pPr>
      <w:r>
        <w:rPr>
          <w:rFonts w:ascii="Courier New" w:hAnsi="Courier New" w:cs="Courier New"/>
          <w:bCs/>
          <w:color w:val="00000A"/>
        </w:rPr>
        <w:t>VII.ATTIVITA’ AMMINISTRATIVA E DI CONTROLLO</w:t>
      </w:r>
      <w:r w:rsidR="00303429">
        <w:rPr>
          <w:rFonts w:ascii="Courier New" w:hAnsi="Courier New" w:cs="Courier New"/>
          <w:bCs/>
          <w:color w:val="00000A"/>
        </w:rPr>
        <w:t>.</w:t>
      </w:r>
      <w:r>
        <w:rPr>
          <w:rFonts w:ascii="Courier New" w:hAnsi="Courier New" w:cs="Courier New"/>
          <w:bCs/>
          <w:color w:val="00000A"/>
        </w:rPr>
        <w:t xml:space="preserve"> </w:t>
      </w:r>
      <w:r w:rsidR="00303429">
        <w:rPr>
          <w:rFonts w:ascii="Courier New" w:hAnsi="Courier New" w:cs="Courier New"/>
          <w:bCs/>
          <w:color w:val="00000A"/>
        </w:rPr>
        <w:t>Pag.</w:t>
      </w:r>
      <w:r>
        <w:rPr>
          <w:rFonts w:ascii="Courier New" w:hAnsi="Courier New" w:cs="Courier New"/>
          <w:bCs/>
          <w:color w:val="00000A"/>
        </w:rPr>
        <w:t xml:space="preserve">   </w:t>
      </w:r>
      <w:r w:rsidR="00303429">
        <w:rPr>
          <w:rFonts w:ascii="Courier New" w:hAnsi="Courier New" w:cs="Courier New"/>
          <w:bCs/>
          <w:color w:val="00000A"/>
        </w:rPr>
        <w:t xml:space="preserve">  </w:t>
      </w:r>
      <w:r>
        <w:rPr>
          <w:rFonts w:ascii="Courier New" w:hAnsi="Courier New" w:cs="Courier New"/>
          <w:bCs/>
          <w:color w:val="00000A"/>
        </w:rPr>
        <w:t>124</w:t>
      </w:r>
    </w:p>
    <w:p w:rsidR="00C831C7" w:rsidRDefault="00C831C7" w:rsidP="00C831C7">
      <w:pPr>
        <w:pStyle w:val="Default"/>
        <w:tabs>
          <w:tab w:val="left" w:pos="709"/>
        </w:tabs>
        <w:spacing w:line="480" w:lineRule="auto"/>
        <w:ind w:left="360"/>
        <w:rPr>
          <w:rFonts w:ascii="Courier New" w:hAnsi="Courier New" w:cs="Courier New"/>
          <w:bCs/>
          <w:color w:val="919191"/>
        </w:rPr>
      </w:pPr>
      <w:r>
        <w:rPr>
          <w:rFonts w:ascii="Courier New" w:hAnsi="Courier New" w:cs="Courier New"/>
          <w:bCs/>
          <w:color w:val="00000A"/>
        </w:rPr>
        <w:t>IX. RISULTATO DI GESTIONE                    Pag.     209</w:t>
      </w: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2C7CEB" w:rsidRDefault="002C7CEB">
      <w:pPr>
        <w:pStyle w:val="Default"/>
        <w:tabs>
          <w:tab w:val="left" w:pos="4962"/>
        </w:tabs>
        <w:rPr>
          <w:rFonts w:ascii="Courier New" w:hAnsi="Courier New" w:cs="Courier New"/>
          <w:bCs/>
          <w:color w:val="919191"/>
        </w:rPr>
      </w:pPr>
    </w:p>
    <w:p w:rsidR="002C7CEB" w:rsidRDefault="002C7CEB">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C831C7" w:rsidRDefault="00C831C7">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p w:rsidR="00303429" w:rsidRDefault="00303429">
      <w:pPr>
        <w:pStyle w:val="Default"/>
        <w:tabs>
          <w:tab w:val="left" w:pos="4962"/>
        </w:tabs>
        <w:rPr>
          <w:rFonts w:ascii="Courier New" w:hAnsi="Courier New" w:cs="Courier New"/>
          <w:bCs/>
          <w:color w:val="919191"/>
        </w:rPr>
      </w:pPr>
    </w:p>
    <w:tbl>
      <w:tblPr>
        <w:tblW w:w="9072" w:type="dxa"/>
        <w:tblLayout w:type="fixed"/>
        <w:tblCellMar>
          <w:left w:w="75" w:type="dxa"/>
          <w:right w:w="70" w:type="dxa"/>
        </w:tblCellMar>
        <w:tblLook w:val="0000" w:firstRow="0" w:lastRow="0" w:firstColumn="0" w:lastColumn="0" w:noHBand="0" w:noVBand="0"/>
      </w:tblPr>
      <w:tblGrid>
        <w:gridCol w:w="9072"/>
      </w:tblGrid>
      <w:tr w:rsidR="00303429">
        <w:trPr>
          <w:trHeight w:val="1065"/>
        </w:trPr>
        <w:tc>
          <w:tcPr>
            <w:tcW w:w="9072"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spacing w:line="360" w:lineRule="auto"/>
              <w:ind w:right="59"/>
              <w:jc w:val="center"/>
              <w:rPr>
                <w:rFonts w:ascii="Arial" w:hAnsi="Arial" w:cs="Arial"/>
                <w:b/>
                <w:bCs/>
                <w:color w:val="000000"/>
                <w:sz w:val="44"/>
                <w:szCs w:val="44"/>
                <w:lang w:eastAsia="it-IT"/>
              </w:rPr>
            </w:pPr>
            <w:r>
              <w:rPr>
                <w:rFonts w:ascii="Arial" w:hAnsi="Arial" w:cs="Arial"/>
                <w:b/>
                <w:bCs/>
                <w:color w:val="000000"/>
                <w:sz w:val="44"/>
                <w:szCs w:val="44"/>
                <w:lang w:eastAsia="it-IT"/>
              </w:rPr>
              <w:lastRenderedPageBreak/>
              <w:t>Presentazione dell’Azienda Ospedaliera</w:t>
            </w:r>
          </w:p>
          <w:p w:rsidR="00303429" w:rsidRDefault="00303429">
            <w:pPr>
              <w:spacing w:line="360" w:lineRule="auto"/>
              <w:ind w:right="59"/>
              <w:jc w:val="center"/>
            </w:pPr>
            <w:r>
              <w:rPr>
                <w:rFonts w:ascii="Arial" w:hAnsi="Arial" w:cs="Arial"/>
                <w:b/>
                <w:bCs/>
                <w:color w:val="000000"/>
                <w:sz w:val="44"/>
                <w:szCs w:val="44"/>
                <w:lang w:eastAsia="it-IT"/>
              </w:rPr>
              <w:t xml:space="preserve"> e principi fondamentali</w:t>
            </w:r>
          </w:p>
        </w:tc>
      </w:tr>
    </w:tbl>
    <w:p w:rsidR="00303429" w:rsidRDefault="00303429">
      <w:pPr>
        <w:suppressAutoHyphens w:val="0"/>
        <w:ind w:left="1440" w:firstLine="720"/>
        <w:rPr>
          <w:rFonts w:ascii="Arial" w:hAnsi="Arial" w:cs="Arial"/>
          <w:color w:val="000000"/>
          <w:sz w:val="32"/>
          <w:szCs w:val="32"/>
          <w:lang w:eastAsia="it-IT"/>
        </w:rPr>
      </w:pPr>
    </w:p>
    <w:p w:rsidR="00303429" w:rsidRDefault="00303429">
      <w:pPr>
        <w:spacing w:line="360" w:lineRule="auto"/>
        <w:ind w:right="59"/>
        <w:jc w:val="center"/>
        <w:rPr>
          <w:rFonts w:ascii="Courier New" w:hAnsi="Courier New" w:cs="Courier New"/>
          <w:b/>
          <w:sz w:val="24"/>
          <w:szCs w:val="24"/>
        </w:rPr>
      </w:pPr>
    </w:p>
    <w:p w:rsidR="00303429" w:rsidRDefault="00303429">
      <w:pPr>
        <w:spacing w:line="360" w:lineRule="auto"/>
        <w:ind w:right="59"/>
        <w:jc w:val="both"/>
        <w:rPr>
          <w:rFonts w:ascii="Courier New" w:hAnsi="Courier New" w:cs="Courier New"/>
          <w:color w:val="000000"/>
          <w:sz w:val="24"/>
          <w:szCs w:val="24"/>
          <w:lang w:eastAsia="it-IT"/>
        </w:rPr>
      </w:pPr>
      <w:r>
        <w:rPr>
          <w:rFonts w:ascii="Courier New" w:hAnsi="Courier New" w:cs="Courier New"/>
          <w:sz w:val="24"/>
          <w:szCs w:val="24"/>
        </w:rPr>
        <w:t>L’Azienda Ospedaliera, con sede legale in Piazza Nicola Leotta 4 - 90127 Palermo, già individuata con Decreto del Presidente del Consiglio dei Ministri del 31 agosto 1993 quale “Ospedale di Rilievo Nazionale e di Alta Specializzazione” è stata istituita con Legge Regionale n. 34 dell’11 aprile 1995 ed ha iniziato la sua attività a far data dal 10 luglio 1995, come stabilito dal decreto del Presidente della Regione Siciliana n. 189 del 7 luglio 1995. La stessa Azienda Ospedaliera, in seguito alla pubblicazione del D.A. “Norme per il riordino del Servizio sanitario regionale”, a far data dal 14 Aprile 2010, ha assunto l’attuale dizione di “Civico – Di Cristina – Benfratelli”.</w:t>
      </w: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Fine istituzionale dell’Azienda “Civico – Di Cristina – Benfratelli” è l’erogazione, sia in regime di ricovero che in forma ambulatoriale, di servizi e prestazioni di diagnosi e cura delle malattie acute e di quelle che richiedono interventi di urgenza. </w:t>
      </w: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Le prestazioni erogate dall’Azienda ospedaliera comprendono le visite mediche, l’assistenza infermieristica, e ogni atto e procedura diagnostica e terapeutica necessari per risolvere i problemi di salute di adulti e bambini, degenti e non degenti, compatibili con il livello di dotazione tecnologica delle singole strutture. </w:t>
      </w:r>
    </w:p>
    <w:p w:rsidR="00303429" w:rsidRDefault="00303429">
      <w:pPr>
        <w:spacing w:line="360" w:lineRule="auto"/>
        <w:ind w:right="59"/>
        <w:jc w:val="both"/>
        <w:rPr>
          <w:rFonts w:ascii="Courier New" w:hAnsi="Courier New" w:cs="Courier New"/>
          <w:sz w:val="24"/>
          <w:szCs w:val="24"/>
        </w:rPr>
      </w:pPr>
      <w:r>
        <w:rPr>
          <w:rFonts w:ascii="Courier New" w:hAnsi="Courier New" w:cs="Courier New"/>
          <w:color w:val="000000"/>
          <w:sz w:val="24"/>
          <w:szCs w:val="24"/>
          <w:lang w:eastAsia="it-IT"/>
        </w:rPr>
        <w:t>L’Azienda, dotata di oltre 800 posti letto, partecipa ai programmi nazionali e regionali nei settori dell'emergenza, dei trapianti, della prevenzione, della tutela materno-infantile e delle patologie oncologiche, e svolge attività didattiche e di ricerca.</w:t>
      </w:r>
    </w:p>
    <w:p w:rsidR="00303429" w:rsidRDefault="00303429">
      <w:pPr>
        <w:spacing w:line="360" w:lineRule="auto"/>
        <w:ind w:right="59"/>
        <w:jc w:val="both"/>
        <w:rPr>
          <w:rFonts w:ascii="Courier New" w:hAnsi="Courier New" w:cs="Courier New"/>
          <w:sz w:val="24"/>
          <w:szCs w:val="24"/>
        </w:rPr>
      </w:pPr>
      <w:r>
        <w:rPr>
          <w:rFonts w:ascii="Courier New" w:hAnsi="Courier New" w:cs="Courier New"/>
          <w:sz w:val="24"/>
          <w:szCs w:val="24"/>
        </w:rPr>
        <w:t xml:space="preserve">In collaborazione con l’Università di Pittsburgh (Pennsylvania, USA) quest’Azienda ospedaliera, in applicazione dell’articolo 9 </w:t>
      </w:r>
      <w:r>
        <w:rPr>
          <w:rFonts w:ascii="Courier New" w:hAnsi="Courier New" w:cs="Courier New"/>
          <w:sz w:val="24"/>
          <w:szCs w:val="24"/>
        </w:rPr>
        <w:lastRenderedPageBreak/>
        <w:t>bis del decreto legislativo 502/92 e successive modificazioni e integrazioni, ha costituito, sotto forma di società di diritto civile a responsabilità limitata, l’Istituto Mediterraneo per i Trapianti e le Terapie ad alta specializzazione (IsMeTT), che svolge la sua attività all’interno dell’Ospedale “Civico”.</w:t>
      </w:r>
    </w:p>
    <w:p w:rsidR="00303429" w:rsidRDefault="00303429">
      <w:pPr>
        <w:spacing w:line="360" w:lineRule="auto"/>
        <w:ind w:right="59"/>
        <w:jc w:val="both"/>
        <w:rPr>
          <w:rFonts w:ascii="Arial" w:hAnsi="Arial" w:cs="Arial"/>
          <w:color w:val="000000"/>
          <w:sz w:val="23"/>
          <w:szCs w:val="23"/>
          <w:lang w:eastAsia="it-IT"/>
        </w:rPr>
      </w:pPr>
      <w:r>
        <w:rPr>
          <w:rFonts w:ascii="Courier New" w:hAnsi="Courier New" w:cs="Courier New"/>
          <w:sz w:val="24"/>
          <w:szCs w:val="24"/>
        </w:rPr>
        <w:t>L’Azienda è sede del Coordinamento regionale prelievo e trapianto d’organo per l’area di Palermo, Caltanissetta e Trapani e del Servizio di Urgenza – Emergenza Sanitaria “118” per le province di Palermo e Trapani.</w:t>
      </w:r>
    </w:p>
    <w:p w:rsidR="00303429" w:rsidRDefault="00303429">
      <w:pPr>
        <w:suppressAutoHyphens w:val="0"/>
        <w:rPr>
          <w:rFonts w:ascii="Arial" w:hAnsi="Arial" w:cs="Arial"/>
          <w:color w:val="000000"/>
          <w:sz w:val="23"/>
          <w:szCs w:val="23"/>
          <w:lang w:eastAsia="it-IT"/>
        </w:rPr>
      </w:pPr>
    </w:p>
    <w:p w:rsidR="00303429" w:rsidRDefault="00303429">
      <w:pPr>
        <w:suppressAutoHyphens w:val="0"/>
        <w:rPr>
          <w:rFonts w:ascii="Arial" w:hAnsi="Arial" w:cs="Arial"/>
          <w:color w:val="000000"/>
          <w:sz w:val="23"/>
          <w:szCs w:val="23"/>
          <w:lang w:eastAsia="it-IT"/>
        </w:rPr>
      </w:pPr>
      <w:r>
        <w:rPr>
          <w:rFonts w:ascii="Courier New" w:hAnsi="Courier New" w:cs="Courier New"/>
          <w:b/>
          <w:bCs/>
          <w:i/>
          <w:iCs/>
          <w:color w:val="0000FF"/>
          <w:sz w:val="32"/>
          <w:szCs w:val="32"/>
        </w:rPr>
        <w:t>I due Presidi Ospedalieri</w:t>
      </w:r>
    </w:p>
    <w:p w:rsidR="00303429" w:rsidRDefault="00303429">
      <w:pPr>
        <w:suppressAutoHyphens w:val="0"/>
        <w:rPr>
          <w:rFonts w:ascii="Arial" w:hAnsi="Arial" w:cs="Arial"/>
          <w:color w:val="000000"/>
          <w:sz w:val="23"/>
          <w:szCs w:val="23"/>
          <w:lang w:eastAsia="it-IT"/>
        </w:rPr>
      </w:pPr>
    </w:p>
    <w:p w:rsidR="00303429" w:rsidRDefault="00303429">
      <w:pPr>
        <w:suppressAutoHyphens w:val="0"/>
        <w:rPr>
          <w:rFonts w:ascii="Arial" w:hAnsi="Arial" w:cs="Arial"/>
          <w:color w:val="000000"/>
          <w:sz w:val="23"/>
          <w:szCs w:val="23"/>
          <w:lang w:eastAsia="it-IT"/>
        </w:rPr>
      </w:pP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L’Azienda è composta da due ospedali. </w:t>
      </w: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Il più grande dei due è l’ospedale generale “Civico”, dotato di un dipartimento di emergenza e di unità operative di diagnosi e cura di tutte le discipline specialistiche a basso, medio ed elevato livello di assistenza, nonché una di serie di strutture di terapia intensiva, con un numero complessivo di oltre 750 posti letto. </w:t>
      </w: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Il secondo è l’ospedale specializzato pediatrico “Di Cristina”, sede del Dipartimento di Pediatria, dotato di un pronto soccorso e di 15 unità operative di diagnosi e cura. </w:t>
      </w:r>
    </w:p>
    <w:p w:rsidR="00303429" w:rsidRDefault="00303429">
      <w:pPr>
        <w:suppressAutoHyphens w:val="0"/>
        <w:spacing w:line="360" w:lineRule="auto"/>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L’ospedale “Civico” si trova nel quartiere “Montegrappa – S. Rosalia” del comune di Palermo. L’ingresso principale dell’ospedale è in Piazza Nicola Leotta, </w:t>
      </w:r>
      <w:r>
        <w:rPr>
          <w:rFonts w:ascii="Courier New" w:hAnsi="Courier New" w:cs="Courier New"/>
          <w:b/>
          <w:bCs/>
          <w:color w:val="000000"/>
          <w:sz w:val="24"/>
          <w:szCs w:val="24"/>
          <w:lang w:eastAsia="it-IT"/>
        </w:rPr>
        <w:t xml:space="preserve">l’accesso di via Tricomi è riservato all’area di emergenza. </w:t>
      </w:r>
    </w:p>
    <w:p w:rsidR="00303429" w:rsidRDefault="00303429">
      <w:pPr>
        <w:spacing w:line="360" w:lineRule="auto"/>
        <w:ind w:right="59"/>
        <w:jc w:val="both"/>
        <w:rPr>
          <w:rFonts w:ascii="Courier New" w:hAnsi="Courier New" w:cs="Courier New"/>
          <w:sz w:val="24"/>
          <w:szCs w:val="24"/>
          <w:lang w:eastAsia="en-US" w:bidi="en-US"/>
        </w:rPr>
      </w:pPr>
      <w:r>
        <w:rPr>
          <w:rFonts w:ascii="Courier New" w:hAnsi="Courier New" w:cs="Courier New"/>
          <w:color w:val="000000"/>
          <w:sz w:val="24"/>
          <w:szCs w:val="24"/>
          <w:lang w:eastAsia="it-IT"/>
        </w:rPr>
        <w:t>L’ospedale “Di Cristina” si trova nel quartiere “Palazzo reale – Monte di pietà” del centro storico di Palermo. L’ingresso principale è in via dei Benedettini. Al Pronto soccorso pediatrico si accede da piazza Montalto. Un ulteriore ingresso si trova in via Antonio Mongitore.</w:t>
      </w:r>
    </w:p>
    <w:p w:rsidR="00303429" w:rsidRDefault="00303429">
      <w:pPr>
        <w:tabs>
          <w:tab w:val="left" w:pos="8160"/>
        </w:tabs>
        <w:spacing w:line="360" w:lineRule="auto"/>
        <w:ind w:right="11"/>
        <w:jc w:val="both"/>
        <w:rPr>
          <w:rFonts w:ascii="Courier New" w:hAnsi="Courier New" w:cs="Courier New"/>
          <w:sz w:val="24"/>
          <w:szCs w:val="24"/>
          <w:lang w:eastAsia="en-US" w:bidi="en-US"/>
        </w:rPr>
      </w:pPr>
      <w:r>
        <w:rPr>
          <w:rFonts w:ascii="Courier New" w:hAnsi="Courier New" w:cs="Courier New"/>
          <w:sz w:val="24"/>
          <w:szCs w:val="24"/>
          <w:lang w:eastAsia="en-US" w:bidi="en-US"/>
        </w:rPr>
        <w:t xml:space="preserve">L’Azienda ha come </w:t>
      </w:r>
      <w:r>
        <w:rPr>
          <w:rFonts w:ascii="Courier New" w:hAnsi="Courier New" w:cs="Courier New"/>
          <w:i/>
          <w:sz w:val="24"/>
          <w:szCs w:val="24"/>
          <w:lang w:eastAsia="en-US" w:bidi="en-US"/>
        </w:rPr>
        <w:t>mission</w:t>
      </w:r>
      <w:r>
        <w:rPr>
          <w:rFonts w:ascii="Courier New" w:hAnsi="Courier New" w:cs="Courier New"/>
          <w:sz w:val="24"/>
          <w:szCs w:val="24"/>
          <w:lang w:eastAsia="en-US" w:bidi="en-US"/>
        </w:rPr>
        <w:t xml:space="preserve"> istituzionale la gestione delle patologie ad alta complessità e, grazie alla presenza di specifiche competenze, anche di patologie che richiedono un’alta specializzazione; inoltre garantisce la continuità diagnostico-</w:t>
      </w:r>
      <w:r>
        <w:rPr>
          <w:rFonts w:ascii="Courier New" w:hAnsi="Courier New" w:cs="Courier New"/>
          <w:sz w:val="24"/>
          <w:szCs w:val="24"/>
          <w:lang w:eastAsia="en-US" w:bidi="en-US"/>
        </w:rPr>
        <w:lastRenderedPageBreak/>
        <w:t>assistenziale dell’emergenza-urgenza per adulti e piccoli pazienti. Eroga le suddette prestazioni assistenziali con un approccio multidisciplinare, utilizza linee guida e percorsi diagnostico terapeutici assistenziali con dotazioni di tecnologie diagnostico-terapeutiche avanzate ed innovative.</w:t>
      </w:r>
    </w:p>
    <w:p w:rsidR="00303429" w:rsidRDefault="00303429">
      <w:pPr>
        <w:tabs>
          <w:tab w:val="left" w:pos="8160"/>
        </w:tabs>
        <w:spacing w:line="360" w:lineRule="auto"/>
        <w:ind w:right="11"/>
        <w:jc w:val="both"/>
        <w:rPr>
          <w:rFonts w:ascii="Courier New" w:hAnsi="Courier New" w:cs="Courier New"/>
          <w:sz w:val="24"/>
          <w:szCs w:val="24"/>
          <w:lang w:eastAsia="en-US" w:bidi="en-US"/>
        </w:rPr>
      </w:pPr>
      <w:r>
        <w:rPr>
          <w:rFonts w:ascii="Courier New" w:hAnsi="Courier New" w:cs="Courier New"/>
          <w:sz w:val="24"/>
          <w:szCs w:val="24"/>
          <w:lang w:eastAsia="en-US" w:bidi="en-US"/>
        </w:rPr>
        <w:t>L’Azienda costituisce, altresì, riferimento per le attività specialistiche della Azienda Sanitaria Provinciale, di norma, nell'ambito del relativo bacino occidentale e si offre alla collaborazione con altre aziende sanitarie secondo le indicazioni degli atti della programmazione sanitaria.</w:t>
      </w:r>
    </w:p>
    <w:p w:rsidR="00303429" w:rsidRDefault="00303429">
      <w:pPr>
        <w:tabs>
          <w:tab w:val="left" w:pos="8160"/>
        </w:tabs>
        <w:spacing w:line="360" w:lineRule="auto"/>
        <w:ind w:right="11"/>
        <w:jc w:val="both"/>
        <w:rPr>
          <w:rFonts w:ascii="Courier New" w:hAnsi="Courier New" w:cs="Courier New"/>
          <w:sz w:val="24"/>
          <w:szCs w:val="24"/>
          <w:lang w:eastAsia="en-US" w:bidi="en-US"/>
        </w:rPr>
      </w:pPr>
      <w:r>
        <w:rPr>
          <w:rFonts w:ascii="Courier New" w:hAnsi="Courier New" w:cs="Courier New"/>
          <w:sz w:val="24"/>
          <w:szCs w:val="24"/>
          <w:lang w:eastAsia="en-US" w:bidi="en-US"/>
        </w:rPr>
        <w:t>Svolge anche attività di ricerca orientata a sviluppare procedure diagnostiche e terapeutiche innovative e a favorirne il rapido trasferimento applicativo e la loro diffusione attraverso attività formative programmate e organizzate all’interno dell’azienda.</w:t>
      </w:r>
    </w:p>
    <w:p w:rsidR="00303429" w:rsidRDefault="00303429">
      <w:pPr>
        <w:tabs>
          <w:tab w:val="left" w:pos="8160"/>
        </w:tabs>
        <w:spacing w:line="360" w:lineRule="auto"/>
        <w:ind w:right="11"/>
        <w:jc w:val="both"/>
        <w:rPr>
          <w:rFonts w:ascii="Courier New" w:hAnsi="Courier New" w:cs="Courier New"/>
          <w:sz w:val="24"/>
          <w:szCs w:val="24"/>
          <w:lang w:eastAsia="en-US" w:bidi="en-US"/>
        </w:rPr>
      </w:pPr>
      <w:r>
        <w:rPr>
          <w:rFonts w:ascii="Courier New" w:hAnsi="Courier New" w:cs="Courier New"/>
          <w:sz w:val="24"/>
          <w:szCs w:val="24"/>
          <w:lang w:eastAsia="en-US" w:bidi="en-US"/>
        </w:rPr>
        <w:t>L’Azienda si propone di rafforzare il suo ruolo attraverso l’impegno costante ad:</w:t>
      </w:r>
    </w:p>
    <w:p w:rsidR="00303429" w:rsidRDefault="00303429">
      <w:pPr>
        <w:numPr>
          <w:ilvl w:val="0"/>
          <w:numId w:val="8"/>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aumentare il grado di soddisfazione degli utenti e degli operatori, vigilando sul rispetto della riservatezza dei dati sanitari secondo la normativa vigente in materia di tutela della privacy;</w:t>
      </w:r>
    </w:p>
    <w:p w:rsidR="00303429" w:rsidRDefault="00303429">
      <w:pPr>
        <w:numPr>
          <w:ilvl w:val="0"/>
          <w:numId w:val="8"/>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accrescere la posizione di eccellenza per il trattamento di tutte le patologie ed in particolare di quelle di alta specialità.</w:t>
      </w:r>
    </w:p>
    <w:p w:rsidR="00303429" w:rsidRDefault="00303429">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 xml:space="preserve">L’Azienda in coerenza con la sua </w:t>
      </w:r>
      <w:r>
        <w:rPr>
          <w:rFonts w:ascii="Courier New" w:hAnsi="Courier New" w:cs="Courier New"/>
          <w:i/>
          <w:sz w:val="24"/>
          <w:szCs w:val="24"/>
          <w:lang w:eastAsia="en-US" w:bidi="en-US"/>
        </w:rPr>
        <w:t>vision</w:t>
      </w:r>
      <w:r>
        <w:rPr>
          <w:rFonts w:ascii="Courier New" w:hAnsi="Courier New" w:cs="Courier New"/>
          <w:sz w:val="24"/>
          <w:szCs w:val="24"/>
          <w:lang w:eastAsia="en-US" w:bidi="en-US"/>
        </w:rPr>
        <w:t xml:space="preserve"> aziendale è struttura di riferimento della sanità ospedaliera, secondo le aree di intervento specifiche, a livello locale-regionale.</w:t>
      </w:r>
    </w:p>
    <w:p w:rsidR="00303429" w:rsidRDefault="00303429">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Il complesso delle azioni svolte dall’Azienda, sulla base delle risorse a disposizione, nel rispetto di quanto previsto dalla programmazione regionale e dai rapporti di collaborazione instaurati con le altre aziende sanitarie, è finalizzato a:</w:t>
      </w:r>
    </w:p>
    <w:p w:rsidR="00303429" w:rsidRDefault="00303429">
      <w:pPr>
        <w:numPr>
          <w:ilvl w:val="0"/>
          <w:numId w:val="5"/>
        </w:numPr>
        <w:spacing w:after="60"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consolidare e potenziare le aree che caratterizzano l’Azienda come struttura di alta specialità incrementando, nel rispetto dei principi di appropriatezza, il “case mix”;</w:t>
      </w:r>
    </w:p>
    <w:p w:rsidR="00303429" w:rsidRDefault="00303429">
      <w:pPr>
        <w:numPr>
          <w:ilvl w:val="0"/>
          <w:numId w:val="5"/>
        </w:numPr>
        <w:spacing w:after="60"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lastRenderedPageBreak/>
        <w:t>rafforzare il ruolo di riferimento svolto dall’Azienda nella risposta all’emergenza-urgenza in ambito provinciale e regionale;</w:t>
      </w:r>
    </w:p>
    <w:p w:rsidR="00303429" w:rsidRDefault="00303429">
      <w:pPr>
        <w:numPr>
          <w:ilvl w:val="0"/>
          <w:numId w:val="5"/>
        </w:numPr>
        <w:spacing w:after="60"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assicurare la risposta quali-quantitativa alla domanda di salute del bacino locale di riferimento per le aree di intervento di base valorizzando la vocazione per acuti dell’Azienda;</w:t>
      </w:r>
    </w:p>
    <w:p w:rsidR="00303429" w:rsidRDefault="00303429">
      <w:pPr>
        <w:numPr>
          <w:ilvl w:val="0"/>
          <w:numId w:val="5"/>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favorire lo sviluppo dei necessari processi di integrazione, al proprio interno e nei rapporti con le altre strutture sanitarie e territoriali, volti ad assicurare ai pazienti la continuità assistenziale.</w:t>
      </w:r>
    </w:p>
    <w:p w:rsidR="00303429" w:rsidRDefault="00303429" w:rsidP="00B244FB">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 xml:space="preserve">L’Azienda intende realizzare la sua </w:t>
      </w:r>
      <w:r w:rsidR="00B244FB">
        <w:rPr>
          <w:rFonts w:ascii="Courier New" w:hAnsi="Courier New" w:cs="Courier New"/>
          <w:sz w:val="24"/>
          <w:szCs w:val="24"/>
          <w:lang w:eastAsia="en-US" w:bidi="en-US"/>
        </w:rPr>
        <w:t>mission</w:t>
      </w:r>
      <w:r>
        <w:rPr>
          <w:rFonts w:ascii="Courier New" w:hAnsi="Courier New" w:cs="Courier New"/>
          <w:sz w:val="24"/>
          <w:szCs w:val="24"/>
          <w:lang w:eastAsia="en-US" w:bidi="en-US"/>
        </w:rPr>
        <w:t xml:space="preserve"> attraverso:</w:t>
      </w:r>
    </w:p>
    <w:p w:rsidR="00303429" w:rsidRDefault="00303429">
      <w:pPr>
        <w:numPr>
          <w:ilvl w:val="0"/>
          <w:numId w:val="3"/>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la realizzazione di un modello di sviluppo continuo delle professionalità in considerazione del fatto che il patrimonio professionale aziendale è da considerare la leva fondamentale per poter perseguire le sue finalità assistenziali ed assicurarsi la possibilità di mantenere e migliorare nel tempo il posizionamento già conseguito;</w:t>
      </w:r>
    </w:p>
    <w:p w:rsidR="00303429" w:rsidRDefault="00303429">
      <w:pPr>
        <w:numPr>
          <w:ilvl w:val="0"/>
          <w:numId w:val="3"/>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il mantenimento delle logiche e degli strumenti del miglioramento continuo dei risultati sia sul fronte clinico assistenziale che su quello dell’efficienza gestionale;</w:t>
      </w:r>
    </w:p>
    <w:p w:rsidR="00303429" w:rsidRDefault="00303429">
      <w:pPr>
        <w:numPr>
          <w:ilvl w:val="0"/>
          <w:numId w:val="3"/>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la ricerca di nuove soluzioni organizzative basate sui principi della flessibilità e dell’economicità, anche agendo nel ridisegno complessivo della struttura organizzativa e del sistema delle responsabilità;</w:t>
      </w:r>
    </w:p>
    <w:p w:rsidR="00303429" w:rsidRDefault="00303429">
      <w:pPr>
        <w:numPr>
          <w:ilvl w:val="0"/>
          <w:numId w:val="3"/>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t>la tendenza ad assicurare i più elevati standard qualitativi per il soddisfacimento delle esigenze dei pazienti e dei loro familiari sotto i profili della competenza tecnico professionale, della cortesia e della disponibilità del personale oltre che della rapidità nella gestione della pratica amministrativa e del confort alberghiero;</w:t>
      </w:r>
    </w:p>
    <w:p w:rsidR="00303429" w:rsidRDefault="00303429">
      <w:pPr>
        <w:numPr>
          <w:ilvl w:val="0"/>
          <w:numId w:val="3"/>
        </w:numPr>
        <w:spacing w:line="360" w:lineRule="auto"/>
        <w:ind w:left="1418"/>
        <w:jc w:val="both"/>
        <w:rPr>
          <w:rFonts w:ascii="Courier New" w:hAnsi="Courier New" w:cs="Courier New"/>
          <w:sz w:val="24"/>
          <w:szCs w:val="24"/>
          <w:lang w:eastAsia="en-US" w:bidi="en-US"/>
        </w:rPr>
      </w:pPr>
      <w:r>
        <w:rPr>
          <w:rFonts w:ascii="Courier New" w:hAnsi="Courier New" w:cs="Courier New"/>
          <w:sz w:val="24"/>
          <w:szCs w:val="24"/>
          <w:lang w:eastAsia="en-US" w:bidi="en-US"/>
        </w:rPr>
        <w:lastRenderedPageBreak/>
        <w:t>la possibilità di realizzare o partecipare a programmi di ricerca finalizzati alla sperimentazione ed applicazione delle pratiche ospedaliere e delle evidenze scientifiche migliori e più avanzate.</w:t>
      </w:r>
    </w:p>
    <w:p w:rsidR="00303429" w:rsidRDefault="00303429">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L’A.R.N.A.S. Ospedale Civico concorre, nella specificità  del proprio ruolo e dei propri compiti, allo sviluppo a rete del Sistema Sanitario Regionale attraverso la programmazione interaziendale del "Bacino Sicilia Occidentale" (relativo alle province di Palermo, Agrigento, Caltanissetta e Trapani, comprendente le ASP, le Aziende Ospedaliere ricadenti negli indicati territori nonché l’Azienda Ospedaliera Universitaria di Palermo) finalizzata all'ottimale integrazione delle attività sanitarie delle Aziende facenti parte del medesimo bacino in relazione agli accertati fabbisogni sanitari e socio sanitari.</w:t>
      </w:r>
    </w:p>
    <w:p w:rsidR="00303429" w:rsidRDefault="00303429">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L’Azienda persegue gli obiettivi di sperimentazione gestionale ex art. 9 bis del D. Lgs. n.502/1992 e s.m.i. attraverso convenzioni con organismi pubblici e privati per lo svolgimento in forma integrata sia di opere che di servizi.</w:t>
      </w:r>
    </w:p>
    <w:p w:rsidR="00303429" w:rsidRDefault="00303429">
      <w:p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In particolare su tale modello l’Azienda</w:t>
      </w:r>
    </w:p>
    <w:p w:rsidR="00303429" w:rsidRDefault="00303429" w:rsidP="004401A7">
      <w:pPr>
        <w:numPr>
          <w:ilvl w:val="1"/>
          <w:numId w:val="12"/>
        </w:num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 xml:space="preserve">prosegue la sperimentazione gestionale che ha portato alla creazione dell’Is.Me.T.T. s.r.l. (Istituto Mediterraneo per i Trapianti e Terapie ad Alta Specializzazione), costituita nell’anno 1997, operante nel settore dell’assistenza sanitaria e della ricerca biomedica, della formazione professionale (non a scopo di lucro) nel campo sanitario e di attività connesse, anche di supporto, delle biotecnologie e della tele-medicina, con particolare riferimento ai trapianti multi organo e terapie di alta specializzazione, attraverso un rapporto di collaborazione fra soggetti pubblici, individuati nelle Aziende ospedaliere Civico e Cervello e l’UPCM (University of Pittsburgh Medical Center), fermo restando che per tali attività è necessario che si </w:t>
      </w:r>
      <w:r>
        <w:rPr>
          <w:rFonts w:ascii="Courier New" w:hAnsi="Courier New" w:cs="Courier New"/>
          <w:sz w:val="24"/>
          <w:szCs w:val="24"/>
          <w:lang w:eastAsia="en-US" w:bidi="en-US"/>
        </w:rPr>
        <w:lastRenderedPageBreak/>
        <w:t>definiscano i rapporti operativi e finanziari tra l’Azienda e la società partecipata;</w:t>
      </w:r>
    </w:p>
    <w:p w:rsidR="00303429" w:rsidRDefault="00303429" w:rsidP="004401A7">
      <w:pPr>
        <w:numPr>
          <w:ilvl w:val="1"/>
          <w:numId w:val="12"/>
        </w:numPr>
        <w:spacing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è sede del Centro Regionale di riferimento dell’INMP (Istituto Nazionale per la promozione della salute delle popolazioni migranti ed il contrasto delle malattia delle povertà) allocato presso l’U.O. di Malattie Infettive, trasferita dal P.O. Casa del Sole al P.O. Civico dell’ARNAS con D.A. 1766/2009, finalizzato, nell’ambito di un progetto di sperimentazione gestionale interregionale, alla rilevazione epidemiologica delle malattie più diffuse tra le popolazioni migranti e povere, ad una diffusa e capillare informazione e prevenzione delle principali malattie infettive e formazione degli operatori al fine di informare gli immigrati e gli stranieri sui diritti e doveri relativi alla salute individuale e pubblica;</w:t>
      </w:r>
    </w:p>
    <w:p w:rsidR="00303429" w:rsidRDefault="00303429" w:rsidP="004401A7">
      <w:pPr>
        <w:numPr>
          <w:ilvl w:val="1"/>
          <w:numId w:val="12"/>
        </w:numPr>
        <w:spacing w:after="60" w:line="360" w:lineRule="auto"/>
        <w:jc w:val="both"/>
        <w:rPr>
          <w:rFonts w:ascii="Courier New" w:hAnsi="Courier New" w:cs="Courier New"/>
          <w:sz w:val="24"/>
          <w:szCs w:val="24"/>
          <w:lang w:eastAsia="en-US" w:bidi="en-US"/>
        </w:rPr>
      </w:pPr>
      <w:r>
        <w:rPr>
          <w:rFonts w:ascii="Courier New" w:hAnsi="Courier New" w:cs="Courier New"/>
          <w:sz w:val="24"/>
          <w:szCs w:val="24"/>
          <w:lang w:eastAsia="en-US" w:bidi="en-US"/>
        </w:rPr>
        <w:t xml:space="preserve">ha attivato, nell’ottica di una possibile integrazione istituzionale con l’A.O.P. Paolo Giaccone di Palermo, un tavolo tecnico per la definizione di una strategia a medio-lungo termine per l’individuazione di spazi operativi di collaborazione. </w:t>
      </w:r>
    </w:p>
    <w:p w:rsidR="00303429" w:rsidRDefault="00303429">
      <w:pPr>
        <w:spacing w:line="360" w:lineRule="auto"/>
        <w:jc w:val="both"/>
        <w:rPr>
          <w:rFonts w:ascii="Courier New" w:hAnsi="Courier New" w:cs="Courier New"/>
          <w:bCs/>
          <w:sz w:val="24"/>
          <w:szCs w:val="24"/>
          <w:lang w:eastAsia="en-US" w:bidi="en-US"/>
        </w:rPr>
      </w:pPr>
      <w:r>
        <w:rPr>
          <w:rFonts w:ascii="Courier New" w:hAnsi="Courier New" w:cs="Courier New"/>
          <w:sz w:val="24"/>
          <w:szCs w:val="24"/>
          <w:lang w:eastAsia="en-US" w:bidi="en-US"/>
        </w:rPr>
        <w:t>L’Azienda, in coerenza con il proprio ruolo di struttura di rilevo nazionale e di alta specializzazione e nel rispetto delle indicazioni fornite dall’Assessorato della Salute in merito al percorso di abbattimento dei ricoveri inappropriati in strutture di degenza, offre prestazioni assistenziali diagnostiche e terapeutiche specialistiche agli utenti del territorio che si rivolgono all’Azienda anche attraverso il servizio reso dalle aree di Pronto Soccorso che gestiscono le attività in emergenza-urgenza.</w:t>
      </w:r>
    </w:p>
    <w:p w:rsidR="00303429" w:rsidRDefault="00303429">
      <w:pPr>
        <w:spacing w:line="360" w:lineRule="auto"/>
        <w:jc w:val="both"/>
        <w:rPr>
          <w:rFonts w:ascii="Courier New" w:hAnsi="Courier New" w:cs="Courier New"/>
          <w:bCs/>
          <w:sz w:val="24"/>
          <w:szCs w:val="24"/>
          <w:lang w:eastAsia="en-US" w:bidi="en-US"/>
        </w:rPr>
      </w:pPr>
      <w:r>
        <w:rPr>
          <w:rFonts w:ascii="Courier New" w:hAnsi="Courier New" w:cs="Courier New"/>
          <w:bCs/>
          <w:sz w:val="24"/>
          <w:szCs w:val="24"/>
          <w:lang w:eastAsia="en-US" w:bidi="en-US"/>
        </w:rPr>
        <w:t xml:space="preserve">L’Azienda, attraverso una specifica attività di integrazione programmata con le altre aziende del territorio, ed in particolare con l’A.S.P. di Palermo, è impegnata nella realizzazione di specifici percorsi assistenziali nell’ambito </w:t>
      </w:r>
      <w:r>
        <w:rPr>
          <w:rFonts w:ascii="Courier New" w:hAnsi="Courier New" w:cs="Courier New"/>
          <w:bCs/>
          <w:sz w:val="24"/>
          <w:szCs w:val="24"/>
          <w:lang w:eastAsia="en-US" w:bidi="en-US"/>
        </w:rPr>
        <w:lastRenderedPageBreak/>
        <w:t>della gestione integrata dei pazienti fragili (in particolare quelli affetti da diabete mellito, da scompenso cardiaco cronico, da croniche disabilità e da malattie oncologiche.</w:t>
      </w:r>
    </w:p>
    <w:p w:rsidR="00303429" w:rsidRDefault="00303429">
      <w:pPr>
        <w:spacing w:line="360" w:lineRule="auto"/>
        <w:jc w:val="both"/>
        <w:rPr>
          <w:rFonts w:ascii="Courier New" w:hAnsi="Courier New" w:cs="Courier New"/>
          <w:bCs/>
          <w:sz w:val="28"/>
          <w:szCs w:val="28"/>
          <w:lang w:eastAsia="en-US" w:bidi="en-US"/>
        </w:rPr>
      </w:pPr>
      <w:r>
        <w:rPr>
          <w:rFonts w:ascii="Courier New" w:hAnsi="Courier New" w:cs="Courier New"/>
          <w:bCs/>
          <w:sz w:val="24"/>
          <w:szCs w:val="24"/>
          <w:lang w:eastAsia="en-US" w:bidi="en-US"/>
        </w:rPr>
        <w:t>L’integrazione con il territorio avverrà essenzialmente con i costituendi Presidi Territoriali di Assistenza (P.T.A) considerato che il collegamento tra l’ospedale e lo stesso P.T.A. rappresenta la prospettiva fondamentale dello sviluppo della rifunzionalizzazione del Servizio Sanitario Regionale.</w:t>
      </w:r>
    </w:p>
    <w:p w:rsidR="00303429" w:rsidRDefault="00303429">
      <w:pPr>
        <w:spacing w:line="360" w:lineRule="auto"/>
        <w:jc w:val="both"/>
        <w:rPr>
          <w:rFonts w:ascii="Courier New" w:hAnsi="Courier New" w:cs="Courier New"/>
          <w:bCs/>
          <w:sz w:val="28"/>
          <w:szCs w:val="28"/>
          <w:lang w:eastAsia="en-US" w:bidi="en-US"/>
        </w:rPr>
      </w:pPr>
    </w:p>
    <w:p w:rsidR="00303429" w:rsidRDefault="00303429">
      <w:pPr>
        <w:spacing w:line="360" w:lineRule="auto"/>
        <w:jc w:val="both"/>
        <w:rPr>
          <w:rFonts w:ascii="Courier New" w:hAnsi="Courier New" w:cs="Courier New"/>
          <w:sz w:val="24"/>
          <w:szCs w:val="24"/>
          <w:lang w:eastAsia="it-IT"/>
        </w:rPr>
      </w:pPr>
      <w:r>
        <w:rPr>
          <w:rFonts w:ascii="Courier New" w:hAnsi="Courier New" w:cs="Courier New"/>
          <w:b/>
          <w:bCs/>
          <w:i/>
          <w:iCs/>
          <w:color w:val="0000FF"/>
          <w:sz w:val="32"/>
          <w:szCs w:val="32"/>
          <w:lang w:eastAsia="it-IT"/>
        </w:rPr>
        <w:t>La direzione aziendale</w:t>
      </w:r>
    </w:p>
    <w:p w:rsidR="00303429" w:rsidRDefault="00303429">
      <w:pPr>
        <w:spacing w:line="360" w:lineRule="auto"/>
        <w:jc w:val="both"/>
        <w:rPr>
          <w:rFonts w:ascii="Courier New" w:hAnsi="Courier New" w:cs="Courier New"/>
          <w:b/>
          <w:bCs/>
          <w:i/>
          <w:iCs/>
          <w:color w:val="0000FF"/>
          <w:sz w:val="32"/>
          <w:szCs w:val="32"/>
          <w:lang w:eastAsia="it-IT"/>
        </w:rPr>
      </w:pPr>
      <w:r>
        <w:rPr>
          <w:rFonts w:ascii="Courier New" w:hAnsi="Courier New" w:cs="Courier New"/>
          <w:sz w:val="24"/>
          <w:szCs w:val="24"/>
          <w:lang w:eastAsia="it-IT"/>
        </w:rPr>
        <w:t>La Direzione Aziendale è in atto affidata al Dr. Carmelo Pullara, nominato Commissario Straordinario ed assume in sé le funzioni di Direttore Generale.</w:t>
      </w:r>
    </w:p>
    <w:p w:rsidR="00303429" w:rsidRDefault="00303429">
      <w:pPr>
        <w:spacing w:line="360" w:lineRule="auto"/>
        <w:jc w:val="both"/>
        <w:rPr>
          <w:rFonts w:ascii="Courier New" w:hAnsi="Courier New" w:cs="Courier New"/>
          <w:b/>
          <w:bCs/>
          <w:i/>
          <w:iCs/>
          <w:color w:val="0000FF"/>
          <w:sz w:val="32"/>
          <w:szCs w:val="32"/>
          <w:lang w:eastAsia="it-IT"/>
        </w:rPr>
      </w:pPr>
    </w:p>
    <w:p w:rsidR="00303429" w:rsidRDefault="00303429">
      <w:pPr>
        <w:spacing w:line="360" w:lineRule="auto"/>
        <w:jc w:val="both"/>
        <w:rPr>
          <w:rFonts w:ascii="Courier New" w:hAnsi="Courier New" w:cs="Courier New"/>
          <w:sz w:val="28"/>
          <w:szCs w:val="28"/>
          <w:lang w:eastAsia="it-IT"/>
        </w:rPr>
      </w:pPr>
      <w:r>
        <w:rPr>
          <w:rFonts w:ascii="Courier New" w:hAnsi="Courier New" w:cs="Courier New"/>
          <w:b/>
          <w:bCs/>
          <w:i/>
          <w:iCs/>
          <w:color w:val="0000FF"/>
          <w:sz w:val="32"/>
          <w:szCs w:val="32"/>
          <w:lang w:eastAsia="it-IT"/>
        </w:rPr>
        <w:t>Lo staff della Direzione Aziendale</w:t>
      </w:r>
    </w:p>
    <w:p w:rsidR="00303429" w:rsidRDefault="00303429">
      <w:pPr>
        <w:suppressAutoHyphens w:val="0"/>
        <w:spacing w:line="360" w:lineRule="auto"/>
        <w:jc w:val="both"/>
        <w:rPr>
          <w:rFonts w:ascii="Courier New" w:hAnsi="Courier New" w:cs="Courier New"/>
          <w:sz w:val="28"/>
          <w:szCs w:val="28"/>
          <w:lang w:eastAsia="it-IT"/>
        </w:rPr>
      </w:pPr>
    </w:p>
    <w:p w:rsidR="00303429" w:rsidRDefault="00303429">
      <w:pPr>
        <w:suppressAutoHyphens w:val="0"/>
        <w:spacing w:line="360" w:lineRule="auto"/>
        <w:jc w:val="both"/>
        <w:rPr>
          <w:rFonts w:ascii="Courier New" w:hAnsi="Courier New" w:cs="Courier New"/>
          <w:sz w:val="24"/>
          <w:szCs w:val="24"/>
          <w:lang w:eastAsia="it-IT"/>
        </w:rPr>
      </w:pPr>
      <w:r>
        <w:rPr>
          <w:rFonts w:ascii="Courier New" w:hAnsi="Courier New" w:cs="Courier New"/>
          <w:sz w:val="24"/>
          <w:szCs w:val="24"/>
          <w:lang w:eastAsia="it-IT"/>
        </w:rPr>
        <w:t>Per lo svolgimento del processo di aziendalizzazione la direzione aziendale si avvale della collaborazione di uno staff composto dalle seguenti attività:</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 Formazione del personale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2. Sistema informativo e statistico</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3. Programmazione e controllo di gestione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4. Servizio prevenzione e protezione (SPP)</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5. Sorveglianza sanitaria</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6. Gestione Qualità e Rischio Clinico</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7. Servizio legale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8. Organizzazione delle professioni sanitarie e del servizio sociale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9. Ingegneria clinica</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10. Innovazione dei processi produttivi e loro controllo</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11. Pianificazione e controllo strategico</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12. Informazione e comunicazione (U.R.P. e Ufficio Stampa)</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13. Educazione alla salute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14. Dietologia e nutrizionistica ospedaliera</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lastRenderedPageBreak/>
        <w:t>15. Coordinamento sale operatorie</w:t>
      </w:r>
    </w:p>
    <w:p w:rsidR="00303429" w:rsidRDefault="00303429">
      <w:pPr>
        <w:suppressAutoHyphens w:val="0"/>
        <w:spacing w:line="360" w:lineRule="auto"/>
        <w:rPr>
          <w:rFonts w:ascii="Courier New" w:hAnsi="Courier New" w:cs="Courier New"/>
          <w:sz w:val="24"/>
          <w:szCs w:val="24"/>
          <w:lang w:eastAsia="it-IT"/>
        </w:rPr>
      </w:pPr>
      <w:r>
        <w:rPr>
          <w:rFonts w:ascii="Courier New" w:hAnsi="Courier New" w:cs="Courier New"/>
          <w:sz w:val="24"/>
          <w:szCs w:val="24"/>
          <w:lang w:eastAsia="it-IT"/>
        </w:rPr>
        <w:t>16. Coordinamento CUP e rete ambulatoriale aziendale</w:t>
      </w:r>
    </w:p>
    <w:p w:rsidR="00303429" w:rsidRDefault="00303429">
      <w:pPr>
        <w:suppressAutoHyphens w:val="0"/>
        <w:spacing w:line="360" w:lineRule="auto"/>
        <w:rPr>
          <w:rFonts w:ascii="Courier New" w:hAnsi="Courier New" w:cs="Courier New"/>
          <w:sz w:val="28"/>
          <w:szCs w:val="28"/>
        </w:rPr>
      </w:pPr>
      <w:r>
        <w:rPr>
          <w:rFonts w:ascii="Courier New" w:hAnsi="Courier New" w:cs="Courier New"/>
          <w:sz w:val="24"/>
          <w:szCs w:val="24"/>
          <w:lang w:eastAsia="it-IT"/>
        </w:rPr>
        <w:t>17. Assistenza religiosa</w:t>
      </w:r>
      <w:r>
        <w:rPr>
          <w:rFonts w:ascii="Courier New" w:hAnsi="Courier New" w:cs="Courier New"/>
          <w:sz w:val="28"/>
          <w:szCs w:val="28"/>
        </w:rPr>
        <w:t xml:space="preserve"> </w:t>
      </w:r>
    </w:p>
    <w:p w:rsidR="00303429" w:rsidRDefault="00303429">
      <w:pPr>
        <w:spacing w:line="276" w:lineRule="auto"/>
        <w:ind w:right="1230"/>
        <w:jc w:val="both"/>
        <w:rPr>
          <w:rFonts w:ascii="Courier New" w:hAnsi="Courier New" w:cs="Courier New"/>
          <w:sz w:val="28"/>
          <w:szCs w:val="28"/>
        </w:rPr>
      </w:pPr>
    </w:p>
    <w:p w:rsidR="00303429" w:rsidRDefault="00303429">
      <w:pPr>
        <w:spacing w:line="276" w:lineRule="auto"/>
        <w:ind w:right="1230"/>
        <w:jc w:val="both"/>
        <w:rPr>
          <w:rFonts w:ascii="Courier New" w:hAnsi="Courier New" w:cs="Courier New"/>
          <w:sz w:val="28"/>
          <w:szCs w:val="28"/>
        </w:rPr>
      </w:pPr>
    </w:p>
    <w:p w:rsidR="00303429" w:rsidRDefault="00303429">
      <w:pPr>
        <w:spacing w:line="276" w:lineRule="auto"/>
        <w:ind w:right="1230"/>
        <w:jc w:val="both"/>
        <w:rPr>
          <w:rFonts w:ascii="Courier New" w:hAnsi="Courier New" w:cs="Courier New"/>
          <w:sz w:val="28"/>
          <w:szCs w:val="28"/>
        </w:rPr>
      </w:pPr>
    </w:p>
    <w:p w:rsidR="00303429" w:rsidRDefault="00303429">
      <w:pPr>
        <w:spacing w:line="276" w:lineRule="auto"/>
        <w:ind w:right="1230"/>
        <w:jc w:val="both"/>
        <w:rPr>
          <w:rFonts w:ascii="Courier New" w:hAnsi="Courier New" w:cs="Courier New"/>
          <w:sz w:val="24"/>
          <w:szCs w:val="24"/>
        </w:rPr>
      </w:pPr>
      <w:r>
        <w:rPr>
          <w:rFonts w:ascii="Courier New" w:hAnsi="Courier New" w:cs="Courier New"/>
          <w:b/>
          <w:bCs/>
          <w:i/>
          <w:iCs/>
          <w:color w:val="0000FF"/>
          <w:sz w:val="32"/>
          <w:szCs w:val="32"/>
        </w:rPr>
        <w:t>Il Collegio Sindacale</w:t>
      </w:r>
    </w:p>
    <w:p w:rsidR="00303429" w:rsidRDefault="00303429">
      <w:pPr>
        <w:tabs>
          <w:tab w:val="left" w:pos="9000"/>
        </w:tabs>
        <w:spacing w:line="360" w:lineRule="auto"/>
        <w:ind w:right="11"/>
        <w:jc w:val="both"/>
        <w:rPr>
          <w:rFonts w:ascii="Courier New" w:hAnsi="Courier New" w:cs="Courier New"/>
          <w:sz w:val="24"/>
          <w:szCs w:val="24"/>
        </w:rPr>
      </w:pPr>
    </w:p>
    <w:p w:rsidR="00303429" w:rsidRDefault="00303429">
      <w:pPr>
        <w:tabs>
          <w:tab w:val="left" w:pos="9000"/>
        </w:tabs>
        <w:spacing w:line="360" w:lineRule="auto"/>
        <w:ind w:right="11"/>
        <w:jc w:val="both"/>
        <w:rPr>
          <w:rFonts w:ascii="Courier New" w:hAnsi="Courier New" w:cs="Courier New"/>
          <w:sz w:val="24"/>
          <w:szCs w:val="24"/>
        </w:rPr>
      </w:pPr>
      <w:r>
        <w:rPr>
          <w:rFonts w:ascii="Courier New" w:hAnsi="Courier New" w:cs="Courier New"/>
          <w:sz w:val="24"/>
          <w:szCs w:val="24"/>
        </w:rPr>
        <w:t>Il Collegio Sindacale è composto da:</w:t>
      </w:r>
    </w:p>
    <w:p w:rsidR="00303429" w:rsidRDefault="00303429">
      <w:pPr>
        <w:tabs>
          <w:tab w:val="left" w:pos="9000"/>
        </w:tabs>
        <w:spacing w:line="360" w:lineRule="auto"/>
        <w:ind w:left="567" w:right="11"/>
        <w:rPr>
          <w:rFonts w:ascii="Courier New" w:hAnsi="Courier New" w:cs="Courier New"/>
          <w:sz w:val="24"/>
          <w:szCs w:val="24"/>
        </w:rPr>
      </w:pPr>
      <w:r>
        <w:rPr>
          <w:rFonts w:ascii="Courier New" w:hAnsi="Courier New" w:cs="Courier New"/>
          <w:sz w:val="24"/>
          <w:szCs w:val="24"/>
        </w:rPr>
        <w:t>Dott.ssa Letizia Di Liberti – Presidente</w:t>
      </w:r>
    </w:p>
    <w:p w:rsidR="00303429" w:rsidRDefault="00303429">
      <w:pPr>
        <w:tabs>
          <w:tab w:val="left" w:pos="9000"/>
        </w:tabs>
        <w:spacing w:line="360" w:lineRule="auto"/>
        <w:ind w:left="567" w:right="11"/>
        <w:rPr>
          <w:rFonts w:ascii="Courier New" w:hAnsi="Courier New" w:cs="Courier New"/>
          <w:sz w:val="24"/>
          <w:szCs w:val="24"/>
        </w:rPr>
      </w:pPr>
      <w:r>
        <w:rPr>
          <w:rFonts w:ascii="Courier New" w:hAnsi="Courier New" w:cs="Courier New"/>
          <w:sz w:val="24"/>
          <w:szCs w:val="24"/>
        </w:rPr>
        <w:t>Dott. Fulvio Coticchio      - Componente</w:t>
      </w:r>
    </w:p>
    <w:p w:rsidR="00303429" w:rsidRDefault="00303429">
      <w:pPr>
        <w:tabs>
          <w:tab w:val="left" w:pos="9000"/>
        </w:tabs>
        <w:spacing w:line="360" w:lineRule="auto"/>
        <w:ind w:left="567" w:right="11"/>
        <w:rPr>
          <w:rFonts w:ascii="Courier New" w:hAnsi="Courier New" w:cs="Courier New"/>
          <w:sz w:val="24"/>
          <w:szCs w:val="24"/>
        </w:rPr>
      </w:pPr>
      <w:r>
        <w:rPr>
          <w:rFonts w:ascii="Courier New" w:hAnsi="Courier New" w:cs="Courier New"/>
          <w:sz w:val="24"/>
          <w:szCs w:val="24"/>
        </w:rPr>
        <w:t>Sig. Giovanni Galizia       - Componente</w:t>
      </w:r>
    </w:p>
    <w:p w:rsidR="00303429" w:rsidRDefault="00303429">
      <w:pPr>
        <w:spacing w:line="288" w:lineRule="auto"/>
        <w:ind w:left="1418"/>
        <w:jc w:val="both"/>
        <w:rPr>
          <w:rFonts w:ascii="Courier New" w:hAnsi="Courier New" w:cs="Courier New"/>
          <w:sz w:val="24"/>
          <w:szCs w:val="24"/>
          <w:lang w:eastAsia="en-US" w:bidi="en-US"/>
        </w:rPr>
      </w:pPr>
    </w:p>
    <w:p w:rsidR="00303429" w:rsidRDefault="00303429">
      <w:pPr>
        <w:tabs>
          <w:tab w:val="left" w:pos="9000"/>
        </w:tabs>
        <w:spacing w:line="276" w:lineRule="auto"/>
        <w:ind w:left="1134" w:right="11"/>
        <w:jc w:val="both"/>
        <w:rPr>
          <w:rFonts w:ascii="Courier New" w:hAnsi="Courier New" w:cs="Courier New"/>
          <w:b/>
          <w:bCs/>
          <w:i/>
          <w:iCs/>
          <w:color w:val="0000FF"/>
          <w:sz w:val="24"/>
          <w:szCs w:val="24"/>
        </w:rPr>
      </w:pPr>
    </w:p>
    <w:p w:rsidR="00303429" w:rsidRDefault="00303429">
      <w:pPr>
        <w:tabs>
          <w:tab w:val="left" w:pos="9000"/>
        </w:tabs>
        <w:spacing w:line="276" w:lineRule="auto"/>
        <w:ind w:right="11"/>
        <w:jc w:val="both"/>
        <w:rPr>
          <w:rFonts w:ascii="Courier New" w:hAnsi="Courier New" w:cs="Courier New"/>
          <w:i/>
          <w:sz w:val="40"/>
          <w:szCs w:val="40"/>
          <w:lang w:eastAsia="en-US" w:bidi="en-US"/>
        </w:rPr>
      </w:pPr>
      <w:r>
        <w:rPr>
          <w:rFonts w:ascii="Courier New" w:hAnsi="Courier New" w:cs="Courier New"/>
          <w:b/>
          <w:bCs/>
          <w:i/>
          <w:iCs/>
          <w:color w:val="0000FF"/>
          <w:sz w:val="32"/>
          <w:szCs w:val="32"/>
        </w:rPr>
        <w:t>L’organizzazione Dipartimentale Aziendale</w:t>
      </w:r>
    </w:p>
    <w:p w:rsidR="00303429" w:rsidRDefault="00303429">
      <w:pPr>
        <w:spacing w:line="288" w:lineRule="auto"/>
        <w:ind w:left="1418"/>
        <w:jc w:val="both"/>
        <w:rPr>
          <w:rFonts w:ascii="Courier New" w:hAnsi="Courier New" w:cs="Courier New"/>
          <w:i/>
          <w:sz w:val="40"/>
          <w:szCs w:val="40"/>
          <w:lang w:eastAsia="en-US" w:bidi="en-US"/>
        </w:rPr>
      </w:pPr>
    </w:p>
    <w:p w:rsidR="00303429" w:rsidRDefault="00303429">
      <w:pPr>
        <w:spacing w:line="288" w:lineRule="auto"/>
        <w:ind w:left="567"/>
        <w:jc w:val="both"/>
        <w:rPr>
          <w:rFonts w:ascii="Courier New" w:hAnsi="Courier New" w:cs="Courier New"/>
          <w:i/>
          <w:sz w:val="24"/>
          <w:szCs w:val="24"/>
          <w:lang w:eastAsia="en-US" w:bidi="en-US"/>
        </w:rPr>
      </w:pPr>
      <w:r>
        <w:rPr>
          <w:rFonts w:ascii="Courier New" w:hAnsi="Courier New" w:cs="Courier New"/>
          <w:i/>
          <w:sz w:val="24"/>
          <w:szCs w:val="24"/>
          <w:lang w:eastAsia="en-US" w:bidi="en-US"/>
        </w:rPr>
        <w:t>A – AREA AMMINISTRATIVA</w:t>
      </w:r>
    </w:p>
    <w:p w:rsidR="00303429" w:rsidRDefault="00303429">
      <w:pPr>
        <w:spacing w:line="288" w:lineRule="auto"/>
        <w:ind w:left="1418"/>
        <w:jc w:val="both"/>
        <w:rPr>
          <w:rFonts w:ascii="Courier New" w:hAnsi="Courier New" w:cs="Courier New"/>
          <w:i/>
          <w:sz w:val="24"/>
          <w:szCs w:val="24"/>
          <w:lang w:eastAsia="en-US" w:bidi="en-US"/>
        </w:rPr>
      </w:pPr>
    </w:p>
    <w:p w:rsidR="00303429" w:rsidRDefault="00303429">
      <w:pPr>
        <w:spacing w:line="288" w:lineRule="auto"/>
        <w:ind w:left="1134"/>
        <w:jc w:val="both"/>
        <w:rPr>
          <w:rFonts w:ascii="Courier New" w:hAnsi="Courier New" w:cs="Courier New"/>
          <w:sz w:val="24"/>
          <w:szCs w:val="24"/>
          <w:lang w:eastAsia="en-US" w:bidi="en-US"/>
        </w:rPr>
      </w:pPr>
      <w:r>
        <w:rPr>
          <w:rFonts w:ascii="Courier New" w:hAnsi="Courier New" w:cs="Courier New"/>
          <w:sz w:val="24"/>
          <w:szCs w:val="24"/>
          <w:lang w:eastAsia="en-US" w:bidi="en-US"/>
        </w:rPr>
        <w:t>1 – Dipartimento Funzionale Amministrativo</w:t>
      </w:r>
    </w:p>
    <w:p w:rsidR="00303429" w:rsidRDefault="00303429">
      <w:pPr>
        <w:spacing w:line="288" w:lineRule="auto"/>
        <w:ind w:left="1843"/>
        <w:jc w:val="both"/>
        <w:rPr>
          <w:rFonts w:ascii="Courier New" w:hAnsi="Courier New" w:cs="Courier New"/>
          <w:sz w:val="24"/>
          <w:szCs w:val="24"/>
          <w:lang w:eastAsia="en-US" w:bidi="en-US"/>
        </w:rPr>
      </w:pPr>
    </w:p>
    <w:p w:rsidR="00B244FB" w:rsidRDefault="00303429" w:rsidP="00B244FB">
      <w:pPr>
        <w:numPr>
          <w:ilvl w:val="0"/>
          <w:numId w:val="10"/>
        </w:numPr>
        <w:tabs>
          <w:tab w:val="clear" w:pos="0"/>
          <w:tab w:val="left" w:pos="993"/>
          <w:tab w:val="left" w:pos="1418"/>
        </w:tabs>
        <w:spacing w:after="60" w:line="360" w:lineRule="auto"/>
        <w:ind w:left="1134" w:firstLine="0"/>
        <w:jc w:val="both"/>
        <w:rPr>
          <w:rFonts w:ascii="Courier New" w:hAnsi="Courier New" w:cs="Courier New"/>
          <w:i/>
          <w:sz w:val="24"/>
          <w:szCs w:val="24"/>
        </w:rPr>
      </w:pPr>
      <w:r w:rsidRPr="00B244FB">
        <w:rPr>
          <w:rFonts w:ascii="Courier New" w:hAnsi="Courier New" w:cs="Courier New"/>
          <w:i/>
          <w:sz w:val="24"/>
          <w:szCs w:val="24"/>
        </w:rPr>
        <w:t xml:space="preserve">U.O.C. </w:t>
      </w:r>
      <w:r w:rsidRPr="00B244FB">
        <w:rPr>
          <w:rFonts w:ascii="Courier New" w:hAnsi="Courier New" w:cs="Courier New"/>
          <w:i/>
          <w:sz w:val="24"/>
          <w:szCs w:val="24"/>
        </w:rPr>
        <w:tab/>
        <w:t>Servizio Risorse Umane – Sviluppo Organizzativo - Affari Generali</w:t>
      </w:r>
      <w:r w:rsidR="00B244FB">
        <w:rPr>
          <w:rFonts w:ascii="Courier New" w:hAnsi="Courier New" w:cs="Courier New"/>
          <w:i/>
          <w:sz w:val="24"/>
          <w:szCs w:val="24"/>
        </w:rPr>
        <w:t xml:space="preserve"> </w:t>
      </w:r>
    </w:p>
    <w:p w:rsidR="00B244FB" w:rsidRPr="00B244FB" w:rsidRDefault="00303429" w:rsidP="00B244FB">
      <w:pPr>
        <w:numPr>
          <w:ilvl w:val="0"/>
          <w:numId w:val="10"/>
        </w:numPr>
        <w:tabs>
          <w:tab w:val="clear" w:pos="0"/>
          <w:tab w:val="left" w:pos="993"/>
          <w:tab w:val="left" w:pos="1418"/>
        </w:tabs>
        <w:spacing w:after="60" w:line="360" w:lineRule="auto"/>
        <w:ind w:left="1134"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Servizio Economico-Finanziario e Patrimoniale</w:t>
      </w:r>
    </w:p>
    <w:p w:rsidR="00303429" w:rsidRPr="00B244FB" w:rsidRDefault="00303429" w:rsidP="00B244FB">
      <w:pPr>
        <w:numPr>
          <w:ilvl w:val="0"/>
          <w:numId w:val="10"/>
        </w:numPr>
        <w:tabs>
          <w:tab w:val="clear" w:pos="0"/>
          <w:tab w:val="left" w:pos="993"/>
          <w:tab w:val="left" w:pos="1418"/>
        </w:tabs>
        <w:spacing w:after="60" w:line="360" w:lineRule="auto"/>
        <w:ind w:left="1134"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Servizio del Facility Management</w:t>
      </w:r>
    </w:p>
    <w:p w:rsidR="00303429" w:rsidRDefault="00303429" w:rsidP="00B244FB">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Servizio Tecnico</w:t>
      </w:r>
    </w:p>
    <w:p w:rsidR="00303429" w:rsidRDefault="00303429" w:rsidP="00B244FB">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Servizio Provveditorato</w:t>
      </w:r>
    </w:p>
    <w:p w:rsidR="00303429" w:rsidRDefault="00303429">
      <w:pPr>
        <w:tabs>
          <w:tab w:val="left" w:pos="993"/>
        </w:tabs>
        <w:spacing w:after="60" w:line="360" w:lineRule="auto"/>
        <w:ind w:left="414"/>
        <w:jc w:val="both"/>
        <w:rPr>
          <w:rFonts w:ascii="Courier New" w:hAnsi="Courier New" w:cs="Courier New"/>
          <w:i/>
          <w:sz w:val="24"/>
          <w:szCs w:val="24"/>
        </w:rPr>
      </w:pPr>
    </w:p>
    <w:p w:rsidR="00303429" w:rsidRDefault="00303429">
      <w:pPr>
        <w:tabs>
          <w:tab w:val="left" w:pos="993"/>
        </w:tabs>
        <w:spacing w:after="60" w:line="360" w:lineRule="auto"/>
        <w:ind w:left="567"/>
        <w:rPr>
          <w:rFonts w:ascii="Courier New" w:hAnsi="Courier New" w:cs="Courier New"/>
          <w:i/>
          <w:sz w:val="24"/>
          <w:szCs w:val="24"/>
        </w:rPr>
      </w:pPr>
      <w:r>
        <w:rPr>
          <w:rFonts w:ascii="Courier New" w:hAnsi="Courier New" w:cs="Courier New"/>
          <w:i/>
          <w:sz w:val="24"/>
          <w:szCs w:val="24"/>
        </w:rPr>
        <w:t>B - AREA SANITARIA</w:t>
      </w:r>
    </w:p>
    <w:p w:rsidR="00303429" w:rsidRDefault="00303429">
      <w:pPr>
        <w:tabs>
          <w:tab w:val="left" w:pos="993"/>
        </w:tabs>
        <w:spacing w:after="60" w:line="360" w:lineRule="auto"/>
        <w:ind w:left="1418"/>
        <w:rPr>
          <w:rFonts w:ascii="Courier New" w:hAnsi="Courier New" w:cs="Courier New"/>
          <w:i/>
          <w:sz w:val="24"/>
          <w:szCs w:val="24"/>
        </w:rPr>
      </w:pPr>
    </w:p>
    <w:p w:rsidR="00303429" w:rsidRDefault="00303429">
      <w:pPr>
        <w:tabs>
          <w:tab w:val="left" w:pos="1134"/>
        </w:tabs>
        <w:spacing w:after="60" w:line="360" w:lineRule="auto"/>
        <w:ind w:left="1134"/>
        <w:rPr>
          <w:rFonts w:ascii="Courier New" w:hAnsi="Courier New" w:cs="Courier New"/>
          <w:i/>
          <w:sz w:val="24"/>
          <w:szCs w:val="24"/>
        </w:rPr>
      </w:pPr>
      <w:r>
        <w:rPr>
          <w:rFonts w:ascii="Courier New" w:hAnsi="Courier New" w:cs="Courier New"/>
          <w:i/>
          <w:sz w:val="24"/>
          <w:szCs w:val="24"/>
        </w:rPr>
        <w:t>1 – Dipartimento Funzionale dei Servizi Diagnostici</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Radiologia P.O “Civico e Benfratelli”</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Radiologia P.O. “Di Cristina”</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lastRenderedPageBreak/>
        <w:t>U.O.C.</w:t>
      </w:r>
      <w:r>
        <w:rPr>
          <w:rFonts w:ascii="Courier New" w:hAnsi="Courier New" w:cs="Courier New"/>
          <w:i/>
          <w:sz w:val="24"/>
          <w:szCs w:val="24"/>
        </w:rPr>
        <w:tab/>
        <w:t>Patologia Clinica P.O. “Civico e Benfratelli”</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Patologia Clinica P.O. “Di Cristina”</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Microbiologia e Virologia</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Medicina trasfusionale e Immunoematologia</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Anatomia Patologica</w:t>
      </w:r>
    </w:p>
    <w:p w:rsidR="00303429" w:rsidRDefault="00303429">
      <w:pPr>
        <w:numPr>
          <w:ilvl w:val="0"/>
          <w:numId w:val="10"/>
        </w:numPr>
        <w:tabs>
          <w:tab w:val="left" w:pos="993"/>
        </w:tabs>
        <w:spacing w:after="60" w:line="360" w:lineRule="auto"/>
        <w:ind w:left="1418"/>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Medicina Nucleare</w:t>
      </w:r>
    </w:p>
    <w:p w:rsidR="00303429" w:rsidRDefault="00303429">
      <w:pPr>
        <w:tabs>
          <w:tab w:val="left" w:pos="993"/>
        </w:tabs>
        <w:spacing w:after="60" w:line="360" w:lineRule="auto"/>
        <w:ind w:left="1418"/>
        <w:jc w:val="both"/>
        <w:rPr>
          <w:rFonts w:ascii="Courier New" w:hAnsi="Courier New" w:cs="Courier New"/>
          <w:i/>
          <w:sz w:val="24"/>
          <w:szCs w:val="24"/>
        </w:rPr>
      </w:pPr>
    </w:p>
    <w:p w:rsidR="00303429" w:rsidRDefault="00303429">
      <w:pPr>
        <w:tabs>
          <w:tab w:val="left" w:pos="993"/>
        </w:tabs>
        <w:spacing w:after="60" w:line="360" w:lineRule="auto"/>
        <w:ind w:left="1134"/>
        <w:jc w:val="both"/>
        <w:rPr>
          <w:rFonts w:ascii="Courier New" w:hAnsi="Courier New" w:cs="Courier New"/>
          <w:sz w:val="24"/>
          <w:szCs w:val="24"/>
        </w:rPr>
      </w:pPr>
      <w:r>
        <w:rPr>
          <w:rFonts w:ascii="Courier New" w:hAnsi="Courier New" w:cs="Courier New"/>
          <w:sz w:val="24"/>
          <w:szCs w:val="24"/>
        </w:rPr>
        <w:t>2 – Dipartimento Funzionale dei Servizi e della Continuità Assistenziale</w:t>
      </w:r>
    </w:p>
    <w:p w:rsidR="00303429" w:rsidRDefault="00303429">
      <w:pPr>
        <w:tabs>
          <w:tab w:val="left" w:pos="993"/>
        </w:tabs>
        <w:spacing w:after="60" w:line="360" w:lineRule="auto"/>
        <w:ind w:left="1418"/>
        <w:jc w:val="both"/>
        <w:rPr>
          <w:rFonts w:ascii="Courier New" w:hAnsi="Courier New" w:cs="Courier New"/>
          <w:sz w:val="24"/>
          <w:szCs w:val="24"/>
        </w:rPr>
      </w:pPr>
    </w:p>
    <w:p w:rsidR="00B244FB"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Fisica Sanitaria</w:t>
      </w:r>
      <w:r w:rsidR="00B244FB" w:rsidRPr="00B244FB">
        <w:rPr>
          <w:rFonts w:ascii="Courier New" w:hAnsi="Courier New" w:cs="Courier New"/>
          <w:i/>
          <w:sz w:val="24"/>
          <w:szCs w:val="24"/>
        </w:rPr>
        <w:t xml:space="preserve"> </w:t>
      </w:r>
    </w:p>
    <w:p w:rsidR="00B244FB"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Farmacia</w:t>
      </w:r>
      <w:r w:rsidR="00B244FB" w:rsidRPr="00B244FB">
        <w:rPr>
          <w:rFonts w:ascii="Courier New" w:hAnsi="Courier New" w:cs="Courier New"/>
          <w:i/>
          <w:sz w:val="24"/>
          <w:szCs w:val="24"/>
        </w:rPr>
        <w:t xml:space="preserve"> </w:t>
      </w:r>
    </w:p>
    <w:p w:rsidR="00B244FB"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Direzione Medica P.O. “Civico e Benfratelli”</w:t>
      </w:r>
      <w:r w:rsidR="00B244FB" w:rsidRPr="00B244FB">
        <w:rPr>
          <w:rFonts w:ascii="Courier New" w:hAnsi="Courier New" w:cs="Courier New"/>
          <w:i/>
          <w:sz w:val="24"/>
          <w:szCs w:val="24"/>
        </w:rPr>
        <w:t xml:space="preserve"> </w:t>
      </w:r>
    </w:p>
    <w:p w:rsidR="00B244FB"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Direzione Medica P.O. “Di Cristina”</w:t>
      </w:r>
    </w:p>
    <w:p w:rsidR="00303429" w:rsidRPr="00B244FB"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sidRPr="00B244FB">
        <w:rPr>
          <w:rFonts w:ascii="Courier New" w:hAnsi="Courier New" w:cs="Courier New"/>
          <w:i/>
          <w:sz w:val="24"/>
          <w:szCs w:val="24"/>
        </w:rPr>
        <w:t>U.O.C.</w:t>
      </w:r>
      <w:r w:rsidRPr="00B244FB">
        <w:rPr>
          <w:rFonts w:ascii="Courier New" w:hAnsi="Courier New" w:cs="Courier New"/>
          <w:i/>
          <w:sz w:val="24"/>
          <w:szCs w:val="24"/>
        </w:rPr>
        <w:tab/>
        <w:t>Lungodegenza</w:t>
      </w:r>
    </w:p>
    <w:p w:rsidR="00303429" w:rsidRPr="00303429"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Medicina Fisica Riabilatativa</w:t>
      </w:r>
    </w:p>
    <w:p w:rsidR="00303429" w:rsidRDefault="00303429" w:rsidP="00B244FB">
      <w:pPr>
        <w:numPr>
          <w:ilvl w:val="0"/>
          <w:numId w:val="10"/>
        </w:numPr>
        <w:tabs>
          <w:tab w:val="clear" w:pos="0"/>
          <w:tab w:val="left" w:pos="993"/>
        </w:tabs>
        <w:spacing w:after="60" w:line="360" w:lineRule="auto"/>
        <w:ind w:left="993" w:firstLine="0"/>
        <w:jc w:val="both"/>
        <w:rPr>
          <w:rFonts w:ascii="Courier New" w:hAnsi="Courier New" w:cs="Courier New"/>
          <w:sz w:val="24"/>
          <w:szCs w:val="24"/>
          <w:lang w:val="en-GB"/>
        </w:rPr>
      </w:pPr>
      <w:r>
        <w:rPr>
          <w:rFonts w:ascii="Courier New" w:hAnsi="Courier New" w:cs="Courier New"/>
          <w:i/>
          <w:sz w:val="24"/>
          <w:szCs w:val="24"/>
          <w:lang w:val="en-US"/>
        </w:rPr>
        <w:t>U.O.C.</w:t>
      </w:r>
      <w:r>
        <w:rPr>
          <w:rFonts w:ascii="Courier New" w:hAnsi="Courier New" w:cs="Courier New"/>
          <w:i/>
          <w:sz w:val="24"/>
          <w:szCs w:val="24"/>
          <w:lang w:val="en-US"/>
        </w:rPr>
        <w:tab/>
        <w:t>Cure palliative - Ho</w:t>
      </w:r>
      <w:r>
        <w:rPr>
          <w:rFonts w:ascii="Courier New" w:hAnsi="Courier New" w:cs="Courier New"/>
          <w:i/>
          <w:sz w:val="24"/>
          <w:szCs w:val="24"/>
          <w:lang w:val="en-GB"/>
        </w:rPr>
        <w:t>spice</w:t>
      </w:r>
    </w:p>
    <w:p w:rsidR="00303429" w:rsidRDefault="00303429">
      <w:pPr>
        <w:tabs>
          <w:tab w:val="left" w:pos="993"/>
        </w:tabs>
        <w:spacing w:after="60" w:line="360" w:lineRule="auto"/>
        <w:ind w:left="720"/>
        <w:jc w:val="both"/>
        <w:rPr>
          <w:rFonts w:ascii="Courier New" w:hAnsi="Courier New" w:cs="Courier New"/>
          <w:sz w:val="24"/>
          <w:szCs w:val="24"/>
          <w:lang w:val="en-GB"/>
        </w:rPr>
      </w:pPr>
    </w:p>
    <w:p w:rsidR="00303429" w:rsidRDefault="00303429">
      <w:pPr>
        <w:tabs>
          <w:tab w:val="left" w:pos="993"/>
        </w:tabs>
        <w:spacing w:after="60" w:line="360" w:lineRule="auto"/>
        <w:ind w:left="1134"/>
        <w:jc w:val="both"/>
        <w:rPr>
          <w:rFonts w:ascii="Courier New" w:hAnsi="Courier New" w:cs="Courier New"/>
          <w:i/>
          <w:sz w:val="24"/>
          <w:szCs w:val="24"/>
        </w:rPr>
      </w:pPr>
      <w:r w:rsidRPr="00CE7F11">
        <w:rPr>
          <w:rFonts w:ascii="Courier New" w:hAnsi="Courier New" w:cs="Courier New"/>
          <w:sz w:val="24"/>
          <w:szCs w:val="24"/>
        </w:rPr>
        <w:t xml:space="preserve">3 – </w:t>
      </w:r>
      <w:r>
        <w:rPr>
          <w:rFonts w:ascii="Courier New" w:hAnsi="Courier New" w:cs="Courier New"/>
          <w:sz w:val="24"/>
          <w:szCs w:val="24"/>
        </w:rPr>
        <w:t>Dipartimento Funzionale delle Chirurgie Specialistiche</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Chirurgia Maxillo-Facciale</w:t>
      </w:r>
    </w:p>
    <w:p w:rsidR="00303429" w:rsidRDefault="00303429" w:rsidP="00CE7F11">
      <w:pPr>
        <w:numPr>
          <w:ilvl w:val="0"/>
          <w:numId w:val="10"/>
        </w:numPr>
        <w:tabs>
          <w:tab w:val="clear" w:pos="0"/>
          <w:tab w:val="num" w:pos="142"/>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Chirurgia Toracica</w:t>
      </w:r>
    </w:p>
    <w:p w:rsidR="00CE7F11" w:rsidRDefault="00303429" w:rsidP="00CE7F11">
      <w:pPr>
        <w:numPr>
          <w:ilvl w:val="0"/>
          <w:numId w:val="10"/>
        </w:numPr>
        <w:tabs>
          <w:tab w:val="clear" w:pos="0"/>
          <w:tab w:val="num" w:pos="426"/>
          <w:tab w:val="left" w:pos="993"/>
        </w:tabs>
        <w:spacing w:after="60" w:line="360" w:lineRule="auto"/>
        <w:ind w:left="1134" w:firstLine="0"/>
        <w:jc w:val="both"/>
        <w:rPr>
          <w:rFonts w:ascii="Courier New" w:hAnsi="Courier New" w:cs="Courier New"/>
          <w:i/>
          <w:sz w:val="24"/>
          <w:szCs w:val="24"/>
        </w:rPr>
      </w:pPr>
      <w:r w:rsidRPr="00CE7F11">
        <w:rPr>
          <w:rFonts w:ascii="Courier New" w:hAnsi="Courier New" w:cs="Courier New"/>
          <w:i/>
          <w:sz w:val="24"/>
          <w:szCs w:val="24"/>
        </w:rPr>
        <w:t>U.O.C.</w:t>
      </w:r>
      <w:r w:rsidRPr="00CE7F11">
        <w:rPr>
          <w:rFonts w:ascii="Courier New" w:hAnsi="Courier New" w:cs="Courier New"/>
          <w:i/>
          <w:sz w:val="24"/>
          <w:szCs w:val="24"/>
        </w:rPr>
        <w:tab/>
        <w:t>Urologia</w:t>
      </w:r>
    </w:p>
    <w:p w:rsidR="00303429" w:rsidRPr="00CE7F11" w:rsidRDefault="00303429" w:rsidP="00CE7F11">
      <w:pPr>
        <w:numPr>
          <w:ilvl w:val="0"/>
          <w:numId w:val="10"/>
        </w:numPr>
        <w:tabs>
          <w:tab w:val="clear" w:pos="0"/>
          <w:tab w:val="num" w:pos="426"/>
          <w:tab w:val="left" w:pos="993"/>
        </w:tabs>
        <w:spacing w:after="60" w:line="360" w:lineRule="auto"/>
        <w:ind w:left="1134" w:firstLine="0"/>
        <w:jc w:val="both"/>
        <w:rPr>
          <w:rFonts w:ascii="Courier New" w:hAnsi="Courier New" w:cs="Courier New"/>
          <w:i/>
          <w:sz w:val="24"/>
          <w:szCs w:val="24"/>
        </w:rPr>
      </w:pPr>
      <w:r w:rsidRPr="00CE7F11">
        <w:rPr>
          <w:rFonts w:ascii="Courier New" w:hAnsi="Courier New" w:cs="Courier New"/>
          <w:i/>
          <w:sz w:val="24"/>
          <w:szCs w:val="24"/>
        </w:rPr>
        <w:t>U.O.C.</w:t>
      </w:r>
      <w:r w:rsidRPr="00CE7F11">
        <w:rPr>
          <w:rFonts w:ascii="Courier New" w:hAnsi="Courier New" w:cs="Courier New"/>
          <w:i/>
          <w:sz w:val="24"/>
          <w:szCs w:val="24"/>
        </w:rPr>
        <w:tab/>
        <w:t>Chirurgia Vascolare</w:t>
      </w:r>
    </w:p>
    <w:p w:rsidR="00303429" w:rsidRDefault="00303429" w:rsidP="00CE7F11">
      <w:pPr>
        <w:numPr>
          <w:ilvl w:val="0"/>
          <w:numId w:val="10"/>
        </w:numPr>
        <w:tabs>
          <w:tab w:val="clear" w:pos="0"/>
          <w:tab w:val="num" w:pos="709"/>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Chirurgica Plastica e Grandi ustionati</w:t>
      </w:r>
    </w:p>
    <w:p w:rsidR="00303429" w:rsidRDefault="00303429" w:rsidP="00CE7F11">
      <w:pPr>
        <w:numPr>
          <w:ilvl w:val="0"/>
          <w:numId w:val="10"/>
        </w:numPr>
        <w:tabs>
          <w:tab w:val="left" w:pos="1134"/>
          <w:tab w:val="left" w:pos="1418"/>
        </w:tabs>
        <w:spacing w:after="60" w:line="360" w:lineRule="auto"/>
        <w:ind w:left="1134" w:firstLine="0"/>
        <w:jc w:val="both"/>
        <w:rPr>
          <w:rFonts w:ascii="Courier New" w:hAnsi="Courier New" w:cs="Courier New"/>
          <w:sz w:val="24"/>
          <w:szCs w:val="24"/>
        </w:rPr>
      </w:pPr>
      <w:r>
        <w:rPr>
          <w:rFonts w:ascii="Courier New" w:hAnsi="Courier New" w:cs="Courier New"/>
          <w:i/>
          <w:sz w:val="24"/>
          <w:szCs w:val="24"/>
        </w:rPr>
        <w:t>U.O.C.</w:t>
      </w:r>
      <w:r>
        <w:rPr>
          <w:rFonts w:ascii="Courier New" w:hAnsi="Courier New" w:cs="Courier New"/>
          <w:i/>
          <w:sz w:val="24"/>
          <w:szCs w:val="24"/>
        </w:rPr>
        <w:tab/>
        <w:t>Ortopedia e traumatologia a prevalente     indirizzo d’elezione</w:t>
      </w:r>
    </w:p>
    <w:p w:rsidR="00303429" w:rsidRDefault="00303429">
      <w:pPr>
        <w:tabs>
          <w:tab w:val="left" w:pos="993"/>
        </w:tabs>
        <w:spacing w:after="60" w:line="360" w:lineRule="auto"/>
        <w:ind w:left="1134"/>
        <w:jc w:val="both"/>
        <w:rPr>
          <w:rFonts w:ascii="Courier New" w:hAnsi="Courier New" w:cs="Courier New"/>
          <w:sz w:val="24"/>
          <w:szCs w:val="24"/>
        </w:rPr>
      </w:pPr>
    </w:p>
    <w:p w:rsidR="00303429" w:rsidRDefault="00303429">
      <w:pPr>
        <w:tabs>
          <w:tab w:val="left" w:pos="1985"/>
        </w:tabs>
        <w:spacing w:after="60" w:line="360" w:lineRule="auto"/>
        <w:ind w:left="1134"/>
        <w:jc w:val="both"/>
        <w:rPr>
          <w:rFonts w:ascii="Courier New" w:hAnsi="Courier New" w:cs="Courier New"/>
          <w:i/>
          <w:sz w:val="24"/>
          <w:szCs w:val="24"/>
        </w:rPr>
      </w:pPr>
      <w:r>
        <w:rPr>
          <w:rFonts w:ascii="Courier New" w:hAnsi="Courier New" w:cs="Courier New"/>
          <w:sz w:val="24"/>
          <w:szCs w:val="24"/>
        </w:rPr>
        <w:lastRenderedPageBreak/>
        <w:t>4 – Dipartimento Funzionale di Emergenza-Urgenza ed Area Critica</w:t>
      </w:r>
    </w:p>
    <w:p w:rsidR="00303429" w:rsidRDefault="00303429" w:rsidP="00CE7F11">
      <w:pPr>
        <w:numPr>
          <w:ilvl w:val="0"/>
          <w:numId w:val="10"/>
        </w:numPr>
        <w:tabs>
          <w:tab w:val="clear" w:pos="0"/>
          <w:tab w:val="num" w:pos="142"/>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sz w:val="24"/>
          <w:szCs w:val="24"/>
        </w:rPr>
        <w:tab/>
      </w:r>
      <w:r>
        <w:rPr>
          <w:rFonts w:ascii="Courier New" w:hAnsi="Courier New" w:cs="Courier New"/>
          <w:i/>
          <w:sz w:val="24"/>
          <w:szCs w:val="24"/>
        </w:rPr>
        <w:t>Medicina d’accettazione e d’urgenza e PS</w:t>
      </w:r>
    </w:p>
    <w:p w:rsidR="00303429" w:rsidRDefault="00303429" w:rsidP="00CE7F11">
      <w:pPr>
        <w:numPr>
          <w:ilvl w:val="0"/>
          <w:numId w:val="10"/>
        </w:numPr>
        <w:tabs>
          <w:tab w:val="clear" w:pos="0"/>
          <w:tab w:val="num" w:pos="142"/>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Chirurgia Generale I ad indirizzo d’Urgenza</w:t>
      </w:r>
    </w:p>
    <w:p w:rsidR="00303429" w:rsidRDefault="00303429" w:rsidP="00CE7F11">
      <w:pPr>
        <w:numPr>
          <w:ilvl w:val="0"/>
          <w:numId w:val="10"/>
        </w:numPr>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Ortopedia e traumatologia a prevalente indirizzo traumatologico</w:t>
      </w:r>
    </w:p>
    <w:p w:rsidR="00303429" w:rsidRDefault="00303429" w:rsidP="00CE7F11">
      <w:pPr>
        <w:numPr>
          <w:ilvl w:val="0"/>
          <w:numId w:val="10"/>
        </w:numPr>
        <w:tabs>
          <w:tab w:val="left" w:pos="993"/>
        </w:tabs>
        <w:spacing w:after="60" w:line="360" w:lineRule="auto"/>
        <w:ind w:left="1134" w:hanging="11"/>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Cardiologia</w:t>
      </w:r>
    </w:p>
    <w:p w:rsidR="00303429" w:rsidRDefault="00303429" w:rsidP="00CE7F11">
      <w:pPr>
        <w:numPr>
          <w:ilvl w:val="0"/>
          <w:numId w:val="10"/>
        </w:numPr>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Anestesia e Rianimazione 1^ con neuro rianimazione</w:t>
      </w:r>
    </w:p>
    <w:p w:rsidR="00303429" w:rsidRDefault="00303429" w:rsidP="00CE7F11">
      <w:pPr>
        <w:numPr>
          <w:ilvl w:val="0"/>
          <w:numId w:val="10"/>
        </w:numPr>
        <w:tabs>
          <w:tab w:val="left" w:pos="1418"/>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Anestesia e Rianimazione 2^ dell’emergenza</w:t>
      </w:r>
    </w:p>
    <w:p w:rsidR="00303429" w:rsidRDefault="00303429" w:rsidP="00CE7F11">
      <w:pPr>
        <w:numPr>
          <w:ilvl w:val="0"/>
          <w:numId w:val="10"/>
        </w:numPr>
        <w:tabs>
          <w:tab w:val="left" w:pos="1418"/>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Centrale Operativa 118</w:t>
      </w:r>
    </w:p>
    <w:p w:rsidR="00303429" w:rsidRDefault="00303429" w:rsidP="00CE7F11">
      <w:pPr>
        <w:numPr>
          <w:ilvl w:val="0"/>
          <w:numId w:val="10"/>
        </w:numPr>
        <w:tabs>
          <w:tab w:val="left" w:pos="1418"/>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Gastroenterologia ed Endoscopia</w:t>
      </w:r>
    </w:p>
    <w:p w:rsidR="00303429" w:rsidRDefault="00303429" w:rsidP="00CE7F11">
      <w:pPr>
        <w:numPr>
          <w:ilvl w:val="0"/>
          <w:numId w:val="10"/>
        </w:numPr>
        <w:tabs>
          <w:tab w:val="left" w:pos="1134"/>
        </w:tabs>
        <w:spacing w:after="60" w:line="360" w:lineRule="auto"/>
        <w:ind w:left="1134" w:firstLine="0"/>
        <w:jc w:val="both"/>
        <w:rPr>
          <w:rFonts w:ascii="Courier New" w:hAnsi="Courier New" w:cs="Courier New"/>
          <w:sz w:val="24"/>
          <w:szCs w:val="24"/>
        </w:rPr>
      </w:pPr>
      <w:r>
        <w:rPr>
          <w:rFonts w:ascii="Courier New" w:hAnsi="Courier New" w:cs="Courier New"/>
          <w:i/>
          <w:sz w:val="24"/>
          <w:szCs w:val="24"/>
        </w:rPr>
        <w:t>U.O.C.</w:t>
      </w:r>
      <w:r>
        <w:rPr>
          <w:rFonts w:ascii="Courier New" w:hAnsi="Courier New" w:cs="Courier New"/>
          <w:i/>
          <w:sz w:val="24"/>
          <w:szCs w:val="24"/>
        </w:rPr>
        <w:tab/>
        <w:t xml:space="preserve">Psichiatria-SPDC        </w:t>
      </w:r>
    </w:p>
    <w:p w:rsidR="00303429" w:rsidRDefault="00303429">
      <w:pPr>
        <w:tabs>
          <w:tab w:val="left" w:pos="993"/>
        </w:tabs>
        <w:spacing w:after="60" w:line="360" w:lineRule="auto"/>
        <w:ind w:left="720"/>
        <w:jc w:val="both"/>
        <w:rPr>
          <w:rFonts w:ascii="Courier New" w:hAnsi="Courier New" w:cs="Courier New"/>
          <w:sz w:val="24"/>
          <w:szCs w:val="24"/>
        </w:rPr>
      </w:pPr>
    </w:p>
    <w:p w:rsidR="00303429" w:rsidRDefault="00303429">
      <w:pPr>
        <w:tabs>
          <w:tab w:val="left" w:pos="993"/>
        </w:tabs>
        <w:spacing w:after="60" w:line="360" w:lineRule="auto"/>
        <w:ind w:left="1134"/>
        <w:jc w:val="both"/>
        <w:rPr>
          <w:rFonts w:ascii="Courier New" w:hAnsi="Courier New" w:cs="Courier New"/>
          <w:i/>
          <w:sz w:val="24"/>
          <w:szCs w:val="24"/>
        </w:rPr>
      </w:pPr>
      <w:r>
        <w:rPr>
          <w:rFonts w:ascii="Courier New" w:hAnsi="Courier New" w:cs="Courier New"/>
          <w:sz w:val="24"/>
          <w:szCs w:val="24"/>
        </w:rPr>
        <w:t>5 – Dipartimento Funzionale Materno Infantile</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Ginecologia ed ostetricia</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Neonatologia-UTIN</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Pediatria I ad Indirizzo gastroenterologico</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 xml:space="preserve">Pediatria II per la Fibrosi Cistica e le Patologie Respiratorie </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 xml:space="preserve">Pediatria III d’Urgenza e PS </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Pediatria IV Clinica Pediatrica</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Chirurgia Pediatrica</w:t>
      </w:r>
    </w:p>
    <w:p w:rsidR="00303429" w:rsidRDefault="00303429" w:rsidP="00CE7F11">
      <w:pPr>
        <w:numPr>
          <w:ilvl w:val="0"/>
          <w:numId w:val="10"/>
        </w:numPr>
        <w:tabs>
          <w:tab w:val="clear" w:pos="0"/>
          <w:tab w:val="left" w:pos="993"/>
          <w:tab w:val="num" w:pos="1134"/>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Nefrologia Pediatrica</w:t>
      </w:r>
    </w:p>
    <w:p w:rsidR="00303429" w:rsidRDefault="00303429" w:rsidP="00CE7F11">
      <w:pPr>
        <w:numPr>
          <w:ilvl w:val="0"/>
          <w:numId w:val="10"/>
        </w:numPr>
        <w:tabs>
          <w:tab w:val="clear" w:pos="0"/>
          <w:tab w:val="num" w:pos="426"/>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Malattie  Infettive Pediatriche</w:t>
      </w:r>
    </w:p>
    <w:p w:rsidR="00303429" w:rsidRDefault="00303429" w:rsidP="00CE7F11">
      <w:pPr>
        <w:numPr>
          <w:ilvl w:val="0"/>
          <w:numId w:val="10"/>
        </w:numPr>
        <w:tabs>
          <w:tab w:val="clear" w:pos="0"/>
          <w:tab w:val="num" w:pos="426"/>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Neuropsichiatria Infantile</w:t>
      </w:r>
    </w:p>
    <w:p w:rsidR="00303429" w:rsidRDefault="00303429" w:rsidP="00CE7F11">
      <w:pPr>
        <w:numPr>
          <w:ilvl w:val="0"/>
          <w:numId w:val="10"/>
        </w:numPr>
        <w:tabs>
          <w:tab w:val="clear" w:pos="0"/>
          <w:tab w:val="num" w:pos="426"/>
          <w:tab w:val="left" w:pos="993"/>
        </w:tabs>
        <w:spacing w:after="60" w:line="360" w:lineRule="auto"/>
        <w:ind w:left="1134" w:firstLine="0"/>
        <w:jc w:val="both"/>
        <w:rPr>
          <w:rFonts w:ascii="Courier New" w:hAnsi="Courier New" w:cs="Courier New"/>
          <w:sz w:val="24"/>
          <w:szCs w:val="24"/>
        </w:rPr>
      </w:pPr>
      <w:r>
        <w:rPr>
          <w:rFonts w:ascii="Courier New" w:hAnsi="Courier New" w:cs="Courier New"/>
          <w:i/>
          <w:sz w:val="24"/>
          <w:szCs w:val="24"/>
        </w:rPr>
        <w:t>U.O.C.</w:t>
      </w:r>
      <w:r>
        <w:rPr>
          <w:rFonts w:ascii="Courier New" w:hAnsi="Courier New" w:cs="Courier New"/>
          <w:i/>
          <w:sz w:val="24"/>
          <w:szCs w:val="24"/>
        </w:rPr>
        <w:tab/>
        <w:t>Anestesia e Rianimazione Pediatrica</w:t>
      </w:r>
    </w:p>
    <w:p w:rsidR="00303429" w:rsidRDefault="00303429">
      <w:pPr>
        <w:tabs>
          <w:tab w:val="left" w:pos="993"/>
        </w:tabs>
        <w:spacing w:after="60" w:line="360" w:lineRule="auto"/>
        <w:ind w:left="720"/>
        <w:jc w:val="both"/>
        <w:rPr>
          <w:rFonts w:ascii="Courier New" w:hAnsi="Courier New" w:cs="Courier New"/>
          <w:sz w:val="24"/>
          <w:szCs w:val="24"/>
        </w:rPr>
      </w:pPr>
    </w:p>
    <w:p w:rsidR="00303429" w:rsidRDefault="00303429">
      <w:pPr>
        <w:tabs>
          <w:tab w:val="left" w:pos="993"/>
        </w:tabs>
        <w:spacing w:after="60" w:line="360" w:lineRule="auto"/>
        <w:ind w:left="1134"/>
        <w:jc w:val="both"/>
        <w:rPr>
          <w:rFonts w:ascii="Courier New" w:hAnsi="Courier New" w:cs="Courier New"/>
          <w:i/>
          <w:sz w:val="24"/>
          <w:szCs w:val="24"/>
        </w:rPr>
      </w:pPr>
      <w:r>
        <w:rPr>
          <w:rFonts w:ascii="Courier New" w:hAnsi="Courier New" w:cs="Courier New"/>
          <w:sz w:val="24"/>
          <w:szCs w:val="24"/>
        </w:rPr>
        <w:t>6 – Dipartimento Funzionale di Medicina</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Medicina Generale 1</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lastRenderedPageBreak/>
        <w:t>U.O.C.</w:t>
      </w:r>
      <w:r>
        <w:rPr>
          <w:rFonts w:ascii="Courier New" w:hAnsi="Courier New" w:cs="Courier New"/>
          <w:i/>
          <w:sz w:val="24"/>
          <w:szCs w:val="24"/>
        </w:rPr>
        <w:tab/>
        <w:t>Medicina Generale 2</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Malattie dell’apparato respiratorio</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Nefrologia e Dialisi</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Nefrologia con Trapianto Renale</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Dermatologia</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Reumatologia</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Ematologia  con talassemia</w:t>
      </w:r>
    </w:p>
    <w:p w:rsidR="00303429" w:rsidRDefault="00303429" w:rsidP="00CE7F11">
      <w:pPr>
        <w:numPr>
          <w:ilvl w:val="0"/>
          <w:numId w:val="10"/>
        </w:numPr>
        <w:tabs>
          <w:tab w:val="clear" w:pos="0"/>
          <w:tab w:val="left" w:pos="993"/>
        </w:tabs>
        <w:spacing w:after="60" w:line="360" w:lineRule="auto"/>
        <w:ind w:left="1134" w:firstLine="0"/>
        <w:jc w:val="both"/>
        <w:rPr>
          <w:rFonts w:ascii="Courier New" w:hAnsi="Courier New" w:cs="Courier New"/>
          <w:sz w:val="24"/>
          <w:szCs w:val="24"/>
        </w:rPr>
      </w:pPr>
      <w:r>
        <w:rPr>
          <w:rFonts w:ascii="Courier New" w:hAnsi="Courier New" w:cs="Courier New"/>
          <w:i/>
          <w:sz w:val="24"/>
          <w:szCs w:val="24"/>
        </w:rPr>
        <w:t>U.O.C.</w:t>
      </w:r>
      <w:r>
        <w:rPr>
          <w:rFonts w:ascii="Courier New" w:hAnsi="Courier New" w:cs="Courier New"/>
          <w:i/>
          <w:sz w:val="24"/>
          <w:szCs w:val="24"/>
        </w:rPr>
        <w:tab/>
        <w:t>Malattie Infettive per adulti</w:t>
      </w:r>
    </w:p>
    <w:p w:rsidR="00303429" w:rsidRDefault="00303429">
      <w:pPr>
        <w:tabs>
          <w:tab w:val="left" w:pos="993"/>
        </w:tabs>
        <w:spacing w:after="60" w:line="360" w:lineRule="auto"/>
        <w:ind w:left="1134"/>
        <w:jc w:val="both"/>
        <w:rPr>
          <w:rFonts w:ascii="Courier New" w:hAnsi="Courier New" w:cs="Courier New"/>
          <w:sz w:val="24"/>
          <w:szCs w:val="24"/>
        </w:rPr>
      </w:pPr>
    </w:p>
    <w:p w:rsidR="00303429" w:rsidRDefault="00303429">
      <w:pPr>
        <w:tabs>
          <w:tab w:val="left" w:pos="993"/>
        </w:tabs>
        <w:spacing w:after="60" w:line="360" w:lineRule="auto"/>
        <w:ind w:left="1134"/>
        <w:jc w:val="both"/>
        <w:rPr>
          <w:rFonts w:ascii="Courier New" w:hAnsi="Courier New" w:cs="Courier New"/>
          <w:i/>
          <w:sz w:val="24"/>
          <w:szCs w:val="24"/>
        </w:rPr>
      </w:pPr>
      <w:r>
        <w:rPr>
          <w:rFonts w:ascii="Courier New" w:hAnsi="Courier New" w:cs="Courier New"/>
          <w:sz w:val="24"/>
          <w:szCs w:val="24"/>
        </w:rPr>
        <w:t>7 – Dipartimento Funzionale di Neuroscienze</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Neurologia con stroke unit</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Neuroradiologia diagnostica ed interventistica</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Neurochirurgia1^prevalente indirizzo vascolare ed oncologico</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Neurochirurgia 2^ prevalente indirizzo vertebromidollare</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Otorinolaringoiatria</w:t>
      </w:r>
    </w:p>
    <w:p w:rsidR="00303429" w:rsidRDefault="00303429" w:rsidP="00CE7F11">
      <w:pPr>
        <w:numPr>
          <w:ilvl w:val="0"/>
          <w:numId w:val="10"/>
        </w:numPr>
        <w:tabs>
          <w:tab w:val="clear" w:pos="0"/>
          <w:tab w:val="left" w:pos="993"/>
        </w:tabs>
        <w:spacing w:after="60" w:line="360" w:lineRule="auto"/>
        <w:ind w:left="993"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Oftalmologia</w:t>
      </w:r>
    </w:p>
    <w:p w:rsidR="00303429" w:rsidRDefault="00303429">
      <w:pPr>
        <w:tabs>
          <w:tab w:val="left" w:pos="993"/>
        </w:tabs>
        <w:spacing w:after="60" w:line="360" w:lineRule="auto"/>
        <w:ind w:left="414"/>
        <w:jc w:val="both"/>
        <w:rPr>
          <w:rFonts w:ascii="Courier New" w:hAnsi="Courier New" w:cs="Courier New"/>
          <w:i/>
          <w:sz w:val="24"/>
          <w:szCs w:val="24"/>
        </w:rPr>
      </w:pPr>
    </w:p>
    <w:p w:rsidR="00303429" w:rsidRDefault="00303429">
      <w:pPr>
        <w:tabs>
          <w:tab w:val="left" w:pos="993"/>
        </w:tabs>
        <w:spacing w:after="60" w:line="360" w:lineRule="auto"/>
        <w:ind w:left="1134"/>
        <w:jc w:val="both"/>
        <w:rPr>
          <w:rFonts w:ascii="Courier New" w:hAnsi="Courier New" w:cs="Courier New"/>
          <w:sz w:val="24"/>
          <w:szCs w:val="24"/>
        </w:rPr>
      </w:pPr>
      <w:r>
        <w:rPr>
          <w:rFonts w:ascii="Courier New" w:hAnsi="Courier New" w:cs="Courier New"/>
          <w:sz w:val="24"/>
          <w:szCs w:val="24"/>
        </w:rPr>
        <w:t>8 – Dipartimento Funzionale Oncologico</w:t>
      </w:r>
    </w:p>
    <w:p w:rsidR="00303429" w:rsidRDefault="00303429" w:rsidP="00CE7F11">
      <w:pPr>
        <w:tabs>
          <w:tab w:val="left" w:pos="993"/>
        </w:tabs>
        <w:spacing w:after="60" w:line="360" w:lineRule="auto"/>
        <w:ind w:left="1134"/>
        <w:jc w:val="both"/>
        <w:rPr>
          <w:rFonts w:ascii="Courier New" w:hAnsi="Courier New" w:cs="Courier New"/>
          <w:sz w:val="24"/>
          <w:szCs w:val="24"/>
        </w:rPr>
      </w:pP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Oncologia medica</w:t>
      </w: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 xml:space="preserve">Oncoematologia </w:t>
      </w: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 xml:space="preserve">Oncoematologia Pediatrica  </w:t>
      </w: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Chirurgia generale II ad indirizzo oncologico</w:t>
      </w: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Radioterapia</w:t>
      </w:r>
    </w:p>
    <w:p w:rsidR="00303429" w:rsidRDefault="00303429" w:rsidP="00CE7F11">
      <w:pPr>
        <w:numPr>
          <w:ilvl w:val="0"/>
          <w:numId w:val="10"/>
        </w:numPr>
        <w:tabs>
          <w:tab w:val="left" w:pos="993"/>
        </w:tabs>
        <w:spacing w:after="60" w:line="360" w:lineRule="auto"/>
        <w:ind w:left="1134" w:firstLine="0"/>
        <w:jc w:val="both"/>
        <w:rPr>
          <w:rFonts w:ascii="Courier New" w:hAnsi="Courier New" w:cs="Courier New"/>
          <w:i/>
          <w:sz w:val="24"/>
          <w:szCs w:val="24"/>
        </w:rPr>
      </w:pPr>
      <w:r>
        <w:rPr>
          <w:rFonts w:ascii="Courier New" w:hAnsi="Courier New" w:cs="Courier New"/>
          <w:i/>
          <w:sz w:val="24"/>
          <w:szCs w:val="24"/>
        </w:rPr>
        <w:t>U.O.C.</w:t>
      </w:r>
      <w:r>
        <w:rPr>
          <w:rFonts w:ascii="Courier New" w:hAnsi="Courier New" w:cs="Courier New"/>
          <w:i/>
          <w:sz w:val="24"/>
          <w:szCs w:val="24"/>
        </w:rPr>
        <w:tab/>
        <w:t>Oncologia clinica e sperimentale</w:t>
      </w:r>
    </w:p>
    <w:p w:rsidR="00303429" w:rsidRDefault="00303429"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CE7F11" w:rsidRDefault="00CE7F11" w:rsidP="00CE7F11">
      <w:pPr>
        <w:tabs>
          <w:tab w:val="left" w:pos="993"/>
        </w:tabs>
        <w:spacing w:after="60" w:line="360" w:lineRule="auto"/>
        <w:jc w:val="both"/>
        <w:rPr>
          <w:rFonts w:ascii="Courier New" w:hAnsi="Courier New" w:cs="Courier New"/>
          <w:i/>
          <w:sz w:val="24"/>
          <w:szCs w:val="24"/>
        </w:rPr>
      </w:pPr>
    </w:p>
    <w:p w:rsidR="002C7CEB" w:rsidRDefault="002C7CEB" w:rsidP="00CE7F11">
      <w:pPr>
        <w:tabs>
          <w:tab w:val="left" w:pos="993"/>
        </w:tabs>
        <w:spacing w:after="60" w:line="360" w:lineRule="auto"/>
        <w:jc w:val="both"/>
        <w:rPr>
          <w:rFonts w:ascii="Courier New" w:hAnsi="Courier New" w:cs="Courier New"/>
          <w:i/>
          <w:sz w:val="24"/>
          <w:szCs w:val="24"/>
        </w:rPr>
      </w:pPr>
    </w:p>
    <w:p w:rsidR="002C7CEB" w:rsidRDefault="002C7CEB" w:rsidP="00CE7F11">
      <w:pPr>
        <w:tabs>
          <w:tab w:val="left" w:pos="993"/>
        </w:tabs>
        <w:spacing w:after="60" w:line="360" w:lineRule="auto"/>
        <w:jc w:val="both"/>
        <w:rPr>
          <w:rFonts w:ascii="Courier New" w:hAnsi="Courier New" w:cs="Courier New"/>
          <w:i/>
          <w:sz w:val="24"/>
          <w:szCs w:val="24"/>
        </w:rPr>
      </w:pPr>
    </w:p>
    <w:p w:rsidR="0098088F" w:rsidRDefault="0098088F">
      <w:pPr>
        <w:spacing w:line="276" w:lineRule="auto"/>
        <w:ind w:left="1134" w:right="1230"/>
        <w:jc w:val="center"/>
        <w:rPr>
          <w:rFonts w:ascii="Arial" w:hAnsi="Arial" w:cs="Arial"/>
          <w:b/>
          <w:bCs/>
          <w:color w:val="0000FF"/>
          <w:sz w:val="40"/>
          <w:szCs w:val="40"/>
          <w:lang w:eastAsia="it-IT"/>
        </w:rPr>
      </w:pPr>
    </w:p>
    <w:p w:rsidR="00303429" w:rsidRDefault="00303429">
      <w:pPr>
        <w:spacing w:line="276" w:lineRule="auto"/>
        <w:ind w:left="1134" w:right="1230"/>
        <w:jc w:val="center"/>
        <w:rPr>
          <w:rFonts w:ascii="Arial" w:hAnsi="Arial" w:cs="Arial"/>
          <w:b/>
          <w:bCs/>
          <w:color w:val="0000FF"/>
          <w:sz w:val="40"/>
          <w:szCs w:val="40"/>
          <w:lang w:eastAsia="it-IT"/>
        </w:rPr>
      </w:pPr>
    </w:p>
    <w:p w:rsidR="00303429" w:rsidRDefault="00303429">
      <w:pPr>
        <w:spacing w:line="276" w:lineRule="auto"/>
        <w:ind w:left="1134" w:right="1230"/>
        <w:jc w:val="center"/>
        <w:rPr>
          <w:rFonts w:ascii="Arial" w:hAnsi="Arial" w:cs="Arial"/>
          <w:b/>
          <w:bCs/>
          <w:color w:val="0000FF"/>
          <w:sz w:val="40"/>
          <w:szCs w:val="40"/>
          <w:lang w:eastAsia="it-IT"/>
        </w:rPr>
      </w:pPr>
    </w:p>
    <w:tbl>
      <w:tblPr>
        <w:tblW w:w="0" w:type="auto"/>
        <w:tblInd w:w="637" w:type="dxa"/>
        <w:tblLayout w:type="fixed"/>
        <w:tblCellMar>
          <w:left w:w="75" w:type="dxa"/>
          <w:right w:w="70" w:type="dxa"/>
        </w:tblCellMar>
        <w:tblLook w:val="0000" w:firstRow="0" w:lastRow="0" w:firstColumn="0" w:lastColumn="0" w:noHBand="0" w:noVBand="0"/>
      </w:tblPr>
      <w:tblGrid>
        <w:gridCol w:w="9356"/>
      </w:tblGrid>
      <w:tr w:rsidR="00303429">
        <w:trPr>
          <w:trHeight w:val="1425"/>
        </w:trPr>
        <w:tc>
          <w:tcPr>
            <w:tcW w:w="9356"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spacing w:line="276" w:lineRule="auto"/>
              <w:ind w:right="1230"/>
              <w:jc w:val="center"/>
              <w:rPr>
                <w:rFonts w:ascii="Arial" w:hAnsi="Arial" w:cs="Arial"/>
                <w:b/>
                <w:bCs/>
                <w:sz w:val="44"/>
                <w:szCs w:val="44"/>
                <w:lang w:eastAsia="it-IT"/>
              </w:rPr>
            </w:pPr>
            <w:r>
              <w:rPr>
                <w:rFonts w:ascii="Arial" w:hAnsi="Arial" w:cs="Arial"/>
                <w:b/>
                <w:bCs/>
                <w:color w:val="0000FF"/>
                <w:sz w:val="44"/>
                <w:szCs w:val="44"/>
                <w:lang w:eastAsia="it-IT"/>
              </w:rPr>
              <w:t xml:space="preserve">         </w:t>
            </w:r>
            <w:r>
              <w:rPr>
                <w:rFonts w:ascii="Arial" w:hAnsi="Arial" w:cs="Arial"/>
                <w:b/>
                <w:bCs/>
                <w:sz w:val="44"/>
                <w:szCs w:val="44"/>
                <w:lang w:eastAsia="it-IT"/>
              </w:rPr>
              <w:t xml:space="preserve">Informazioni generali </w:t>
            </w:r>
          </w:p>
          <w:p w:rsidR="00303429" w:rsidRDefault="00303429">
            <w:pPr>
              <w:spacing w:line="276" w:lineRule="auto"/>
              <w:ind w:right="1230"/>
              <w:jc w:val="center"/>
            </w:pPr>
            <w:r>
              <w:rPr>
                <w:rFonts w:ascii="Arial" w:hAnsi="Arial" w:cs="Arial"/>
                <w:b/>
                <w:bCs/>
                <w:sz w:val="44"/>
                <w:szCs w:val="44"/>
                <w:lang w:eastAsia="it-IT"/>
              </w:rPr>
              <w:t xml:space="preserve">         sulle  strutture e i servizi forniti</w:t>
            </w:r>
          </w:p>
        </w:tc>
      </w:tr>
    </w:tbl>
    <w:p w:rsidR="00303429" w:rsidRDefault="00303429">
      <w:pPr>
        <w:spacing w:line="276" w:lineRule="auto"/>
        <w:ind w:left="1134" w:right="1230"/>
        <w:jc w:val="center"/>
        <w:rPr>
          <w:rFonts w:ascii="Arial" w:hAnsi="Arial" w:cs="Arial"/>
          <w:b/>
          <w:bCs/>
          <w:color w:val="0000FF"/>
          <w:sz w:val="40"/>
          <w:szCs w:val="40"/>
          <w:lang w:eastAsia="it-IT"/>
        </w:rPr>
      </w:pPr>
    </w:p>
    <w:p w:rsidR="00303429" w:rsidRDefault="00303429">
      <w:pPr>
        <w:spacing w:line="276" w:lineRule="auto"/>
        <w:ind w:left="1134" w:right="1230"/>
        <w:jc w:val="center"/>
        <w:rPr>
          <w:rFonts w:ascii="Courier New" w:hAnsi="Courier New" w:cs="Courier New"/>
          <w:sz w:val="40"/>
          <w:szCs w:val="40"/>
        </w:rPr>
      </w:pPr>
    </w:p>
    <w:p w:rsidR="00303429" w:rsidRDefault="00303429">
      <w:pPr>
        <w:suppressAutoHyphens w:val="0"/>
        <w:ind w:left="567"/>
        <w:rPr>
          <w:rFonts w:ascii="Arial" w:hAnsi="Arial" w:cs="Arial"/>
          <w:b/>
          <w:bCs/>
          <w:i/>
          <w:iCs/>
          <w:color w:val="0000FF"/>
          <w:sz w:val="32"/>
          <w:szCs w:val="32"/>
          <w:lang w:eastAsia="it-IT"/>
        </w:rPr>
      </w:pPr>
      <w:r>
        <w:rPr>
          <w:rFonts w:ascii="Arial" w:hAnsi="Arial" w:cs="Arial"/>
          <w:b/>
          <w:bCs/>
          <w:i/>
          <w:iCs/>
          <w:color w:val="0000FF"/>
          <w:sz w:val="32"/>
          <w:szCs w:val="32"/>
          <w:lang w:eastAsia="it-IT"/>
        </w:rPr>
        <w:t>TIPOLOGIA DELLE PRESTAZIONI FORNITE</w:t>
      </w:r>
    </w:p>
    <w:p w:rsidR="00303429" w:rsidRDefault="00303429">
      <w:pPr>
        <w:spacing w:line="276" w:lineRule="auto"/>
        <w:ind w:right="1230"/>
        <w:rPr>
          <w:rFonts w:ascii="Arial" w:hAnsi="Arial" w:cs="Arial"/>
          <w:b/>
          <w:bCs/>
          <w:i/>
          <w:iCs/>
          <w:color w:val="0000FF"/>
          <w:sz w:val="32"/>
          <w:szCs w:val="32"/>
          <w:lang w:eastAsia="it-IT"/>
        </w:rPr>
      </w:pPr>
    </w:p>
    <w:p w:rsidR="00303429" w:rsidRDefault="00303429">
      <w:pPr>
        <w:spacing w:line="276" w:lineRule="auto"/>
        <w:ind w:right="1230"/>
        <w:rPr>
          <w:rFonts w:ascii="Arial" w:hAnsi="Arial" w:cs="Arial"/>
          <w:b/>
          <w:bCs/>
          <w:i/>
          <w:iCs/>
          <w:color w:val="0000FF"/>
          <w:sz w:val="32"/>
          <w:szCs w:val="32"/>
          <w:lang w:eastAsia="it-IT"/>
        </w:rPr>
      </w:pPr>
    </w:p>
    <w:p w:rsidR="00303429" w:rsidRDefault="00303429">
      <w:pPr>
        <w:spacing w:line="360" w:lineRule="auto"/>
        <w:ind w:left="567"/>
        <w:jc w:val="both"/>
        <w:rPr>
          <w:rFonts w:ascii="Arial" w:hAnsi="Arial" w:cs="Arial"/>
          <w:b/>
          <w:bCs/>
          <w:color w:val="000000"/>
          <w:sz w:val="28"/>
          <w:szCs w:val="28"/>
          <w:lang w:eastAsia="it-IT"/>
        </w:rPr>
      </w:pPr>
      <w:r>
        <w:rPr>
          <w:rFonts w:ascii="Courier New" w:hAnsi="Courier New" w:cs="Courier New"/>
          <w:color w:val="000000"/>
          <w:sz w:val="24"/>
          <w:szCs w:val="24"/>
          <w:lang w:eastAsia="it-IT"/>
        </w:rPr>
        <w:t xml:space="preserve">Le unità operative dell’Azienda Ospedaliera “Civico – Di Cristina – Benfratelli” erogano prestazioni di </w:t>
      </w:r>
      <w:r>
        <w:rPr>
          <w:rFonts w:ascii="Courier New" w:hAnsi="Courier New" w:cs="Courier New"/>
          <w:bCs/>
          <w:color w:val="0000FF"/>
          <w:sz w:val="24"/>
          <w:szCs w:val="24"/>
          <w:lang w:eastAsia="it-IT"/>
        </w:rPr>
        <w:t xml:space="preserve">assistenza ospedaliera </w:t>
      </w:r>
      <w:r>
        <w:rPr>
          <w:rFonts w:ascii="Courier New" w:hAnsi="Courier New" w:cs="Courier New"/>
          <w:color w:val="000000"/>
          <w:sz w:val="24"/>
          <w:szCs w:val="24"/>
          <w:lang w:eastAsia="it-IT"/>
        </w:rPr>
        <w:t xml:space="preserve">e di </w:t>
      </w:r>
      <w:r>
        <w:rPr>
          <w:rFonts w:ascii="Courier New" w:hAnsi="Courier New" w:cs="Courier New"/>
          <w:bCs/>
          <w:color w:val="0000FF"/>
          <w:sz w:val="24"/>
          <w:szCs w:val="24"/>
          <w:lang w:eastAsia="it-IT"/>
        </w:rPr>
        <w:t>assistenza specialistica ambulatoriale</w:t>
      </w:r>
      <w:r>
        <w:rPr>
          <w:rFonts w:ascii="Courier New" w:hAnsi="Courier New" w:cs="Courier New"/>
          <w:bCs/>
          <w:color w:val="000000"/>
          <w:sz w:val="24"/>
          <w:szCs w:val="24"/>
          <w:lang w:eastAsia="it-IT"/>
        </w:rPr>
        <w:t>.</w:t>
      </w:r>
    </w:p>
    <w:p w:rsidR="00303429" w:rsidRDefault="00303429">
      <w:pPr>
        <w:spacing w:line="276" w:lineRule="auto"/>
        <w:ind w:left="567" w:right="-1"/>
        <w:jc w:val="both"/>
        <w:rPr>
          <w:rFonts w:ascii="Arial" w:hAnsi="Arial" w:cs="Arial"/>
          <w:b/>
          <w:bCs/>
          <w:color w:val="000000"/>
          <w:sz w:val="28"/>
          <w:szCs w:val="28"/>
          <w:lang w:eastAsia="it-IT"/>
        </w:rPr>
      </w:pPr>
    </w:p>
    <w:p w:rsidR="00303429" w:rsidRDefault="00303429">
      <w:pPr>
        <w:spacing w:line="276" w:lineRule="auto"/>
        <w:ind w:left="567" w:right="-1"/>
        <w:jc w:val="both"/>
        <w:rPr>
          <w:rFonts w:ascii="Arial" w:hAnsi="Arial" w:cs="Arial"/>
          <w:b/>
          <w:bCs/>
          <w:color w:val="0000FF"/>
          <w:sz w:val="24"/>
          <w:szCs w:val="24"/>
          <w:lang w:eastAsia="it-IT"/>
        </w:rPr>
      </w:pPr>
      <w:r>
        <w:rPr>
          <w:rFonts w:ascii="Courier New" w:hAnsi="Courier New" w:cs="Courier New"/>
          <w:b/>
          <w:bCs/>
          <w:color w:val="0000FF"/>
          <w:sz w:val="32"/>
          <w:szCs w:val="32"/>
          <w:lang w:eastAsia="it-IT"/>
        </w:rPr>
        <w:t>ASSISTENZA OSPEDALIERA</w:t>
      </w:r>
    </w:p>
    <w:p w:rsidR="00303429" w:rsidRDefault="00303429">
      <w:pPr>
        <w:spacing w:line="276" w:lineRule="auto"/>
        <w:ind w:left="567" w:right="-1"/>
        <w:jc w:val="both"/>
        <w:rPr>
          <w:rFonts w:ascii="Arial" w:hAnsi="Arial" w:cs="Arial"/>
          <w:b/>
          <w:bCs/>
          <w:color w:val="0000FF"/>
          <w:sz w:val="24"/>
          <w:szCs w:val="24"/>
          <w:lang w:eastAsia="it-IT"/>
        </w:rPr>
      </w:pPr>
    </w:p>
    <w:p w:rsidR="00303429" w:rsidRDefault="00303429">
      <w:pPr>
        <w:suppressAutoHyphens w:val="0"/>
        <w:spacing w:line="360" w:lineRule="auto"/>
        <w:ind w:firstLine="567"/>
        <w:rPr>
          <w:rFonts w:ascii="Courier New" w:hAnsi="Courier New" w:cs="Courier New"/>
          <w:sz w:val="24"/>
          <w:szCs w:val="24"/>
          <w:lang w:eastAsia="it-IT"/>
        </w:rPr>
      </w:pPr>
      <w:r>
        <w:rPr>
          <w:rFonts w:ascii="Courier New" w:hAnsi="Courier New" w:cs="Courier New"/>
          <w:sz w:val="24"/>
          <w:szCs w:val="24"/>
          <w:lang w:eastAsia="it-IT"/>
        </w:rPr>
        <w:t>L'assistenza ospedaliera e' assicurata tramite:</w:t>
      </w:r>
    </w:p>
    <w:p w:rsidR="00303429" w:rsidRDefault="00303429">
      <w:pPr>
        <w:suppressAutoHyphens w:val="0"/>
        <w:spacing w:line="360" w:lineRule="auto"/>
        <w:ind w:firstLine="567"/>
        <w:rPr>
          <w:rFonts w:ascii="Courier New" w:hAnsi="Courier New" w:cs="Courier New"/>
          <w:sz w:val="24"/>
          <w:szCs w:val="24"/>
          <w:lang w:eastAsia="it-IT"/>
        </w:rPr>
      </w:pPr>
      <w:r>
        <w:rPr>
          <w:rFonts w:ascii="Courier New" w:hAnsi="Courier New" w:cs="Courier New"/>
          <w:sz w:val="24"/>
          <w:szCs w:val="24"/>
          <w:lang w:eastAsia="it-IT"/>
        </w:rPr>
        <w:t xml:space="preserve"> </w:t>
      </w:r>
      <w:r>
        <w:rPr>
          <w:rFonts w:ascii="Courier New" w:hAnsi="Courier New" w:cs="Courier New"/>
          <w:i/>
          <w:iCs/>
          <w:sz w:val="24"/>
          <w:szCs w:val="24"/>
          <w:lang w:eastAsia="it-IT"/>
        </w:rPr>
        <w:t>il pronto soccorso</w:t>
      </w:r>
    </w:p>
    <w:p w:rsidR="00303429" w:rsidRDefault="00303429">
      <w:pPr>
        <w:suppressAutoHyphens w:val="0"/>
        <w:spacing w:line="360" w:lineRule="auto"/>
        <w:ind w:firstLine="567"/>
        <w:rPr>
          <w:rFonts w:ascii="Courier New" w:hAnsi="Courier New" w:cs="Courier New"/>
          <w:sz w:val="24"/>
          <w:szCs w:val="24"/>
          <w:lang w:eastAsia="it-IT"/>
        </w:rPr>
      </w:pPr>
      <w:r>
        <w:rPr>
          <w:rFonts w:ascii="Courier New" w:hAnsi="Courier New" w:cs="Courier New"/>
          <w:sz w:val="24"/>
          <w:szCs w:val="24"/>
          <w:lang w:eastAsia="it-IT"/>
        </w:rPr>
        <w:t xml:space="preserve"> </w:t>
      </w:r>
      <w:r>
        <w:rPr>
          <w:rFonts w:ascii="Courier New" w:hAnsi="Courier New" w:cs="Courier New"/>
          <w:i/>
          <w:iCs/>
          <w:sz w:val="24"/>
          <w:szCs w:val="24"/>
          <w:lang w:eastAsia="it-IT"/>
        </w:rPr>
        <w:t>il ricovero d’urgenza</w:t>
      </w:r>
    </w:p>
    <w:p w:rsidR="00303429" w:rsidRDefault="00303429">
      <w:pPr>
        <w:suppressAutoHyphens w:val="0"/>
        <w:spacing w:line="360" w:lineRule="auto"/>
        <w:ind w:firstLine="567"/>
        <w:rPr>
          <w:rFonts w:ascii="Courier New" w:hAnsi="Courier New" w:cs="Courier New"/>
          <w:sz w:val="24"/>
          <w:szCs w:val="24"/>
          <w:lang w:eastAsia="it-IT"/>
        </w:rPr>
      </w:pPr>
      <w:r>
        <w:rPr>
          <w:rFonts w:ascii="Courier New" w:hAnsi="Courier New" w:cs="Courier New"/>
          <w:sz w:val="24"/>
          <w:szCs w:val="24"/>
          <w:lang w:eastAsia="it-IT"/>
        </w:rPr>
        <w:t xml:space="preserve"> </w:t>
      </w:r>
      <w:r>
        <w:rPr>
          <w:rFonts w:ascii="Courier New" w:hAnsi="Courier New" w:cs="Courier New"/>
          <w:i/>
          <w:iCs/>
          <w:sz w:val="24"/>
          <w:szCs w:val="24"/>
          <w:lang w:eastAsia="it-IT"/>
        </w:rPr>
        <w:t>il ricovero d’elezione o programmato</w:t>
      </w:r>
    </w:p>
    <w:p w:rsidR="00303429" w:rsidRDefault="00303429">
      <w:pPr>
        <w:spacing w:line="360" w:lineRule="auto"/>
        <w:ind w:left="567" w:right="-1"/>
        <w:jc w:val="both"/>
        <w:rPr>
          <w:rFonts w:ascii="Courier New" w:hAnsi="Courier New" w:cs="Courier New"/>
          <w:i/>
          <w:iCs/>
          <w:sz w:val="28"/>
          <w:szCs w:val="28"/>
          <w:lang w:eastAsia="it-IT"/>
        </w:rPr>
      </w:pPr>
      <w:r>
        <w:rPr>
          <w:rFonts w:ascii="Courier New" w:hAnsi="Courier New" w:cs="Courier New"/>
          <w:sz w:val="24"/>
          <w:szCs w:val="24"/>
          <w:lang w:eastAsia="it-IT"/>
        </w:rPr>
        <w:t xml:space="preserve"> </w:t>
      </w:r>
      <w:r>
        <w:rPr>
          <w:rFonts w:ascii="Courier New" w:hAnsi="Courier New" w:cs="Courier New"/>
          <w:i/>
          <w:iCs/>
          <w:sz w:val="24"/>
          <w:szCs w:val="24"/>
          <w:lang w:eastAsia="it-IT"/>
        </w:rPr>
        <w:t>il ricovero in ospedalizzazione diurna (day hospital e day surgery</w:t>
      </w:r>
    </w:p>
    <w:p w:rsidR="00303429" w:rsidRDefault="00303429">
      <w:pPr>
        <w:spacing w:line="360" w:lineRule="auto"/>
        <w:ind w:left="567" w:right="-1"/>
        <w:jc w:val="both"/>
        <w:rPr>
          <w:rFonts w:ascii="Courier New" w:hAnsi="Courier New" w:cs="Courier New"/>
          <w:i/>
          <w:iCs/>
          <w:sz w:val="28"/>
          <w:szCs w:val="28"/>
          <w:lang w:eastAsia="it-IT"/>
        </w:rPr>
      </w:pPr>
    </w:p>
    <w:p w:rsidR="00303429" w:rsidRDefault="00303429">
      <w:pPr>
        <w:spacing w:line="276" w:lineRule="auto"/>
        <w:ind w:left="567" w:right="-1"/>
        <w:jc w:val="both"/>
        <w:rPr>
          <w:rFonts w:ascii="Courier New" w:hAnsi="Courier New" w:cs="Courier New"/>
          <w:sz w:val="28"/>
          <w:szCs w:val="28"/>
        </w:rPr>
      </w:pPr>
      <w:r>
        <w:rPr>
          <w:rFonts w:ascii="Courier New" w:hAnsi="Courier New" w:cs="Courier New"/>
          <w:b/>
          <w:bCs/>
          <w:color w:val="0000FF"/>
          <w:sz w:val="32"/>
          <w:szCs w:val="32"/>
          <w:lang w:eastAsia="it-IT"/>
        </w:rPr>
        <w:t>IL PRONTO SOCCORSO</w:t>
      </w:r>
    </w:p>
    <w:p w:rsidR="00303429" w:rsidRDefault="00303429">
      <w:pPr>
        <w:spacing w:line="360" w:lineRule="auto"/>
        <w:ind w:left="567" w:right="-1"/>
        <w:jc w:val="both"/>
        <w:rPr>
          <w:rFonts w:ascii="Courier New" w:hAnsi="Courier New" w:cs="Courier New"/>
          <w:sz w:val="28"/>
          <w:szCs w:val="28"/>
        </w:rPr>
      </w:pPr>
    </w:p>
    <w:p w:rsidR="00303429" w:rsidRDefault="00303429">
      <w:pPr>
        <w:spacing w:line="360" w:lineRule="auto"/>
        <w:ind w:left="567" w:right="-1"/>
        <w:jc w:val="both"/>
        <w:rPr>
          <w:rFonts w:ascii="Arial" w:hAnsi="Arial" w:cs="Arial"/>
          <w:b/>
          <w:bCs/>
          <w:color w:val="0000FF"/>
          <w:sz w:val="24"/>
          <w:szCs w:val="24"/>
          <w:lang w:eastAsia="it-IT"/>
        </w:rPr>
      </w:pPr>
      <w:r>
        <w:rPr>
          <w:rFonts w:ascii="Courier New" w:hAnsi="Courier New" w:cs="Courier New"/>
          <w:sz w:val="24"/>
          <w:szCs w:val="24"/>
          <w:lang w:eastAsia="it-IT"/>
        </w:rPr>
        <w:t>Le prestazioni di emergenza-urgenza sanitaria medica e chirurgica e di osservazione breve, vengono effettuate presso il Pronto Soccorso dell’ospedale “Civico” e presso quello dell’ospedale pediatrico “Di Cristina”. Nei reparti di Pronto Soccorso sono garantiti, oltre agli interventi necessari per la rianimazione e stabilizzazione del paziente critico,</w:t>
      </w:r>
      <w:r>
        <w:rPr>
          <w:rFonts w:ascii="Courier New" w:hAnsi="Courier New" w:cs="Courier New"/>
          <w:sz w:val="28"/>
          <w:szCs w:val="28"/>
          <w:lang w:eastAsia="it-IT"/>
        </w:rPr>
        <w:t xml:space="preserve"> </w:t>
      </w:r>
      <w:r>
        <w:rPr>
          <w:rFonts w:ascii="Courier New" w:hAnsi="Courier New" w:cs="Courier New"/>
          <w:sz w:val="24"/>
          <w:szCs w:val="24"/>
          <w:lang w:eastAsia="it-IT"/>
        </w:rPr>
        <w:t>il primo inquadramento clinico e l’effettuazione dei primi accertamenti diagnostici strumentali e di laboratorio. Entrambi i reparti di Pronto Soccorso operano in stretta collaborazione con il Servizio di Emergenza Territoriale “118”.</w:t>
      </w:r>
    </w:p>
    <w:p w:rsidR="00303429" w:rsidRDefault="00303429">
      <w:pPr>
        <w:spacing w:line="276" w:lineRule="auto"/>
        <w:ind w:left="567" w:right="-1"/>
        <w:jc w:val="both"/>
        <w:rPr>
          <w:rFonts w:ascii="Arial" w:hAnsi="Arial" w:cs="Arial"/>
          <w:b/>
          <w:bCs/>
          <w:color w:val="0000FF"/>
          <w:sz w:val="24"/>
          <w:szCs w:val="24"/>
          <w:lang w:eastAsia="it-IT"/>
        </w:rPr>
      </w:pPr>
    </w:p>
    <w:p w:rsidR="00303429" w:rsidRDefault="00303429">
      <w:pPr>
        <w:spacing w:line="276" w:lineRule="auto"/>
        <w:ind w:left="567" w:right="-1"/>
        <w:jc w:val="both"/>
        <w:rPr>
          <w:rFonts w:ascii="Courier New" w:hAnsi="Courier New" w:cs="Courier New"/>
          <w:sz w:val="28"/>
          <w:szCs w:val="28"/>
          <w:lang w:eastAsia="it-IT"/>
        </w:rPr>
      </w:pPr>
      <w:r>
        <w:rPr>
          <w:rFonts w:ascii="Courier New" w:hAnsi="Courier New" w:cs="Courier New"/>
          <w:b/>
          <w:bCs/>
          <w:color w:val="0000FF"/>
          <w:sz w:val="32"/>
          <w:szCs w:val="32"/>
          <w:lang w:eastAsia="it-IT"/>
        </w:rPr>
        <w:t>IL RICOVERO DI URGENZA</w:t>
      </w: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uppressAutoHyphens w:val="0"/>
        <w:spacing w:line="360" w:lineRule="auto"/>
        <w:ind w:left="567"/>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Il medico in servizio presso il Pronto Soccorso dispone, ove necessario, il ricovero d’urgenza del paziente direttamente nei reparti di degenza o nel reparto di Medicina d’urgenza.</w:t>
      </w:r>
    </w:p>
    <w:p w:rsidR="00303429" w:rsidRDefault="00303429">
      <w:pPr>
        <w:suppressAutoHyphens w:val="0"/>
        <w:spacing w:line="360" w:lineRule="auto"/>
        <w:ind w:left="567"/>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 xml:space="preserve">Nel caso in cui il ricovero non sia possibile, o siano necessarie cure eseguibili presso un'altra struttura </w:t>
      </w:r>
      <w:r>
        <w:rPr>
          <w:rFonts w:ascii="Courier New" w:hAnsi="Courier New" w:cs="Courier New"/>
          <w:color w:val="000000"/>
          <w:sz w:val="24"/>
          <w:szCs w:val="24"/>
          <w:lang w:eastAsia="it-IT"/>
        </w:rPr>
        <w:lastRenderedPageBreak/>
        <w:t>sanitaria, può essere organizzato il trasporto protetto, previo contatto con la struttura di destinazione.</w:t>
      </w:r>
    </w:p>
    <w:p w:rsidR="00303429" w:rsidRDefault="00303429">
      <w:pPr>
        <w:suppressAutoHyphens w:val="0"/>
        <w:spacing w:line="360" w:lineRule="auto"/>
        <w:ind w:left="567"/>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Nelle unità operative di Ostetricia e Ginecologia dell’ospedale “Civico” le pazienti possono accedere direttamente, senza transitare preventivamente dal Pronto Soccorso dell’ospedale. L’eventuale ricovero d’urgenza in queste unità operative è disposto dal ginecologo di guardia.</w:t>
      </w:r>
    </w:p>
    <w:p w:rsidR="00303429" w:rsidRDefault="00303429">
      <w:pPr>
        <w:suppressAutoHyphens w:val="0"/>
        <w:spacing w:line="360" w:lineRule="auto"/>
        <w:jc w:val="both"/>
        <w:rPr>
          <w:rFonts w:ascii="Courier New" w:hAnsi="Courier New" w:cs="Courier New"/>
          <w:color w:val="000000"/>
          <w:sz w:val="24"/>
          <w:szCs w:val="24"/>
          <w:lang w:eastAsia="it-IT"/>
        </w:rPr>
      </w:pPr>
    </w:p>
    <w:p w:rsidR="00303429" w:rsidRDefault="00303429">
      <w:pPr>
        <w:suppressAutoHyphens w:val="0"/>
        <w:spacing w:line="360" w:lineRule="auto"/>
        <w:jc w:val="both"/>
        <w:rPr>
          <w:rFonts w:ascii="Courier New" w:hAnsi="Courier New" w:cs="Courier New"/>
          <w:color w:val="000000"/>
          <w:sz w:val="28"/>
          <w:szCs w:val="28"/>
          <w:lang w:eastAsia="it-IT"/>
        </w:rPr>
      </w:pPr>
    </w:p>
    <w:p w:rsidR="00303429" w:rsidRDefault="00303429">
      <w:pPr>
        <w:spacing w:line="360" w:lineRule="auto"/>
        <w:ind w:left="567" w:right="-1"/>
        <w:jc w:val="both"/>
        <w:rPr>
          <w:rFonts w:ascii="Arial" w:hAnsi="Arial" w:cs="Arial"/>
          <w:b/>
          <w:bCs/>
          <w:i/>
          <w:iCs/>
          <w:color w:val="0000FF"/>
          <w:sz w:val="24"/>
          <w:szCs w:val="24"/>
          <w:lang w:eastAsia="it-IT"/>
        </w:rPr>
      </w:pPr>
      <w:r>
        <w:rPr>
          <w:rFonts w:ascii="Courier New" w:hAnsi="Courier New" w:cs="Courier New"/>
          <w:b/>
          <w:bCs/>
          <w:i/>
          <w:iCs/>
          <w:color w:val="0000FF"/>
          <w:sz w:val="32"/>
          <w:szCs w:val="32"/>
          <w:lang w:eastAsia="it-IT"/>
        </w:rPr>
        <w:t>IL RICOVERO ORDINARIO (D’ELEZIONE O PROGRAMMATO)</w:t>
      </w:r>
    </w:p>
    <w:p w:rsidR="00303429" w:rsidRDefault="00303429">
      <w:pPr>
        <w:spacing w:line="360" w:lineRule="auto"/>
        <w:ind w:left="567" w:right="-1"/>
        <w:jc w:val="both"/>
        <w:rPr>
          <w:rFonts w:ascii="Arial" w:hAnsi="Arial" w:cs="Arial"/>
          <w:b/>
          <w:bCs/>
          <w:i/>
          <w:iCs/>
          <w:color w:val="0000FF"/>
          <w:sz w:val="24"/>
          <w:szCs w:val="24"/>
          <w:lang w:eastAsia="it-IT"/>
        </w:rPr>
      </w:pPr>
    </w:p>
    <w:p w:rsidR="00303429" w:rsidRDefault="00303429">
      <w:pPr>
        <w:spacing w:line="360" w:lineRule="auto"/>
        <w:ind w:left="567" w:right="-1"/>
        <w:jc w:val="both"/>
        <w:rPr>
          <w:rFonts w:ascii="Courier New" w:hAnsi="Courier New" w:cs="Courier New"/>
          <w:sz w:val="24"/>
          <w:szCs w:val="24"/>
          <w:lang w:eastAsia="it-IT"/>
        </w:rPr>
      </w:pPr>
      <w:r>
        <w:rPr>
          <w:rFonts w:ascii="Courier New" w:hAnsi="Courier New" w:cs="Courier New"/>
          <w:sz w:val="24"/>
          <w:szCs w:val="24"/>
          <w:lang w:eastAsia="it-IT"/>
        </w:rPr>
        <w:t>Può essere proposto dal medico curante, da un medico ospedaliero o da uno specialista convenzionato con il S.S.N; è disposto ed effettuato dal medico dell’Ufficio Accettazione Sanitaria o dai medici delle unità operative di ricovero, che ne verificano la necessità.</w:t>
      </w: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Arial" w:hAnsi="Arial" w:cs="Arial"/>
          <w:b/>
          <w:bCs/>
          <w:i/>
          <w:iCs/>
          <w:color w:val="0000FF"/>
          <w:sz w:val="24"/>
          <w:szCs w:val="24"/>
          <w:lang w:eastAsia="it-IT"/>
        </w:rPr>
      </w:pPr>
      <w:r>
        <w:rPr>
          <w:rFonts w:ascii="Courier New" w:hAnsi="Courier New" w:cs="Courier New"/>
          <w:b/>
          <w:bCs/>
          <w:i/>
          <w:iCs/>
          <w:color w:val="0000FF"/>
          <w:sz w:val="32"/>
          <w:szCs w:val="32"/>
          <w:lang w:eastAsia="it-IT"/>
        </w:rPr>
        <w:t>IL RICOVERO IN OSPEDALIZZAZIONE DIURNA (DAY HOSPITAL E DAY SURGERY)</w:t>
      </w:r>
    </w:p>
    <w:p w:rsidR="00303429" w:rsidRDefault="00303429">
      <w:pPr>
        <w:spacing w:line="360" w:lineRule="auto"/>
        <w:ind w:left="567" w:right="-1"/>
        <w:jc w:val="both"/>
        <w:rPr>
          <w:rFonts w:ascii="Arial" w:hAnsi="Arial" w:cs="Arial"/>
          <w:b/>
          <w:bCs/>
          <w:i/>
          <w:iCs/>
          <w:color w:val="0000FF"/>
          <w:sz w:val="24"/>
          <w:szCs w:val="24"/>
          <w:lang w:eastAsia="it-IT"/>
        </w:rPr>
      </w:pPr>
    </w:p>
    <w:p w:rsidR="00303429" w:rsidRDefault="00303429">
      <w:pPr>
        <w:suppressAutoHyphens w:val="0"/>
        <w:spacing w:line="360" w:lineRule="auto"/>
        <w:ind w:left="567"/>
        <w:jc w:val="both"/>
        <w:rPr>
          <w:rFonts w:ascii="Courier New" w:hAnsi="Courier New" w:cs="Courier New"/>
          <w:sz w:val="24"/>
          <w:szCs w:val="24"/>
          <w:lang w:eastAsia="it-IT"/>
        </w:rPr>
      </w:pPr>
      <w:r>
        <w:rPr>
          <w:rFonts w:ascii="Courier New" w:hAnsi="Courier New" w:cs="Courier New"/>
          <w:sz w:val="24"/>
          <w:szCs w:val="24"/>
          <w:lang w:eastAsia="it-IT"/>
        </w:rPr>
        <w:t>Consiste in un ricovero, o in un ciclo di ricoveri, programmato e limitato alle ore diurne, finalizzato all’esecuzione di prestazioni terapeutiche o diagnostiche. Le prestazioni diagnostiche effettuate nel corso di un ricovero in day hospital sono multiprofessionali e/o plurispecialistiche.</w:t>
      </w:r>
    </w:p>
    <w:p w:rsidR="00303429" w:rsidRDefault="00303429">
      <w:pPr>
        <w:suppressAutoHyphens w:val="0"/>
        <w:spacing w:line="360" w:lineRule="auto"/>
        <w:ind w:left="567"/>
        <w:jc w:val="both"/>
        <w:rPr>
          <w:rFonts w:ascii="Courier New" w:hAnsi="Courier New" w:cs="Courier New"/>
          <w:sz w:val="24"/>
          <w:szCs w:val="24"/>
          <w:lang w:eastAsia="it-IT"/>
        </w:rPr>
      </w:pPr>
      <w:r>
        <w:rPr>
          <w:rFonts w:ascii="Courier New" w:hAnsi="Courier New" w:cs="Courier New"/>
          <w:sz w:val="24"/>
          <w:szCs w:val="24"/>
          <w:lang w:eastAsia="it-IT"/>
        </w:rPr>
        <w:t>E’ programmato e disposto dal medico del reparto di degenza.</w:t>
      </w:r>
    </w:p>
    <w:p w:rsidR="00303429" w:rsidRDefault="00303429">
      <w:pPr>
        <w:spacing w:line="360" w:lineRule="auto"/>
        <w:ind w:left="567" w:right="-1"/>
        <w:jc w:val="both"/>
        <w:rPr>
          <w:rFonts w:ascii="Courier New" w:hAnsi="Courier New" w:cs="Courier New"/>
          <w:sz w:val="28"/>
          <w:szCs w:val="28"/>
          <w:lang w:eastAsia="it-IT"/>
        </w:rPr>
      </w:pPr>
      <w:r>
        <w:rPr>
          <w:rFonts w:ascii="Courier New" w:hAnsi="Courier New" w:cs="Courier New"/>
          <w:sz w:val="24"/>
          <w:szCs w:val="24"/>
          <w:lang w:eastAsia="it-IT"/>
        </w:rPr>
        <w:t>In alternativa, l’iter diagnostico può essere espletato in regime ambulatoriale e quindi soggetto al pagamento della quota di partecipazione alla spesa sanitaria, secondo le norme vigenti.</w:t>
      </w: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CE7F11" w:rsidRDefault="00CE7F11">
      <w:pPr>
        <w:spacing w:line="360" w:lineRule="auto"/>
        <w:ind w:left="567" w:right="-1"/>
        <w:jc w:val="both"/>
        <w:rPr>
          <w:rFonts w:ascii="Courier New" w:hAnsi="Courier New" w:cs="Courier New"/>
          <w:sz w:val="28"/>
          <w:szCs w:val="28"/>
          <w:lang w:eastAsia="it-IT"/>
        </w:rPr>
      </w:pPr>
    </w:p>
    <w:p w:rsidR="002C7CEB" w:rsidRDefault="002C7CEB">
      <w:pPr>
        <w:spacing w:line="360" w:lineRule="auto"/>
        <w:ind w:left="567" w:right="-1"/>
        <w:jc w:val="both"/>
        <w:rPr>
          <w:rFonts w:ascii="Courier New" w:hAnsi="Courier New" w:cs="Courier New"/>
          <w:sz w:val="28"/>
          <w:szCs w:val="28"/>
          <w:lang w:eastAsia="it-IT"/>
        </w:rPr>
      </w:pPr>
    </w:p>
    <w:p w:rsidR="002C7CEB" w:rsidRDefault="002C7CEB">
      <w:pPr>
        <w:spacing w:line="360" w:lineRule="auto"/>
        <w:ind w:left="567" w:right="-1"/>
        <w:jc w:val="both"/>
        <w:rPr>
          <w:rFonts w:ascii="Courier New" w:hAnsi="Courier New" w:cs="Courier New"/>
          <w:sz w:val="28"/>
          <w:szCs w:val="28"/>
          <w:lang w:eastAsia="it-IT"/>
        </w:rPr>
      </w:pPr>
    </w:p>
    <w:p w:rsidR="002C7CEB" w:rsidRDefault="002C7CEB">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tbl>
      <w:tblPr>
        <w:tblW w:w="0" w:type="auto"/>
        <w:tblInd w:w="661" w:type="dxa"/>
        <w:tblLayout w:type="fixed"/>
        <w:tblCellMar>
          <w:left w:w="75" w:type="dxa"/>
          <w:right w:w="70" w:type="dxa"/>
        </w:tblCellMar>
        <w:tblLook w:val="0000" w:firstRow="0" w:lastRow="0" w:firstColumn="0" w:lastColumn="0" w:noHBand="0" w:noVBand="0"/>
      </w:tblPr>
      <w:tblGrid>
        <w:gridCol w:w="9000"/>
      </w:tblGrid>
      <w:tr w:rsidR="00303429">
        <w:trPr>
          <w:trHeight w:val="1560"/>
        </w:trPr>
        <w:tc>
          <w:tcPr>
            <w:tcW w:w="9000"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spacing w:line="360" w:lineRule="auto"/>
              <w:ind w:left="567" w:right="-1"/>
              <w:jc w:val="center"/>
            </w:pPr>
            <w:r>
              <w:rPr>
                <w:rFonts w:ascii="Arial" w:hAnsi="Arial" w:cs="Arial"/>
                <w:b/>
                <w:bCs/>
                <w:color w:val="0000FF"/>
                <w:sz w:val="44"/>
                <w:szCs w:val="44"/>
                <w:lang w:eastAsia="it-IT"/>
              </w:rPr>
              <w:t>Assistenza specialistica, diagnostica e terapeutica, ambulatoriale</w:t>
            </w:r>
          </w:p>
        </w:tc>
      </w:tr>
    </w:tbl>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pacing w:line="360" w:lineRule="auto"/>
        <w:ind w:left="567" w:right="-1"/>
        <w:jc w:val="both"/>
        <w:rPr>
          <w:rFonts w:ascii="Courier New" w:hAnsi="Courier New" w:cs="Courier New"/>
          <w:sz w:val="28"/>
          <w:szCs w:val="28"/>
          <w:lang w:eastAsia="it-IT"/>
        </w:rPr>
      </w:pPr>
    </w:p>
    <w:p w:rsidR="00303429" w:rsidRDefault="00303429">
      <w:pPr>
        <w:suppressAutoHyphens w:val="0"/>
        <w:spacing w:line="360" w:lineRule="auto"/>
        <w:jc w:val="both"/>
        <w:rPr>
          <w:rFonts w:ascii="Courier New" w:hAnsi="Courier New" w:cs="Courier New"/>
          <w:sz w:val="24"/>
          <w:szCs w:val="24"/>
          <w:lang w:eastAsia="it-IT"/>
        </w:rPr>
      </w:pPr>
      <w:r>
        <w:rPr>
          <w:rFonts w:ascii="Courier New" w:hAnsi="Courier New" w:cs="Courier New"/>
          <w:sz w:val="24"/>
          <w:szCs w:val="24"/>
          <w:lang w:eastAsia="it-IT"/>
        </w:rPr>
        <w:t>L'Azienda Ospedaliera “Civico – Di Cristina – Benfratelli”, per il tramite dei propri ambulatori, effettua interventi specialistici, diagnostici e terapeutici necessari per il trattamento delle malattie e delle inabilità.</w:t>
      </w:r>
    </w:p>
    <w:p w:rsidR="00303429" w:rsidRDefault="00303429">
      <w:pPr>
        <w:suppressAutoHyphens w:val="0"/>
        <w:spacing w:line="360" w:lineRule="auto"/>
        <w:jc w:val="both"/>
        <w:rPr>
          <w:rFonts w:ascii="Courier New" w:hAnsi="Courier New" w:cs="Courier New"/>
          <w:color w:val="000000"/>
          <w:sz w:val="24"/>
          <w:szCs w:val="24"/>
        </w:rPr>
      </w:pPr>
      <w:r>
        <w:rPr>
          <w:rFonts w:ascii="Courier New" w:hAnsi="Courier New" w:cs="Courier New"/>
          <w:sz w:val="24"/>
          <w:szCs w:val="24"/>
          <w:lang w:eastAsia="it-IT"/>
        </w:rPr>
        <w:lastRenderedPageBreak/>
        <w:t>L'assistenza specialistica comprende le visite ambulatoriali, le prestazioni specialistiche e di diagnostica strumentale e di laboratorio, nonché le altre prestazioni previste dal nomenclatore del S.S.N.</w:t>
      </w:r>
    </w:p>
    <w:p w:rsidR="00303429" w:rsidRDefault="00303429">
      <w:pPr>
        <w:spacing w:before="100" w:after="100" w:line="360" w:lineRule="auto"/>
        <w:jc w:val="both"/>
        <w:rPr>
          <w:rFonts w:ascii="Courier New" w:hAnsi="Courier New" w:cs="Courier New"/>
          <w:b/>
          <w:bCs/>
          <w:color w:val="0000FF"/>
          <w:sz w:val="24"/>
          <w:szCs w:val="24"/>
        </w:rPr>
      </w:pPr>
      <w:r>
        <w:rPr>
          <w:rFonts w:ascii="Courier New" w:hAnsi="Courier New" w:cs="Courier New"/>
          <w:color w:val="000000"/>
          <w:sz w:val="24"/>
          <w:szCs w:val="24"/>
        </w:rPr>
        <w:t>Nelle tabelle che seguono sono elencate tutte le unità operative dei due presidi ospedalieri con l'indicazione della tipologia di prestazioni effettuate</w:t>
      </w:r>
      <w:bookmarkStart w:id="1" w:name="inizio"/>
      <w:r>
        <w:rPr>
          <w:rFonts w:ascii="Courier New" w:hAnsi="Courier New" w:cs="Courier New"/>
          <w:color w:val="000000"/>
          <w:sz w:val="24"/>
          <w:szCs w:val="24"/>
        </w:rPr>
        <w:t>:</w:t>
      </w:r>
    </w:p>
    <w:p w:rsidR="00303429" w:rsidRDefault="00303429">
      <w:pPr>
        <w:spacing w:before="100" w:after="100" w:line="276" w:lineRule="auto"/>
        <w:ind w:left="1134"/>
        <w:jc w:val="center"/>
        <w:rPr>
          <w:rFonts w:ascii="Courier New" w:hAnsi="Courier New" w:cs="Courier New"/>
          <w:b/>
          <w:bCs/>
          <w:color w:val="0000FF"/>
          <w:sz w:val="24"/>
          <w:szCs w:val="24"/>
          <w:shd w:val="clear" w:color="auto" w:fill="FFFF00"/>
        </w:rPr>
      </w:pPr>
      <w:r>
        <w:rPr>
          <w:rFonts w:ascii="Courier New" w:hAnsi="Courier New" w:cs="Courier New"/>
          <w:b/>
          <w:bCs/>
          <w:color w:val="0000FF"/>
          <w:sz w:val="24"/>
          <w:szCs w:val="24"/>
        </w:rPr>
        <w:t>Ospedale "Civico e Benfratelli”</w:t>
      </w:r>
    </w:p>
    <w:p w:rsidR="00303429" w:rsidRDefault="00303429">
      <w:pPr>
        <w:spacing w:before="100" w:after="100"/>
        <w:ind w:left="1134"/>
        <w:jc w:val="center"/>
        <w:rPr>
          <w:rFonts w:ascii="Courier New" w:hAnsi="Courier New" w:cs="Courier New"/>
          <w:b/>
          <w:bCs/>
          <w:color w:val="0000FF"/>
          <w:sz w:val="24"/>
          <w:szCs w:val="24"/>
          <w:shd w:val="clear" w:color="auto" w:fill="FFFF00"/>
        </w:rPr>
      </w:pPr>
    </w:p>
    <w:tbl>
      <w:tblPr>
        <w:tblW w:w="0" w:type="auto"/>
        <w:tblInd w:w="573" w:type="dxa"/>
        <w:tblLayout w:type="fixed"/>
        <w:tblCellMar>
          <w:left w:w="0" w:type="dxa"/>
          <w:right w:w="0" w:type="dxa"/>
        </w:tblCellMar>
        <w:tblLook w:val="0000" w:firstRow="0" w:lastRow="0" w:firstColumn="0" w:lastColumn="0" w:noHBand="0" w:noVBand="0"/>
      </w:tblPr>
      <w:tblGrid>
        <w:gridCol w:w="2550"/>
        <w:gridCol w:w="1984"/>
        <w:gridCol w:w="1418"/>
        <w:gridCol w:w="1561"/>
      </w:tblGrid>
      <w:tr w:rsidR="00303429">
        <w:trPr>
          <w:trHeight w:val="480"/>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b/>
                <w:bCs/>
                <w:color w:val="000000"/>
                <w:sz w:val="16"/>
                <w:szCs w:val="16"/>
              </w:rPr>
            </w:pPr>
            <w:r>
              <w:rPr>
                <w:rFonts w:ascii="Courier New" w:hAnsi="Courier New" w:cs="Courier New"/>
                <w:b/>
                <w:bCs/>
                <w:color w:val="000000"/>
                <w:sz w:val="16"/>
                <w:szCs w:val="16"/>
              </w:rPr>
              <w:t>Unità operative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rPr>
                <w:rFonts w:ascii="Courier New" w:hAnsi="Courier New" w:cs="Courier New"/>
                <w:b/>
                <w:bCs/>
                <w:color w:val="000000"/>
                <w:sz w:val="16"/>
                <w:szCs w:val="16"/>
              </w:rPr>
            </w:pPr>
            <w:r>
              <w:rPr>
                <w:rFonts w:ascii="Courier New" w:hAnsi="Courier New" w:cs="Courier New"/>
                <w:b/>
                <w:bCs/>
                <w:color w:val="000000"/>
                <w:sz w:val="16"/>
                <w:szCs w:val="16"/>
              </w:rPr>
              <w:t>Ricoveri Ordinari</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2"/>
              <w:jc w:val="center"/>
              <w:rPr>
                <w:rFonts w:ascii="Courier New" w:hAnsi="Courier New" w:cs="Courier New"/>
                <w:b/>
                <w:bCs/>
                <w:color w:val="000000"/>
                <w:sz w:val="16"/>
                <w:szCs w:val="16"/>
              </w:rPr>
            </w:pPr>
            <w:r>
              <w:rPr>
                <w:rFonts w:ascii="Courier New" w:hAnsi="Courier New" w:cs="Courier New"/>
                <w:b/>
                <w:bCs/>
                <w:color w:val="000000"/>
                <w:sz w:val="16"/>
                <w:szCs w:val="16"/>
              </w:rPr>
              <w:t>Day hospital Day surgery</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142"/>
              <w:jc w:val="center"/>
            </w:pPr>
            <w:r>
              <w:rPr>
                <w:rFonts w:ascii="Courier New" w:hAnsi="Courier New" w:cs="Courier New"/>
                <w:b/>
                <w:bCs/>
                <w:color w:val="000000"/>
                <w:sz w:val="16"/>
                <w:szCs w:val="16"/>
              </w:rPr>
              <w:t>Prestazioni ambulatoriali</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1^ Anestesia e rianimazione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2^ Anestesia e rianimazione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rPr>
                <w:rFonts w:ascii="Courier New" w:hAnsi="Courier New" w:cs="Courier New"/>
                <w:color w:val="000000"/>
                <w:sz w:val="16"/>
                <w:szCs w:val="16"/>
              </w:rPr>
            </w:pP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Cardiologia con UTIC</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1^ Chirurgia generale e d'urgenza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2^ Chirurgia generale a ind. oncologico</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Chirurgia maxillo-facciale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Chirurgia plastica e centro ustioni</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Chirurgia toracica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Chirurgia vascolare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Dermatologia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Direzione medica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rPr>
                <w:rFonts w:ascii="Courier New" w:hAnsi="Courier New" w:cs="Courier New"/>
                <w:color w:val="000000"/>
                <w:sz w:val="16"/>
                <w:szCs w:val="16"/>
              </w:rPr>
            </w:pP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Medicina fisica e della riabilitazione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Gastroenterologia con endoscopia digestiva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Hospice e cure palliative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Medicina Trasfusionale e immunoematologia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Medicina dell'immigrazione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Medicina e chirurgia d'accettazione e d'urgenza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1^ Medicina interna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2^ Medicina interna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Medicina nucleare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lastRenderedPageBreak/>
              <w:t>Microbiologia e virologia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Nefrologia e dialisi</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Neurochirurgia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Neurofisiopatologia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Neurologia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Oftalmologia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Ortopedia e traumatologia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Otetricia e ginecologia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Neonatologia - Neonatologia UTIN</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Otorinolaringoiatria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Patologia clinica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Malattie dell'apparato respiratorio</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Radiodiagnostica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2^ Nefrologia con trapianto</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rPr>
          <w:trHeight w:val="285"/>
        </w:trPr>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Urologia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Anatomia Patologica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Farmacia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Fisica sanitaria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 </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OncoEmatologia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Ginecologia oncologica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Oncologia medica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Radioterapia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Ematologia con Talassemia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Malattie Infettive per adulti</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U.T.I.R.</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Reparto Speciale</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rPr>
                <w:rFonts w:ascii="Courier New" w:hAnsi="Courier New" w:cs="Courier New"/>
                <w:color w:val="000000"/>
                <w:sz w:val="16"/>
                <w:szCs w:val="16"/>
              </w:rPr>
            </w:pP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Chirurgia della mammella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Ematologia con talassemia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color w:val="000000"/>
                <w:sz w:val="16"/>
                <w:szCs w:val="16"/>
              </w:rPr>
            </w:pPr>
            <w:r>
              <w:rPr>
                <w:rFonts w:ascii="Courier New" w:hAnsi="Courier New" w:cs="Courier New"/>
                <w:color w:val="000000"/>
                <w:sz w:val="16"/>
                <w:szCs w:val="16"/>
              </w:rPr>
              <w:t>•</w:t>
            </w: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283"/>
              <w:jc w:val="center"/>
            </w:pPr>
            <w:r>
              <w:rPr>
                <w:rFonts w:ascii="Courier New" w:hAnsi="Courier New" w:cs="Courier New"/>
                <w:color w:val="000000"/>
                <w:sz w:val="16"/>
                <w:szCs w:val="16"/>
              </w:rPr>
              <w:t>•</w:t>
            </w:r>
          </w:p>
        </w:tc>
      </w:tr>
      <w:tr w:rsidR="00303429">
        <w:tc>
          <w:tcPr>
            <w:tcW w:w="2550"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rPr>
                <w:rFonts w:ascii="Courier New" w:hAnsi="Courier New" w:cs="Courier New"/>
                <w:color w:val="000000"/>
                <w:sz w:val="16"/>
                <w:szCs w:val="16"/>
              </w:rPr>
            </w:pPr>
            <w:r>
              <w:rPr>
                <w:rFonts w:ascii="Courier New" w:hAnsi="Courier New" w:cs="Courier New"/>
                <w:color w:val="000000"/>
                <w:sz w:val="16"/>
                <w:szCs w:val="16"/>
              </w:rPr>
              <w:t>Lungodegenza</w:t>
            </w:r>
          </w:p>
        </w:tc>
        <w:tc>
          <w:tcPr>
            <w:tcW w:w="1984"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43"/>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18"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1134"/>
              <w:jc w:val="center"/>
              <w:rPr>
                <w:rFonts w:ascii="Courier New" w:hAnsi="Courier New" w:cs="Courier New"/>
                <w:color w:val="000000"/>
                <w:sz w:val="16"/>
                <w:szCs w:val="16"/>
              </w:rPr>
            </w:pPr>
          </w:p>
        </w:tc>
        <w:tc>
          <w:tcPr>
            <w:tcW w:w="1561"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1134"/>
              <w:jc w:val="center"/>
              <w:rPr>
                <w:rFonts w:ascii="Courier New" w:hAnsi="Courier New" w:cs="Courier New"/>
                <w:color w:val="000000"/>
                <w:sz w:val="16"/>
                <w:szCs w:val="16"/>
              </w:rPr>
            </w:pPr>
          </w:p>
        </w:tc>
      </w:tr>
    </w:tbl>
    <w:p w:rsidR="00303429" w:rsidRDefault="00303429">
      <w:pPr>
        <w:spacing w:before="100" w:after="100"/>
        <w:ind w:left="1134"/>
        <w:jc w:val="center"/>
        <w:rPr>
          <w:rFonts w:ascii="Courier New" w:hAnsi="Courier New" w:cs="Courier New"/>
          <w:sz w:val="24"/>
          <w:szCs w:val="24"/>
        </w:rPr>
      </w:pPr>
    </w:p>
    <w:p w:rsidR="00303429" w:rsidRDefault="00303429">
      <w:pPr>
        <w:spacing w:before="100" w:after="100"/>
        <w:ind w:left="1134"/>
        <w:jc w:val="center"/>
        <w:rPr>
          <w:rFonts w:ascii="Courier New" w:hAnsi="Courier New" w:cs="Courier New"/>
          <w:color w:val="000000"/>
          <w:sz w:val="24"/>
          <w:szCs w:val="24"/>
        </w:rPr>
      </w:pPr>
      <w:r>
        <w:rPr>
          <w:rFonts w:ascii="Courier New" w:hAnsi="Courier New" w:cs="Courier New"/>
          <w:b/>
          <w:bCs/>
          <w:color w:val="0000FF"/>
          <w:sz w:val="24"/>
          <w:szCs w:val="24"/>
        </w:rPr>
        <w:t>Ospedale "Di Cristina"</w:t>
      </w:r>
    </w:p>
    <w:p w:rsidR="00303429" w:rsidRDefault="00303429">
      <w:pPr>
        <w:spacing w:before="100" w:after="100"/>
        <w:ind w:left="1134"/>
        <w:jc w:val="center"/>
        <w:rPr>
          <w:rFonts w:ascii="Courier New" w:hAnsi="Courier New" w:cs="Courier New"/>
          <w:color w:val="000000"/>
          <w:sz w:val="24"/>
          <w:szCs w:val="24"/>
        </w:rPr>
      </w:pPr>
    </w:p>
    <w:tbl>
      <w:tblPr>
        <w:tblW w:w="0" w:type="auto"/>
        <w:tblInd w:w="573" w:type="dxa"/>
        <w:tblLayout w:type="fixed"/>
        <w:tblCellMar>
          <w:left w:w="0" w:type="dxa"/>
          <w:right w:w="0" w:type="dxa"/>
        </w:tblCellMar>
        <w:tblLook w:val="0000" w:firstRow="0" w:lastRow="0" w:firstColumn="0" w:lastColumn="0" w:noHBand="0" w:noVBand="0"/>
      </w:tblPr>
      <w:tblGrid>
        <w:gridCol w:w="2551"/>
        <w:gridCol w:w="1769"/>
        <w:gridCol w:w="1751"/>
        <w:gridCol w:w="1442"/>
      </w:tblGrid>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jc w:val="center"/>
              <w:rPr>
                <w:rFonts w:ascii="Courier New" w:hAnsi="Courier New" w:cs="Courier New"/>
                <w:b/>
                <w:bCs/>
                <w:color w:val="000000"/>
                <w:sz w:val="16"/>
                <w:szCs w:val="16"/>
              </w:rPr>
            </w:pPr>
            <w:r>
              <w:rPr>
                <w:rFonts w:ascii="Courier New" w:hAnsi="Courier New" w:cs="Courier New"/>
                <w:b/>
                <w:bCs/>
                <w:color w:val="000000"/>
                <w:sz w:val="16"/>
                <w:szCs w:val="16"/>
              </w:rPr>
              <w:t>Unità operative</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11"/>
              <w:jc w:val="center"/>
              <w:rPr>
                <w:rFonts w:ascii="Courier New" w:hAnsi="Courier New" w:cs="Courier New"/>
                <w:b/>
                <w:bCs/>
                <w:color w:val="000000"/>
                <w:sz w:val="16"/>
                <w:szCs w:val="16"/>
              </w:rPr>
            </w:pPr>
            <w:r>
              <w:rPr>
                <w:rFonts w:ascii="Courier New" w:hAnsi="Courier New" w:cs="Courier New"/>
                <w:b/>
                <w:bCs/>
                <w:color w:val="000000"/>
                <w:sz w:val="16"/>
                <w:szCs w:val="16"/>
              </w:rPr>
              <w:t>Ricoveri Ordinari</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84"/>
              <w:jc w:val="center"/>
              <w:rPr>
                <w:rFonts w:ascii="Courier New" w:hAnsi="Courier New" w:cs="Courier New"/>
                <w:b/>
                <w:bCs/>
                <w:color w:val="000000"/>
                <w:sz w:val="16"/>
                <w:szCs w:val="16"/>
              </w:rPr>
            </w:pPr>
            <w:r>
              <w:rPr>
                <w:rFonts w:ascii="Courier New" w:hAnsi="Courier New" w:cs="Courier New"/>
                <w:b/>
                <w:bCs/>
                <w:color w:val="000000"/>
                <w:sz w:val="16"/>
                <w:szCs w:val="16"/>
              </w:rPr>
              <w:t>Day hospital Day surgery</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376"/>
              <w:jc w:val="center"/>
            </w:pPr>
            <w:r>
              <w:rPr>
                <w:rFonts w:ascii="Courier New" w:hAnsi="Courier New" w:cs="Courier New"/>
                <w:b/>
                <w:bCs/>
                <w:color w:val="000000"/>
                <w:sz w:val="16"/>
                <w:szCs w:val="16"/>
              </w:rPr>
              <w:t>Prestazioni ambulatoriali</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Anestesia e rianimazione pediatrica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 </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Chirurgia pediatrica – ortopedia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Direzione medica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 </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Malattie infettive</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Nefrologia pediatrica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Patologia clinica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1^ Pediatria (Gastroenterologia)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 xml:space="preserve">2^ Pediatria (Fibrosi cistica) </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lastRenderedPageBreak/>
              <w:t xml:space="preserve">3^ Pediatria d’rgenza e PS </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rPr>
                <w:rFonts w:ascii="Courier New" w:hAnsi="Courier New" w:cs="Courier New"/>
                <w:color w:val="000000"/>
                <w:sz w:val="16"/>
                <w:szCs w:val="16"/>
              </w:rPr>
            </w:pP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4^ Pediatria (Clinica pediatrica)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Oncoematologia Pediatrica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Radiodiagnostica</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 </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tr w:rsidR="00303429">
        <w:tc>
          <w:tcPr>
            <w:tcW w:w="25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279"/>
              <w:rPr>
                <w:rFonts w:ascii="Courier New" w:hAnsi="Courier New" w:cs="Courier New"/>
                <w:color w:val="000000"/>
                <w:sz w:val="16"/>
                <w:szCs w:val="16"/>
              </w:rPr>
            </w:pPr>
            <w:r>
              <w:rPr>
                <w:rFonts w:ascii="Courier New" w:hAnsi="Courier New" w:cs="Courier New"/>
                <w:color w:val="000000"/>
                <w:sz w:val="16"/>
                <w:szCs w:val="16"/>
              </w:rPr>
              <w:t>Neuropsichiatria infantile</w:t>
            </w:r>
          </w:p>
        </w:tc>
        <w:tc>
          <w:tcPr>
            <w:tcW w:w="1769"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95"/>
              <w:jc w:val="center"/>
              <w:rPr>
                <w:rFonts w:ascii="Courier New" w:hAnsi="Courier New" w:cs="Courier New"/>
                <w:color w:val="000000"/>
                <w:sz w:val="16"/>
                <w:szCs w:val="16"/>
              </w:rPr>
            </w:pPr>
            <w:r>
              <w:rPr>
                <w:rFonts w:ascii="Courier New" w:hAnsi="Courier New" w:cs="Courier New"/>
                <w:color w:val="000000"/>
                <w:sz w:val="16"/>
                <w:szCs w:val="16"/>
              </w:rPr>
              <w:t>•</w:t>
            </w:r>
          </w:p>
        </w:tc>
        <w:tc>
          <w:tcPr>
            <w:tcW w:w="1751" w:type="dxa"/>
            <w:tcBorders>
              <w:top w:val="double" w:sz="1" w:space="0" w:color="000000"/>
              <w:left w:val="double" w:sz="1" w:space="0" w:color="000000"/>
              <w:bottom w:val="double" w:sz="1" w:space="0" w:color="000000"/>
            </w:tcBorders>
            <w:shd w:val="clear" w:color="auto" w:fill="FFFFFF"/>
            <w:vAlign w:val="center"/>
          </w:tcPr>
          <w:p w:rsidR="00303429" w:rsidRDefault="00303429">
            <w:pPr>
              <w:ind w:left="426"/>
              <w:jc w:val="center"/>
              <w:rPr>
                <w:rFonts w:ascii="Courier New" w:hAnsi="Courier New" w:cs="Courier New"/>
                <w:color w:val="000000"/>
                <w:sz w:val="16"/>
                <w:szCs w:val="16"/>
              </w:rPr>
            </w:pPr>
            <w:r>
              <w:rPr>
                <w:rFonts w:ascii="Courier New" w:hAnsi="Courier New" w:cs="Courier New"/>
                <w:color w:val="000000"/>
                <w:sz w:val="16"/>
                <w:szCs w:val="16"/>
              </w:rPr>
              <w:t>•</w:t>
            </w:r>
          </w:p>
        </w:tc>
        <w:tc>
          <w:tcPr>
            <w:tcW w:w="1442" w:type="dxa"/>
            <w:tcBorders>
              <w:top w:val="double" w:sz="1" w:space="0" w:color="000000"/>
              <w:left w:val="double" w:sz="1" w:space="0" w:color="000000"/>
              <w:bottom w:val="double" w:sz="1" w:space="0" w:color="000000"/>
              <w:right w:val="double" w:sz="1" w:space="0" w:color="000000"/>
            </w:tcBorders>
            <w:shd w:val="clear" w:color="auto" w:fill="FFFFFF"/>
            <w:vAlign w:val="center"/>
          </w:tcPr>
          <w:p w:rsidR="00303429" w:rsidRDefault="00303429">
            <w:pPr>
              <w:ind w:left="517"/>
              <w:jc w:val="center"/>
            </w:pPr>
            <w:r>
              <w:rPr>
                <w:rFonts w:ascii="Courier New" w:hAnsi="Courier New" w:cs="Courier New"/>
                <w:color w:val="000000"/>
                <w:sz w:val="16"/>
                <w:szCs w:val="16"/>
              </w:rPr>
              <w:t>•</w:t>
            </w:r>
          </w:p>
        </w:tc>
      </w:tr>
      <w:bookmarkEnd w:id="1"/>
    </w:tbl>
    <w:p w:rsidR="00303429" w:rsidRDefault="00303429">
      <w:pPr>
        <w:spacing w:line="276" w:lineRule="auto"/>
        <w:ind w:left="1134" w:right="1230"/>
        <w:jc w:val="both"/>
        <w:rPr>
          <w:rFonts w:ascii="Courier New" w:hAnsi="Courier New" w:cs="Courier New"/>
          <w:sz w:val="24"/>
          <w:szCs w:val="24"/>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p w:rsidR="00303429" w:rsidRDefault="00303429">
      <w:pPr>
        <w:spacing w:before="100" w:after="240" w:line="276" w:lineRule="auto"/>
        <w:ind w:left="567"/>
        <w:rPr>
          <w:rFonts w:ascii="Courier New" w:hAnsi="Courier New" w:cs="Courier New"/>
          <w:b/>
          <w:color w:val="0000FF"/>
          <w:sz w:val="32"/>
          <w:szCs w:val="32"/>
        </w:rPr>
      </w:pPr>
    </w:p>
    <w:tbl>
      <w:tblPr>
        <w:tblW w:w="0" w:type="auto"/>
        <w:tblInd w:w="781" w:type="dxa"/>
        <w:tblLayout w:type="fixed"/>
        <w:tblCellMar>
          <w:left w:w="75" w:type="dxa"/>
          <w:right w:w="70" w:type="dxa"/>
        </w:tblCellMar>
        <w:tblLook w:val="0000" w:firstRow="0" w:lastRow="0" w:firstColumn="0" w:lastColumn="0" w:noHBand="0" w:noVBand="0"/>
      </w:tblPr>
      <w:tblGrid>
        <w:gridCol w:w="8430"/>
      </w:tblGrid>
      <w:tr w:rsidR="00303429">
        <w:trPr>
          <w:trHeight w:val="2145"/>
        </w:trPr>
        <w:tc>
          <w:tcPr>
            <w:tcW w:w="8430"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spacing w:before="100" w:after="240" w:line="276" w:lineRule="auto"/>
              <w:ind w:left="567"/>
              <w:jc w:val="center"/>
              <w:rPr>
                <w:rFonts w:ascii="Courier New" w:hAnsi="Courier New" w:cs="Courier New"/>
                <w:b/>
                <w:color w:val="0000FF"/>
                <w:sz w:val="32"/>
                <w:szCs w:val="32"/>
              </w:rPr>
            </w:pPr>
          </w:p>
          <w:p w:rsidR="00303429" w:rsidRDefault="00303429">
            <w:pPr>
              <w:spacing w:before="100" w:after="240" w:line="276" w:lineRule="auto"/>
              <w:ind w:left="567"/>
              <w:jc w:val="center"/>
              <w:rPr>
                <w:rFonts w:ascii="Courier New" w:hAnsi="Courier New" w:cs="Courier New"/>
                <w:b/>
                <w:color w:val="0000FF"/>
                <w:sz w:val="32"/>
                <w:szCs w:val="32"/>
              </w:rPr>
            </w:pPr>
            <w:r>
              <w:rPr>
                <w:rFonts w:ascii="Arial" w:hAnsi="Arial" w:cs="Arial"/>
                <w:b/>
                <w:color w:val="0000FF"/>
                <w:sz w:val="44"/>
                <w:szCs w:val="44"/>
              </w:rPr>
              <w:t>SERVIZI ACCESSORI</w:t>
            </w:r>
          </w:p>
          <w:p w:rsidR="00303429" w:rsidRDefault="00303429">
            <w:pPr>
              <w:spacing w:before="100" w:after="240" w:line="276" w:lineRule="auto"/>
              <w:ind w:left="567"/>
              <w:jc w:val="center"/>
              <w:rPr>
                <w:rFonts w:ascii="Courier New" w:hAnsi="Courier New" w:cs="Courier New"/>
                <w:b/>
                <w:color w:val="0000FF"/>
                <w:sz w:val="32"/>
                <w:szCs w:val="32"/>
              </w:rPr>
            </w:pPr>
          </w:p>
        </w:tc>
      </w:tr>
    </w:tbl>
    <w:p w:rsidR="00303429" w:rsidRDefault="00303429">
      <w:pPr>
        <w:spacing w:before="100" w:after="240" w:line="276" w:lineRule="auto"/>
        <w:ind w:left="567"/>
        <w:jc w:val="center"/>
        <w:rPr>
          <w:rFonts w:ascii="Courier New" w:hAnsi="Courier New" w:cs="Courier New"/>
          <w:b/>
          <w:color w:val="0000FF"/>
          <w:sz w:val="32"/>
          <w:szCs w:val="32"/>
        </w:rPr>
      </w:pP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Bar e punti ristoro</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lastRenderedPageBreak/>
        <w:t>Presso l'ospedale "Civico" è presente un bar con servizio di tavola calda.</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Giornali, riviste, prodotti sanitari e biancheria personale</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Sono in vendita presso la Sanitaria presente all'interno dell'ospedale "Civico".</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 xml:space="preserve">Telefoni </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Telefoni pubblici sono dislocati in vari punti dei due presidi ospedalieri; sono inoltre disponibili telefoni mobili per coloro che non possono deambulare. Le tessere telefoniche sono in vendita presso il bar dell'ospedale "Civico".</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Sportello bancario</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All'interno dell'ospedale "Civico" è operativa l'agenzia n. 32 dell’Istituto Bancario UNICREDIT. E' presente anche uno sportello Bancomat.</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Posto fisso di Polizia di Stato</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E' presente presso il Pronto Soccorso dell'ospedale "Civico e Benfratelli" (ingresso Via Tricomi).</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Distributori automatici di bevande</w:t>
      </w:r>
    </w:p>
    <w:p w:rsidR="00303429" w:rsidRDefault="00303429">
      <w:pPr>
        <w:spacing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Sono disponibili all'interno di alcune unità operative</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Attività didattica e ludica</w:t>
      </w:r>
    </w:p>
    <w:p w:rsidR="00303429" w:rsidRDefault="00303429">
      <w:pPr>
        <w:spacing w:after="240" w:line="360" w:lineRule="auto"/>
        <w:ind w:left="567"/>
        <w:jc w:val="both"/>
        <w:rPr>
          <w:rFonts w:ascii="Courier New" w:hAnsi="Courier New" w:cs="Courier New"/>
          <w:color w:val="000000"/>
          <w:sz w:val="24"/>
          <w:szCs w:val="24"/>
        </w:rPr>
      </w:pPr>
      <w:r>
        <w:rPr>
          <w:rFonts w:ascii="Courier New" w:hAnsi="Courier New" w:cs="Courier New"/>
          <w:color w:val="000000"/>
          <w:sz w:val="24"/>
          <w:szCs w:val="24"/>
        </w:rPr>
        <w:t xml:space="preserve">Presso l'ospedale "Di Cristina" è presente una sala dotata di attrezzature ricreative e di una stazione multimediale per la didattica a distanza in attuazione del protocollo d'intesa formalizzato tra la Direzione Aziendale, l'Assessorato alla Pubblica Istruzione del Comune di Palermo </w:t>
      </w:r>
      <w:r>
        <w:rPr>
          <w:rFonts w:ascii="Courier New" w:hAnsi="Courier New" w:cs="Courier New"/>
          <w:color w:val="000000"/>
          <w:sz w:val="24"/>
          <w:szCs w:val="24"/>
        </w:rPr>
        <w:lastRenderedPageBreak/>
        <w:t>ed il Provveditorato agli Studi di Palermo.Inoltre è presente un modulo per la Scuola Elementare e Materna della Scuola Elementare "Nuccio" e, sperimentalmente, per i pazienti ricoverati presso le unità operative 2^ Pediatria (fibrosi cistica) e 4^ Pediatria (Clinica pediatrica), di una classe della Scuola Media "G. Verga".</w:t>
      </w:r>
    </w:p>
    <w:p w:rsidR="00303429" w:rsidRDefault="00303429">
      <w:pPr>
        <w:spacing w:line="360" w:lineRule="auto"/>
        <w:ind w:left="567"/>
        <w:jc w:val="both"/>
        <w:rPr>
          <w:rFonts w:ascii="Courier New" w:hAnsi="Courier New" w:cs="Courier New"/>
          <w:color w:val="000000"/>
          <w:sz w:val="24"/>
          <w:szCs w:val="24"/>
        </w:rPr>
      </w:pPr>
      <w:r>
        <w:rPr>
          <w:rFonts w:ascii="Courier New" w:hAnsi="Courier New" w:cs="Courier New"/>
          <w:color w:val="000000"/>
          <w:sz w:val="24"/>
          <w:szCs w:val="24"/>
        </w:rPr>
        <w:t>Altre due ludoteche sono presenti, presso le unità operative di:</w:t>
      </w:r>
    </w:p>
    <w:p w:rsidR="00303429" w:rsidRDefault="00303429">
      <w:pPr>
        <w:numPr>
          <w:ilvl w:val="0"/>
          <w:numId w:val="6"/>
        </w:numPr>
        <w:spacing w:line="360" w:lineRule="auto"/>
        <w:ind w:left="1134"/>
        <w:jc w:val="both"/>
        <w:rPr>
          <w:rFonts w:ascii="Courier New" w:hAnsi="Courier New" w:cs="Courier New"/>
          <w:color w:val="000000"/>
          <w:sz w:val="24"/>
          <w:szCs w:val="24"/>
        </w:rPr>
      </w:pPr>
      <w:r>
        <w:rPr>
          <w:rFonts w:ascii="Courier New" w:hAnsi="Courier New" w:cs="Courier New"/>
          <w:color w:val="000000"/>
          <w:sz w:val="24"/>
          <w:szCs w:val="24"/>
        </w:rPr>
        <w:t>Chirurgia pediatrica dell'ospedale "Di Cristina;</w:t>
      </w:r>
    </w:p>
    <w:p w:rsidR="00303429" w:rsidRDefault="00303429">
      <w:pPr>
        <w:numPr>
          <w:ilvl w:val="0"/>
          <w:numId w:val="6"/>
        </w:numPr>
        <w:spacing w:line="360" w:lineRule="auto"/>
        <w:ind w:left="1134"/>
        <w:jc w:val="both"/>
        <w:rPr>
          <w:rFonts w:ascii="Courier New" w:hAnsi="Courier New" w:cs="Courier New"/>
          <w:color w:val="000000"/>
          <w:sz w:val="28"/>
          <w:szCs w:val="28"/>
        </w:rPr>
      </w:pPr>
      <w:r>
        <w:rPr>
          <w:rFonts w:ascii="Courier New" w:hAnsi="Courier New" w:cs="Courier New"/>
          <w:color w:val="000000"/>
          <w:sz w:val="24"/>
          <w:szCs w:val="24"/>
        </w:rPr>
        <w:t>Oncoematologia pediatrica dell'ospedale “Civico".</w:t>
      </w:r>
    </w:p>
    <w:p w:rsidR="00303429" w:rsidRDefault="00303429">
      <w:pPr>
        <w:spacing w:line="360" w:lineRule="auto"/>
        <w:ind w:left="567"/>
        <w:jc w:val="both"/>
        <w:rPr>
          <w:rFonts w:ascii="Courier New" w:hAnsi="Courier New" w:cs="Courier New"/>
          <w:b/>
          <w:bCs/>
          <w:color w:val="0000FF"/>
          <w:sz w:val="28"/>
          <w:szCs w:val="28"/>
        </w:rPr>
      </w:pPr>
      <w:r>
        <w:rPr>
          <w:rFonts w:ascii="Courier New" w:hAnsi="Courier New" w:cs="Courier New"/>
          <w:color w:val="000000"/>
          <w:sz w:val="28"/>
          <w:szCs w:val="28"/>
        </w:rPr>
        <w:br/>
      </w:r>
      <w:r>
        <w:rPr>
          <w:rFonts w:ascii="Courier New" w:hAnsi="Courier New" w:cs="Courier New"/>
          <w:b/>
          <w:bCs/>
          <w:color w:val="0000FF"/>
          <w:sz w:val="28"/>
          <w:szCs w:val="28"/>
        </w:rPr>
        <w:t>Informazioni ed accoglienza</w:t>
      </w:r>
    </w:p>
    <w:p w:rsidR="00303429" w:rsidRDefault="00303429">
      <w:pPr>
        <w:spacing w:line="360" w:lineRule="auto"/>
        <w:ind w:left="1134"/>
        <w:jc w:val="both"/>
        <w:rPr>
          <w:rFonts w:ascii="Courier New" w:hAnsi="Courier New" w:cs="Courier New"/>
          <w:b/>
          <w:bCs/>
          <w:color w:val="0000FF"/>
          <w:sz w:val="28"/>
          <w:szCs w:val="28"/>
        </w:rPr>
      </w:pPr>
    </w:p>
    <w:p w:rsidR="00303429" w:rsidRDefault="00303429">
      <w:pPr>
        <w:spacing w:line="360" w:lineRule="auto"/>
        <w:ind w:left="567"/>
        <w:jc w:val="both"/>
        <w:rPr>
          <w:rFonts w:ascii="Courier New" w:hAnsi="Courier New" w:cs="Courier New"/>
          <w:color w:val="000000"/>
          <w:sz w:val="24"/>
          <w:szCs w:val="24"/>
        </w:rPr>
      </w:pPr>
      <w:r>
        <w:rPr>
          <w:rFonts w:ascii="Courier New" w:hAnsi="Courier New" w:cs="Courier New"/>
          <w:color w:val="000000"/>
          <w:sz w:val="24"/>
          <w:szCs w:val="24"/>
        </w:rPr>
        <w:t>Gli utenti possono telefonare al numero verde dell'URP 800.272028</w:t>
      </w:r>
      <w:r>
        <w:rPr>
          <w:rFonts w:ascii="Courier New" w:hAnsi="Courier New" w:cs="Courier New"/>
          <w:color w:val="000000"/>
          <w:sz w:val="24"/>
          <w:szCs w:val="24"/>
        </w:rPr>
        <w:br/>
        <w:t>oppure allo 0916664687 - 0916664714 per avere informazioni relative a strutture, servizi e prestazioni.</w:t>
      </w:r>
    </w:p>
    <w:p w:rsidR="00303429" w:rsidRDefault="00303429">
      <w:pPr>
        <w:spacing w:line="360" w:lineRule="auto"/>
        <w:ind w:left="567"/>
        <w:jc w:val="both"/>
        <w:rPr>
          <w:rFonts w:ascii="Courier New" w:hAnsi="Courier New" w:cs="Courier New"/>
          <w:color w:val="000000"/>
          <w:sz w:val="24"/>
          <w:szCs w:val="24"/>
        </w:rPr>
      </w:pPr>
      <w:r>
        <w:rPr>
          <w:rFonts w:ascii="Courier New" w:hAnsi="Courier New" w:cs="Courier New"/>
          <w:color w:val="000000"/>
          <w:sz w:val="24"/>
          <w:szCs w:val="24"/>
        </w:rPr>
        <w:t>Consultando l'elenco telefonico alla voce "Azienda di Rilievo Nazionale ed Alta Specializzazione "Civico - Di Cristina e Benfratelli" è possibile avere i numeri telefonici diretti dei vari servizi.</w:t>
      </w:r>
    </w:p>
    <w:p w:rsidR="00303429" w:rsidRDefault="00303429">
      <w:pPr>
        <w:spacing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E' attivo inoltre il sito Internet (www.ospedalecivicopa.org) dal quale è possibile ottenere ulteriori informazioni.</w:t>
      </w:r>
    </w:p>
    <w:p w:rsidR="00303429" w:rsidRDefault="00303429">
      <w:pPr>
        <w:spacing w:before="100"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Centralino</w:t>
      </w:r>
    </w:p>
    <w:p w:rsidR="00303429" w:rsidRDefault="00303429">
      <w:pPr>
        <w:spacing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I numeri telefonici del centralino sono i seguenti: 0916661111,0916061111.</w:t>
      </w:r>
    </w:p>
    <w:p w:rsidR="00303429" w:rsidRDefault="00303429">
      <w:pPr>
        <w:tabs>
          <w:tab w:val="left" w:pos="567"/>
        </w:tabs>
        <w:spacing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Fax</w:t>
      </w:r>
    </w:p>
    <w:p w:rsidR="00303429" w:rsidRDefault="00303429">
      <w:pPr>
        <w:tabs>
          <w:tab w:val="left" w:pos="567"/>
        </w:tabs>
        <w:spacing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Il numero del servizio di fax aziendale, attivo dalle ore 8,00 alle ore 14,00, è il seguente: 0916662620.</w:t>
      </w:r>
    </w:p>
    <w:p w:rsidR="00303429" w:rsidRDefault="00303429">
      <w:pPr>
        <w:spacing w:before="100"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Accoglienza sanitaria</w:t>
      </w:r>
    </w:p>
    <w:p w:rsidR="00303429" w:rsidRDefault="00303429">
      <w:pPr>
        <w:spacing w:before="100"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lastRenderedPageBreak/>
        <w:t>L'accoglienza al momento del ricovero viene garantita dal personale del Pronto Soccorso e dal personale delle Unità Operative.</w:t>
      </w:r>
    </w:p>
    <w:p w:rsidR="00303429" w:rsidRDefault="00303429">
      <w:pPr>
        <w:spacing w:before="100" w:after="240" w:line="360" w:lineRule="auto"/>
        <w:ind w:left="567"/>
        <w:jc w:val="both"/>
        <w:rPr>
          <w:rFonts w:ascii="Courier New" w:hAnsi="Courier New" w:cs="Courier New"/>
          <w:color w:val="000000"/>
          <w:sz w:val="24"/>
          <w:szCs w:val="24"/>
        </w:rPr>
      </w:pPr>
      <w:r>
        <w:rPr>
          <w:rFonts w:ascii="Courier New" w:hAnsi="Courier New" w:cs="Courier New"/>
          <w:b/>
          <w:bCs/>
          <w:color w:val="0000FF"/>
          <w:sz w:val="28"/>
          <w:szCs w:val="28"/>
        </w:rPr>
        <w:t>Sedi e orari di apertura degli sportelli per il pagamento del ticket</w:t>
      </w:r>
    </w:p>
    <w:p w:rsidR="00303429" w:rsidRDefault="00303429">
      <w:pPr>
        <w:spacing w:before="100" w:after="240" w:line="360" w:lineRule="auto"/>
        <w:ind w:left="567"/>
        <w:jc w:val="both"/>
        <w:rPr>
          <w:rFonts w:ascii="Courier New" w:hAnsi="Courier New" w:cs="Courier New"/>
          <w:b/>
          <w:bCs/>
          <w:color w:val="0000FF"/>
          <w:sz w:val="28"/>
          <w:szCs w:val="28"/>
        </w:rPr>
      </w:pPr>
      <w:r>
        <w:rPr>
          <w:rFonts w:ascii="Courier New" w:hAnsi="Courier New" w:cs="Courier New"/>
          <w:color w:val="000000"/>
          <w:sz w:val="24"/>
          <w:szCs w:val="24"/>
        </w:rPr>
        <w:t>Presso il padiglione "Luigi Biondo" dell'ospedale "Civico" (tel. 0916664690) da lunedì a venerdì 07,30-17,30 Ospedale Di Cristina (tel. 0916666060) da lunedì a venerdì 08,00 - 13,00 mercoledì 15,00 - 17,30</w:t>
      </w:r>
    </w:p>
    <w:p w:rsidR="00303429" w:rsidRDefault="00303429">
      <w:pPr>
        <w:pStyle w:val="testojustificato"/>
        <w:spacing w:line="360" w:lineRule="auto"/>
        <w:ind w:left="567"/>
        <w:jc w:val="both"/>
        <w:rPr>
          <w:rFonts w:ascii="Courier New" w:hAnsi="Courier New" w:cs="Courier New"/>
        </w:rPr>
      </w:pPr>
      <w:r>
        <w:rPr>
          <w:rFonts w:ascii="Courier New" w:hAnsi="Courier New" w:cs="Courier New"/>
          <w:b/>
          <w:bCs/>
          <w:color w:val="0000FF"/>
          <w:sz w:val="28"/>
          <w:szCs w:val="28"/>
        </w:rPr>
        <w:t>Ufficio relazioni con il Pubblico (U. R. P.)</w:t>
      </w:r>
    </w:p>
    <w:p w:rsidR="00303429" w:rsidRDefault="00303429">
      <w:pPr>
        <w:pStyle w:val="testojustificato"/>
        <w:spacing w:line="360" w:lineRule="auto"/>
        <w:ind w:left="567"/>
        <w:jc w:val="both"/>
        <w:rPr>
          <w:rFonts w:ascii="Courier New" w:hAnsi="Courier New" w:cs="Courier New"/>
          <w:b/>
          <w:bCs/>
          <w:color w:val="0000FF"/>
          <w:sz w:val="28"/>
          <w:szCs w:val="28"/>
        </w:rPr>
      </w:pPr>
      <w:r>
        <w:rPr>
          <w:rFonts w:ascii="Courier New" w:hAnsi="Courier New" w:cs="Courier New"/>
        </w:rPr>
        <w:t>L'utente può fornire suggerimenti ed osservazioni sulle modalità di erogazione dei servizi e presentare eventuali reclami-esposti utilizzando l'Ufficio Relazioni con il Pubblico, che si trova al piano terra del padiglione Amministrazione e servizi dell'ospedale "Civico" (orario di apertura: dal Lunedì al Venerdì ore 8.00 –14.00, Martedì anche ore 14.30 – 18.30, telefono 0916664687, 0916664714, fax 0916664608, numero verde 800272028).</w:t>
      </w:r>
    </w:p>
    <w:p w:rsidR="00CE7F11" w:rsidRDefault="00CE7F11">
      <w:pPr>
        <w:pStyle w:val="testojustificato"/>
        <w:spacing w:line="360" w:lineRule="auto"/>
        <w:ind w:left="567"/>
        <w:jc w:val="both"/>
        <w:rPr>
          <w:rFonts w:ascii="Courier New" w:hAnsi="Courier New" w:cs="Courier New"/>
          <w:b/>
          <w:bCs/>
          <w:color w:val="0000FF"/>
          <w:sz w:val="28"/>
          <w:szCs w:val="28"/>
        </w:rPr>
      </w:pPr>
    </w:p>
    <w:p w:rsidR="00303429" w:rsidRDefault="00303429">
      <w:pPr>
        <w:pStyle w:val="testojustificato"/>
        <w:spacing w:line="360" w:lineRule="auto"/>
        <w:ind w:left="567"/>
        <w:jc w:val="both"/>
        <w:rPr>
          <w:rFonts w:ascii="Courier New" w:hAnsi="Courier New" w:cs="Courier New"/>
        </w:rPr>
      </w:pPr>
      <w:r>
        <w:rPr>
          <w:rFonts w:ascii="Courier New" w:hAnsi="Courier New" w:cs="Courier New"/>
          <w:b/>
          <w:bCs/>
          <w:color w:val="0000FF"/>
          <w:sz w:val="28"/>
          <w:szCs w:val="28"/>
        </w:rPr>
        <w:t>Associazioni di tutela</w:t>
      </w:r>
    </w:p>
    <w:p w:rsidR="00303429" w:rsidRDefault="00303429">
      <w:pPr>
        <w:pStyle w:val="testojustificato"/>
        <w:spacing w:line="360" w:lineRule="auto"/>
        <w:ind w:left="567"/>
        <w:jc w:val="both"/>
        <w:rPr>
          <w:rFonts w:ascii="Courier New" w:hAnsi="Courier New" w:cs="Courier New"/>
          <w:b/>
          <w:bCs/>
          <w:color w:val="0000FF"/>
          <w:sz w:val="28"/>
          <w:szCs w:val="28"/>
        </w:rPr>
      </w:pPr>
      <w:r>
        <w:rPr>
          <w:rFonts w:ascii="Courier New" w:hAnsi="Courier New" w:cs="Courier New"/>
        </w:rPr>
        <w:t>L'Azienda riconosce alle varie associazioni di tutela dei diritti dei cittadini operanti all'interno dell'Ospedale un ruolo fondamentale di partecipazione e di solidarietà nonché di stimolo al miglioramento dei servizi erogati ai clienti.</w:t>
      </w:r>
    </w:p>
    <w:p w:rsidR="00303429" w:rsidRDefault="00303429">
      <w:pPr>
        <w:pStyle w:val="testojustificato"/>
        <w:spacing w:line="360" w:lineRule="auto"/>
        <w:ind w:left="567"/>
        <w:jc w:val="both"/>
        <w:rPr>
          <w:rFonts w:ascii="Courier New" w:hAnsi="Courier New" w:cs="Courier New"/>
          <w:bCs/>
          <w:color w:val="00000A"/>
        </w:rPr>
      </w:pPr>
      <w:r>
        <w:rPr>
          <w:rFonts w:ascii="Courier New" w:hAnsi="Courier New" w:cs="Courier New"/>
          <w:b/>
          <w:bCs/>
          <w:color w:val="0000FF"/>
          <w:sz w:val="28"/>
          <w:szCs w:val="28"/>
        </w:rPr>
        <w:t>Associazioni accreditate</w:t>
      </w:r>
    </w:p>
    <w:p w:rsidR="00303429" w:rsidRDefault="00303429">
      <w:pPr>
        <w:pStyle w:val="testojustificato"/>
        <w:spacing w:line="360" w:lineRule="auto"/>
        <w:ind w:firstLine="567"/>
        <w:jc w:val="both"/>
        <w:rPr>
          <w:rFonts w:ascii="Courier New" w:hAnsi="Courier New" w:cs="Courier New"/>
        </w:rPr>
      </w:pPr>
      <w:r>
        <w:rPr>
          <w:rFonts w:ascii="Courier New" w:hAnsi="Courier New" w:cs="Courier New"/>
          <w:bCs/>
          <w:color w:val="00000A"/>
        </w:rPr>
        <w:t>Le Associazioni accreditate sono:</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family mouse (AFM) Via Manzoni 11, Palermo</w:t>
      </w:r>
      <w:r>
        <w:rPr>
          <w:rFonts w:ascii="Courier New" w:hAnsi="Courier New" w:cs="Courier New"/>
        </w:rPr>
        <w:br/>
        <w:t>• Associazione amici dell'emofilia (AAE), Ospedale dei Bambini, Via Bendettini 1, Palermo, fax 0916666234</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lastRenderedPageBreak/>
        <w:t>Associazione Arlenika-Onlus, centro amazzone (AA-ONLUS), presso Centro Amazzone, C.so Alberto Amedeo 13, tel. 0916120140</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diabetici (AD), via Filippo Parlatore 73, Palermo, tel. 0916120140</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italiana Celiachia Sicilia (AICS) Ospedale dei Bambini, Via Montalto 2, Palermo, tel. 0916666188</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Italiana Pazienti Asmatici ed Allergici (AIPAA) presso U.O. 3^ Pediatria pad. Biondo Ospedale dei Bambini piazza Montalto 2, Palermo, tel. 0916820825</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di Volontariato "Madre Serafina Farolfi" (AMSF), presso l'ospedale "Giovanni Di Cristina", tel. 0916820825</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nazionale emodializzati (ANED), presso la sede dell'ospedale "Civico e Benfratelli" del Tribunale dei diritti del malato padiglione direzione, amministrazione e servizi, terzo piano, tel. 0916662257</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regionale siciliana per la lotta contro la fibrosi cistica – ONLUS (ARSPLCFC), presso l'Ospedale dei Bambini, via Montalto 2, Palermo, tel. 0916910524</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bambini neuropatici (ASBN), presso l'ospedale "Giovanni Di Cristina" U.O. Nefrologia, piazza Montalto 2 , Palermo, tel. 0916666067</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siciliana per la lotta contro le leucemie ed i tumori infantili (ASLTI), via Marchese Ugo 26, Palermo, tel. 0916512531</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siciliana pazienti con insufficienza respiratoria (ASPIR) presso l'unità operativa di Pneumologia dell'ospedale "Civico e Benfratelli" piazza Leotta 2, Palermo, tel. 0916664236</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thalassemici (AT), presso Ospedale dei Bambini tel. 0916666142</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lastRenderedPageBreak/>
        <w:t>Associazione volontari malati oncologici terminali (AVAMOT), via libertà 191, Palermo (c/o SAMOT), Palermo, tel. 091303098</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viviamo in positivo (AVIP), via Zensi d'Eraclea 20, Palermo, tel. 091454540</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volontari per la salute (AVPS), via Lincoln 144 (c/o Lega Italiana Tumori), tel. 0916161502</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per il volontariato nelle unità sanitarie locali (AVULSS), presso l'unità operativa Cardiochirurgia pediatrica dell'ospedale "Civico e Benfratelli" piazza Leotta 2, tel. 091323732</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siciliana per il trapianto di fegato (ASSASTRFE) presso ISMETT, via Tricomi 1, Palermo, tel 0912192111</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Centro aiuto alla vita (CAV), presso l'unità operativa 2^ Ostetricia e ginecologia dell'ospedale "Civico e Benfratelli" piazza Leotta 2, Palermo, tel. 091346080</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siciliana malattie ereditarie e metaboliche (IRIS) presso Ospedale dei Bambini, via Montalto 2, Palermo tel. 0916666226</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Lega Italiana per la lotta contro i tumori (LILT) Via Lincoln 44, Palermo, tel. 0916165777</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Tribunale per i diritti del malato, con sedi presso l'ospedale "Civico e Benfratelli" tel. 0916662257 e presso l'ospedale "G. Di Cristina" tel. 0916666224</w:t>
      </w:r>
    </w:p>
    <w:p w:rsidR="00303429" w:rsidRDefault="00303429" w:rsidP="004401A7">
      <w:pPr>
        <w:pStyle w:val="testojustificato"/>
        <w:numPr>
          <w:ilvl w:val="0"/>
          <w:numId w:val="11"/>
        </w:numPr>
        <w:spacing w:before="0" w:after="0" w:line="360" w:lineRule="auto"/>
        <w:ind w:left="1134"/>
        <w:jc w:val="both"/>
        <w:rPr>
          <w:rFonts w:ascii="Courier New" w:hAnsi="Courier New" w:cs="Courier New"/>
        </w:rPr>
      </w:pPr>
      <w:r>
        <w:rPr>
          <w:rFonts w:ascii="Courier New" w:hAnsi="Courier New" w:cs="Courier New"/>
        </w:rPr>
        <w:t>Associazione "le ONDE-ONLUS" via XX settembre tel. 091327973 rete cittadina antiviolenza per donne e minori</w:t>
      </w:r>
    </w:p>
    <w:p w:rsidR="00303429" w:rsidRPr="00CE7F11" w:rsidRDefault="00303429" w:rsidP="004401A7">
      <w:pPr>
        <w:pStyle w:val="testojustificato"/>
        <w:numPr>
          <w:ilvl w:val="0"/>
          <w:numId w:val="11"/>
        </w:numPr>
        <w:spacing w:before="0" w:after="0" w:line="360" w:lineRule="auto"/>
        <w:ind w:left="1134"/>
        <w:jc w:val="both"/>
        <w:rPr>
          <w:rFonts w:ascii="Arial" w:hAnsi="Arial" w:cs="Arial"/>
          <w:b/>
          <w:bCs/>
          <w:sz w:val="44"/>
          <w:szCs w:val="44"/>
          <w:lang w:eastAsia="it-IT"/>
        </w:rPr>
      </w:pPr>
      <w:r>
        <w:rPr>
          <w:rFonts w:ascii="Courier New" w:hAnsi="Courier New" w:cs="Courier New"/>
        </w:rPr>
        <w:t>Associazione "Casa della gioia" corso Tukory casa di accoglienza per pazienti e familiari</w:t>
      </w: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2C7CEB" w:rsidRDefault="002C7CEB"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Courier New" w:hAnsi="Courier New" w:cs="Courier New"/>
        </w:rPr>
      </w:pPr>
    </w:p>
    <w:p w:rsidR="00CE7F11" w:rsidRDefault="00CE7F11" w:rsidP="00CE7F11">
      <w:pPr>
        <w:pStyle w:val="testojustificato"/>
        <w:spacing w:before="0" w:after="0" w:line="360" w:lineRule="auto"/>
        <w:jc w:val="both"/>
        <w:rPr>
          <w:rFonts w:ascii="Arial" w:hAnsi="Arial" w:cs="Arial"/>
          <w:b/>
          <w:bCs/>
          <w:sz w:val="44"/>
          <w:szCs w:val="44"/>
          <w:lang w:eastAsia="it-IT"/>
        </w:rPr>
      </w:pPr>
    </w:p>
    <w:tbl>
      <w:tblPr>
        <w:tblW w:w="0" w:type="auto"/>
        <w:tblInd w:w="691" w:type="dxa"/>
        <w:tblLayout w:type="fixed"/>
        <w:tblCellMar>
          <w:left w:w="75" w:type="dxa"/>
          <w:right w:w="70" w:type="dxa"/>
        </w:tblCellMar>
        <w:tblLook w:val="0000" w:firstRow="0" w:lastRow="0" w:firstColumn="0" w:lastColumn="0" w:noHBand="0" w:noVBand="0"/>
      </w:tblPr>
      <w:tblGrid>
        <w:gridCol w:w="8760"/>
      </w:tblGrid>
      <w:tr w:rsidR="00303429">
        <w:trPr>
          <w:trHeight w:val="1680"/>
        </w:trPr>
        <w:tc>
          <w:tcPr>
            <w:tcW w:w="8760"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pStyle w:val="testojustificato"/>
              <w:spacing w:line="360" w:lineRule="auto"/>
              <w:ind w:left="1134"/>
            </w:pPr>
            <w:r>
              <w:rPr>
                <w:rFonts w:ascii="Arial" w:hAnsi="Arial" w:cs="Arial"/>
                <w:b/>
                <w:bCs/>
                <w:sz w:val="44"/>
                <w:szCs w:val="44"/>
                <w:lang w:eastAsia="it-IT"/>
              </w:rPr>
              <w:t>Attività di Sviluppo e di Gestione</w:t>
            </w:r>
          </w:p>
        </w:tc>
      </w:tr>
    </w:tbl>
    <w:p w:rsidR="00303429" w:rsidRDefault="00303429">
      <w:pPr>
        <w:pStyle w:val="Corpodeltesto21"/>
        <w:spacing w:after="60" w:line="360" w:lineRule="auto"/>
        <w:jc w:val="both"/>
        <w:rPr>
          <w:rFonts w:ascii="Courier New" w:hAnsi="Courier New" w:cs="Courier New"/>
          <w:b/>
          <w:sz w:val="24"/>
          <w:szCs w:val="24"/>
        </w:rPr>
      </w:pPr>
    </w:p>
    <w:p w:rsidR="00303429" w:rsidRDefault="00303429">
      <w:pPr>
        <w:pStyle w:val="Corpodeltesto21"/>
        <w:spacing w:after="60" w:line="360" w:lineRule="auto"/>
        <w:ind w:left="567"/>
        <w:jc w:val="both"/>
        <w:rPr>
          <w:color w:val="000000"/>
          <w:sz w:val="24"/>
          <w:szCs w:val="24"/>
        </w:rPr>
      </w:pPr>
      <w:r>
        <w:rPr>
          <w:rFonts w:ascii="Courier New" w:hAnsi="Courier New" w:cs="Courier New"/>
          <w:b/>
          <w:color w:val="0000FF"/>
          <w:sz w:val="32"/>
          <w:szCs w:val="32"/>
        </w:rPr>
        <w:t>ANALISI DEL CONTESTO</w:t>
      </w:r>
    </w:p>
    <w:p w:rsidR="00303429" w:rsidRDefault="00CE7F11">
      <w:pPr>
        <w:pStyle w:val="Testonormale2"/>
        <w:spacing w:before="120" w:line="360" w:lineRule="auto"/>
        <w:ind w:left="567"/>
        <w:jc w:val="both"/>
        <w:rPr>
          <w:color w:val="000000"/>
          <w:sz w:val="24"/>
          <w:szCs w:val="24"/>
        </w:rPr>
      </w:pPr>
      <w:r>
        <w:rPr>
          <w:color w:val="000000"/>
          <w:sz w:val="24"/>
          <w:szCs w:val="24"/>
        </w:rPr>
        <w:t>L</w:t>
      </w:r>
      <w:r w:rsidR="00303429">
        <w:rPr>
          <w:color w:val="000000"/>
          <w:sz w:val="24"/>
          <w:szCs w:val="24"/>
        </w:rPr>
        <w:t>’ARNAS Civico,</w:t>
      </w:r>
      <w:r w:rsidRPr="00CE7F11">
        <w:rPr>
          <w:color w:val="000000"/>
          <w:sz w:val="24"/>
          <w:szCs w:val="24"/>
        </w:rPr>
        <w:t xml:space="preserve"> </w:t>
      </w:r>
      <w:r>
        <w:rPr>
          <w:color w:val="000000"/>
          <w:sz w:val="24"/>
          <w:szCs w:val="24"/>
        </w:rPr>
        <w:t xml:space="preserve">a seguito del processo di riforma del SSR avviato con Legge n. 5 del 2009 che ha investito tutte le Aziende Sanitarie, comportando in alcuni casi fusioni tra </w:t>
      </w:r>
      <w:r>
        <w:rPr>
          <w:color w:val="000000"/>
          <w:sz w:val="24"/>
          <w:szCs w:val="24"/>
        </w:rPr>
        <w:lastRenderedPageBreak/>
        <w:t>diverse realtà</w:t>
      </w:r>
      <w:r w:rsidR="00303429">
        <w:rPr>
          <w:color w:val="000000"/>
          <w:sz w:val="24"/>
          <w:szCs w:val="24"/>
        </w:rPr>
        <w:t>, pur se non destinataria di accorpamenti con altre aziende, ha dovuto ripensare alla propria organizzazione in funzione degli accadimenti a livello provinciale e regionale.</w:t>
      </w:r>
    </w:p>
    <w:p w:rsidR="00CE7F11" w:rsidRDefault="00303429">
      <w:pPr>
        <w:pStyle w:val="Testonormale2"/>
        <w:spacing w:before="120" w:line="360" w:lineRule="auto"/>
        <w:ind w:left="567"/>
        <w:jc w:val="both"/>
        <w:rPr>
          <w:color w:val="000000"/>
          <w:sz w:val="24"/>
          <w:szCs w:val="24"/>
        </w:rPr>
      </w:pPr>
      <w:r>
        <w:rPr>
          <w:color w:val="000000"/>
          <w:sz w:val="24"/>
          <w:szCs w:val="24"/>
        </w:rPr>
        <w:t>Tra gli innumerevoli passaggi di tipo giuridico necessari alla nascita del nuovo soggetto, due fra tutti meritano di essere citati nel presente documento: l’adozione dell’Atto Aziendale e la determinazione della Dotazione Organica.</w:t>
      </w:r>
    </w:p>
    <w:p w:rsidR="00AB5F32" w:rsidRDefault="00303429">
      <w:pPr>
        <w:pStyle w:val="Testonormale2"/>
        <w:spacing w:before="120" w:line="360" w:lineRule="auto"/>
        <w:ind w:left="567"/>
        <w:jc w:val="both"/>
        <w:rPr>
          <w:color w:val="000000"/>
          <w:sz w:val="24"/>
          <w:szCs w:val="24"/>
        </w:rPr>
      </w:pPr>
      <w:r>
        <w:rPr>
          <w:color w:val="000000"/>
          <w:sz w:val="24"/>
          <w:szCs w:val="24"/>
        </w:rPr>
        <w:t>Se il primo costituisce il documento fondante ove descrivere organizzazione e funzionamento, il secondo rappresenta l’analitica indicazione delle risorse umane costituenti il fulcro aziendale.</w:t>
      </w:r>
    </w:p>
    <w:p w:rsidR="00303429" w:rsidRDefault="00303429">
      <w:pPr>
        <w:pStyle w:val="Testonormale2"/>
        <w:spacing w:before="120" w:line="360" w:lineRule="auto"/>
        <w:ind w:left="567"/>
        <w:jc w:val="both"/>
        <w:rPr>
          <w:color w:val="000000"/>
          <w:sz w:val="24"/>
          <w:szCs w:val="24"/>
        </w:rPr>
      </w:pPr>
      <w:r>
        <w:rPr>
          <w:color w:val="000000"/>
          <w:sz w:val="24"/>
          <w:szCs w:val="24"/>
        </w:rPr>
        <w:t>L’Atto aziendale è stato riadottato dall’ARNAS con deliberazione n. 1328 del 5 ottobre 2011 alla luce delle modifiche approvate con D.A. 1725 del 16 settembre 2011. Ed è in fase di completamento l’implementazione della dotazione organica rideterminata con atto deliberativo n. 131 del 31 gennaio 2011.</w:t>
      </w:r>
    </w:p>
    <w:p w:rsidR="00303429" w:rsidRDefault="00AB5F32">
      <w:pPr>
        <w:pStyle w:val="Testonormale2"/>
        <w:spacing w:before="120" w:line="360" w:lineRule="auto"/>
        <w:ind w:left="567"/>
        <w:jc w:val="both"/>
        <w:rPr>
          <w:color w:val="000000"/>
          <w:sz w:val="24"/>
          <w:szCs w:val="24"/>
        </w:rPr>
      </w:pPr>
      <w:r>
        <w:rPr>
          <w:color w:val="000000"/>
          <w:sz w:val="24"/>
          <w:szCs w:val="24"/>
        </w:rPr>
        <w:t>L</w:t>
      </w:r>
      <w:r w:rsidR="00303429">
        <w:rPr>
          <w:color w:val="000000"/>
          <w:sz w:val="24"/>
          <w:szCs w:val="24"/>
        </w:rPr>
        <w:t xml:space="preserve">’Azienda si trova ad operare in un contesto regionale in cui raramente si è riusciti a implementare un sistema di governo della domanda e si è assistito spesso ad una radicata cultura “ospedalocentrica” diffusa nella popolazione. Ciò ha generato, spesso, un’allocazione delle risorse non conforme alla distribuzione ideale prevista. Tale situazione è sicuramente aggravata dal sottodimensionamento dell’offerta delle aziende territoriali. L’auspicio comune è che l’introduzione dei bacini costituisca l’occasione per un confronto costruttivo e proficuo in termini di riqualificazione dell’offerta al fine di garantire un’assunzione delle responsabilità peculiari di ogni tipologia di azienda. Nello specifico il potenziamento del filtro territoriale risulta di fondamentale importanza per questa Azienda che potrebbe beneficiare di una riconduzione della domanda a quanto di pertinenza, stante anche l’entità </w:t>
      </w:r>
      <w:r w:rsidR="00303429">
        <w:rPr>
          <w:color w:val="000000"/>
          <w:sz w:val="24"/>
          <w:szCs w:val="24"/>
        </w:rPr>
        <w:lastRenderedPageBreak/>
        <w:t>delle risorse riconosciute calibrate su quest’ultimo valore e non sulle prestazioni rese in aggiunta.</w:t>
      </w:r>
    </w:p>
    <w:p w:rsidR="00303429" w:rsidRDefault="00303429">
      <w:pPr>
        <w:pStyle w:val="Testonormale2"/>
        <w:spacing w:before="120" w:line="360" w:lineRule="auto"/>
        <w:ind w:left="567"/>
        <w:jc w:val="both"/>
        <w:rPr>
          <w:color w:val="000000"/>
          <w:sz w:val="24"/>
          <w:szCs w:val="24"/>
        </w:rPr>
      </w:pPr>
      <w:r>
        <w:rPr>
          <w:color w:val="000000"/>
          <w:sz w:val="24"/>
          <w:szCs w:val="24"/>
        </w:rPr>
        <w:t>In ragione di quanto su illustrato è ipotizzabile che il ciclo di miglioramento dei processi interni accennato nel presente documento sia a tutt’oggi passibile di sensibili miglioramenti. Il passaggio fondamentale è costituito dall’analisi e dalla conseguente riorganizzazione dei carichi di lavoro e distribuzione delle funzioni (sia sanitarie che amministrative) sviluppata dopo la definitiva implementazione della nuova dotazione organica avvenuta durante il 2012, la quale ha già consentito alla Direzione Generale di definire con certezza compiti e responsabilità limitatamente al livello dirigenziale.</w:t>
      </w:r>
    </w:p>
    <w:p w:rsidR="00303429" w:rsidRDefault="00303429">
      <w:pPr>
        <w:pStyle w:val="Testonormale2"/>
        <w:spacing w:before="120" w:line="360" w:lineRule="auto"/>
        <w:ind w:left="567"/>
        <w:jc w:val="both"/>
        <w:rPr>
          <w:color w:val="000000"/>
          <w:sz w:val="24"/>
          <w:szCs w:val="24"/>
        </w:rPr>
      </w:pPr>
      <w:r>
        <w:rPr>
          <w:color w:val="000000"/>
          <w:sz w:val="24"/>
          <w:szCs w:val="24"/>
        </w:rPr>
        <w:t>Di rilevante importanza è quindi stata la nomina dell’O.I.V. effettuata durante il 2012, sulle base delle cui valutazioni, specifiche per ogni singola struttura aziendale, si baseranno sia la relazione sulla performance di competenza anno 2012 ma anche l’eventuale possibilità di definire una redistribuzione delle attività sanitarie tra i diversi reparti.</w:t>
      </w:r>
    </w:p>
    <w:p w:rsidR="00303429" w:rsidRDefault="00303429">
      <w:pPr>
        <w:pStyle w:val="Testonormale2"/>
        <w:spacing w:before="120" w:line="360" w:lineRule="auto"/>
        <w:ind w:left="567"/>
        <w:jc w:val="both"/>
        <w:rPr>
          <w:color w:val="000000"/>
          <w:sz w:val="24"/>
          <w:szCs w:val="24"/>
        </w:rPr>
      </w:pPr>
      <w:r>
        <w:rPr>
          <w:color w:val="000000"/>
          <w:sz w:val="24"/>
          <w:szCs w:val="24"/>
        </w:rPr>
        <w:t>Le azioni intraprese dall’Azienda riguardano in particolare: (i) il potenziamento delle strutture di controllo e verifica al fine di garantire il collegamento tra il ciclo di gestione della performance e il processo di budget e (ii) la ridefinizione della contrattazione aziendale.</w:t>
      </w:r>
    </w:p>
    <w:p w:rsidR="00303429" w:rsidRDefault="00303429">
      <w:pPr>
        <w:pStyle w:val="Testonormale2"/>
        <w:spacing w:before="120" w:line="360" w:lineRule="auto"/>
        <w:ind w:left="567"/>
        <w:jc w:val="both"/>
        <w:rPr>
          <w:color w:val="000000"/>
          <w:sz w:val="24"/>
          <w:szCs w:val="24"/>
        </w:rPr>
      </w:pPr>
      <w:r>
        <w:rPr>
          <w:color w:val="000000"/>
          <w:sz w:val="24"/>
          <w:szCs w:val="24"/>
        </w:rPr>
        <w:t xml:space="preserve">Per concludere, si deve evidenziare che tali scelte sono il risultato di una analisi strategica che ha cercato di dar conto di tutte le problematiche esterne ed interne, considerandole come sfide e cercando di proporre soluzioni dirette. La natura tipicamente “ospedaliera e specialistica” dell’ARNAS non deve però indurre a pensare che le modifiche organizzative e di gestione programmate (dimostratesi comunque necessarie) siano sufficienti al miglioramento </w:t>
      </w:r>
      <w:r>
        <w:rPr>
          <w:color w:val="000000"/>
          <w:sz w:val="24"/>
          <w:szCs w:val="24"/>
        </w:rPr>
        <w:lastRenderedPageBreak/>
        <w:t>dell’efficienza delle attività assistenziali che la stessa Azienda offre.</w:t>
      </w:r>
    </w:p>
    <w:p w:rsidR="00303429" w:rsidRDefault="00303429">
      <w:pPr>
        <w:pStyle w:val="Testonormale2"/>
        <w:spacing w:before="120" w:line="360" w:lineRule="auto"/>
        <w:ind w:left="567"/>
        <w:jc w:val="both"/>
        <w:rPr>
          <w:b/>
          <w:sz w:val="24"/>
          <w:szCs w:val="24"/>
        </w:rPr>
      </w:pPr>
      <w:r>
        <w:rPr>
          <w:color w:val="000000"/>
          <w:sz w:val="24"/>
          <w:szCs w:val="24"/>
        </w:rPr>
        <w:t>Essa, infatti, opera all’interno di un contesto metropolitano dal quale non può estraniarsi, e sarà ovviamente possibile, ed anche necessario, che tale modo di procedere venga fortemente influenzato e modificato in tempo reale in funzione dell’aggiornamento delle direttive regionali sulla salute e delle politiche aziendali che le altre strutture sanitarie sul territorio porranno in essere durante il presente anno.</w:t>
      </w:r>
    </w:p>
    <w:p w:rsidR="00303429" w:rsidRDefault="00303429">
      <w:pPr>
        <w:pStyle w:val="Corpodeltesto21"/>
        <w:spacing w:after="60" w:line="360" w:lineRule="auto"/>
        <w:jc w:val="both"/>
        <w:rPr>
          <w:rFonts w:ascii="Courier New" w:hAnsi="Courier New" w:cs="Courier New"/>
          <w:b/>
          <w:sz w:val="24"/>
          <w:szCs w:val="24"/>
        </w:rPr>
      </w:pPr>
    </w:p>
    <w:p w:rsidR="00303429" w:rsidRDefault="00303429">
      <w:pPr>
        <w:pStyle w:val="Corpodeltesto21"/>
        <w:spacing w:after="60" w:line="360" w:lineRule="auto"/>
        <w:jc w:val="both"/>
        <w:rPr>
          <w:rFonts w:ascii="Courier New" w:hAnsi="Courier New" w:cs="Courier New"/>
          <w:b/>
          <w:sz w:val="24"/>
          <w:szCs w:val="24"/>
        </w:rPr>
      </w:pPr>
    </w:p>
    <w:p w:rsidR="00303429" w:rsidRDefault="00303429">
      <w:pPr>
        <w:pStyle w:val="Corpodeltesto21"/>
        <w:spacing w:after="60" w:line="360" w:lineRule="auto"/>
        <w:jc w:val="both"/>
        <w:rPr>
          <w:color w:val="000000"/>
          <w:sz w:val="24"/>
          <w:szCs w:val="24"/>
        </w:rPr>
      </w:pPr>
      <w:r>
        <w:rPr>
          <w:rFonts w:ascii="Courier New" w:hAnsi="Courier New" w:cs="Courier New"/>
          <w:b/>
          <w:sz w:val="24"/>
          <w:szCs w:val="24"/>
        </w:rPr>
        <w:tab/>
        <w:t>Punti di forza</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Presenza di tutte le specialità in quanto Azienda di alta Specializzazione e di Rilievo Nazionale</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Alta competenza tecnico professionale</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Dotazione di tecnologie diagnostiche e terapeutiche avanzate ed innovative</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Articolazione organizzativa in Dipartimenti Funzionali che accorpano orizzontalmente le strutture complesse e hanno come obiettivo principale e diretto l’ottimizzazione delle politiche assistenziali destinate a specifiche categorie di pazienti/quadri clinici e volte  a migliorare l’efficienza.</w:t>
      </w:r>
    </w:p>
    <w:p w:rsidR="00303429" w:rsidRDefault="00303429">
      <w:pPr>
        <w:pStyle w:val="Testonormale2"/>
        <w:numPr>
          <w:ilvl w:val="0"/>
          <w:numId w:val="2"/>
        </w:numPr>
        <w:spacing w:line="360" w:lineRule="auto"/>
        <w:ind w:left="1256"/>
        <w:jc w:val="both"/>
        <w:rPr>
          <w:sz w:val="24"/>
          <w:szCs w:val="24"/>
        </w:rPr>
      </w:pPr>
      <w:r>
        <w:rPr>
          <w:color w:val="000000"/>
          <w:sz w:val="24"/>
          <w:szCs w:val="24"/>
        </w:rPr>
        <w:t>Garanzia dell’espletamento di interventi chirurgici complessi in emergenza, con approccio multispecialistico, per fare “quanto occorre nello stesso tempo e in un unico posto”</w:t>
      </w:r>
    </w:p>
    <w:p w:rsidR="00303429" w:rsidRDefault="00303429">
      <w:pPr>
        <w:pStyle w:val="Corpodeltesto21"/>
        <w:spacing w:after="60" w:line="360" w:lineRule="auto"/>
        <w:jc w:val="both"/>
        <w:rPr>
          <w:rFonts w:ascii="Courier New" w:hAnsi="Courier New" w:cs="Courier New"/>
          <w:sz w:val="24"/>
          <w:szCs w:val="24"/>
        </w:rPr>
      </w:pPr>
    </w:p>
    <w:p w:rsidR="00303429" w:rsidRDefault="00303429">
      <w:pPr>
        <w:pStyle w:val="Corpodeltesto21"/>
        <w:spacing w:after="60" w:line="360" w:lineRule="auto"/>
        <w:ind w:left="567"/>
        <w:jc w:val="both"/>
        <w:rPr>
          <w:color w:val="000000"/>
          <w:sz w:val="24"/>
          <w:szCs w:val="24"/>
        </w:rPr>
      </w:pPr>
      <w:r>
        <w:rPr>
          <w:rFonts w:ascii="Courier New" w:hAnsi="Courier New" w:cs="Courier New"/>
          <w:sz w:val="24"/>
          <w:szCs w:val="24"/>
        </w:rPr>
        <w:tab/>
      </w:r>
      <w:r>
        <w:rPr>
          <w:rFonts w:ascii="Courier New" w:hAnsi="Courier New" w:cs="Courier New"/>
          <w:b/>
          <w:sz w:val="24"/>
          <w:szCs w:val="24"/>
        </w:rPr>
        <w:t>Punti di debolezza</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Articolazione in padiglioni separati (specie per il presidio Civico) che:</w:t>
      </w:r>
    </w:p>
    <w:p w:rsidR="00303429" w:rsidRDefault="00303429">
      <w:pPr>
        <w:pStyle w:val="Testonormale2"/>
        <w:numPr>
          <w:ilvl w:val="1"/>
          <w:numId w:val="2"/>
        </w:numPr>
        <w:tabs>
          <w:tab w:val="left" w:pos="1080"/>
        </w:tabs>
        <w:spacing w:line="360" w:lineRule="auto"/>
        <w:ind w:left="1913"/>
        <w:jc w:val="both"/>
        <w:rPr>
          <w:color w:val="000000"/>
          <w:sz w:val="24"/>
          <w:szCs w:val="24"/>
        </w:rPr>
      </w:pPr>
      <w:r>
        <w:rPr>
          <w:color w:val="000000"/>
          <w:sz w:val="24"/>
          <w:szCs w:val="24"/>
        </w:rPr>
        <w:lastRenderedPageBreak/>
        <w:t>condiziona negativamente l’iter diagnostico terapeutico allungando i tempi di degenza;</w:t>
      </w:r>
    </w:p>
    <w:p w:rsidR="00303429" w:rsidRDefault="00303429">
      <w:pPr>
        <w:pStyle w:val="Testonormale2"/>
        <w:numPr>
          <w:ilvl w:val="1"/>
          <w:numId w:val="2"/>
        </w:numPr>
        <w:tabs>
          <w:tab w:val="left" w:pos="1080"/>
        </w:tabs>
        <w:spacing w:line="360" w:lineRule="auto"/>
        <w:ind w:left="1913"/>
        <w:jc w:val="both"/>
        <w:rPr>
          <w:color w:val="000000"/>
          <w:sz w:val="24"/>
          <w:szCs w:val="24"/>
        </w:rPr>
      </w:pPr>
      <w:r>
        <w:rPr>
          <w:color w:val="000000"/>
          <w:sz w:val="24"/>
          <w:szCs w:val="24"/>
        </w:rPr>
        <w:t>aumenta i costi di gestione influendo sulla possibilità di ottimizzare i turni di guardia e richiedendo, in taluni casi, la duplicazione di attrezzature medicali onde evitare pericolosi spostamenti a pazienti critici;</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Necessità di procedere, nel tempo, allo “svecchiamento” di molti padiglioni e di adeguarsi alle normative di riferimento con l’avvio di opere di ristrutturazione e adeguamento strutturale che, in alcuni casi, si stanno protraendo nel tempo, causando gravi disagi ai pazienti ed agli operatori sanitari. La coesistenza di cantieri aperti ed attività assistenziali comporta maggiori disagi per il paziente ospitato e per il personale dipendente e richiede un continuo monitoraggio delle aree cantieristiche, al fine di mettere in atto ogni provvedimento necessario, anche radicale, per tutelare la stessa incolumità dei pazienti e degli operatori;</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Prestazioni non sempre appropriate, dovute al fatto che l’Azienda si vede costretta a prestare assistenza non sempre rispondente al proprio mandato per l’impossibilità di demandare al territorio la continuità delle cure ospedaliere;</w:t>
      </w:r>
    </w:p>
    <w:p w:rsidR="00303429" w:rsidRDefault="00303429">
      <w:pPr>
        <w:pStyle w:val="Testonormale2"/>
        <w:numPr>
          <w:ilvl w:val="0"/>
          <w:numId w:val="2"/>
        </w:numPr>
        <w:spacing w:line="360" w:lineRule="auto"/>
        <w:ind w:left="1256"/>
        <w:jc w:val="both"/>
        <w:rPr>
          <w:color w:val="000000"/>
          <w:sz w:val="24"/>
          <w:szCs w:val="24"/>
        </w:rPr>
      </w:pPr>
      <w:r>
        <w:rPr>
          <w:color w:val="000000"/>
          <w:sz w:val="24"/>
          <w:szCs w:val="24"/>
        </w:rPr>
        <w:t>Non adeguata omogeneizzazione e standardizzazione dei processi di core business e di supporto (non sufficiente implementazione di percorsi assistenziali condivisi);</w:t>
      </w:r>
    </w:p>
    <w:p w:rsidR="00303429" w:rsidRDefault="00303429">
      <w:pPr>
        <w:pStyle w:val="Testonormale2"/>
        <w:numPr>
          <w:ilvl w:val="0"/>
          <w:numId w:val="2"/>
        </w:numPr>
        <w:spacing w:line="360" w:lineRule="auto"/>
        <w:ind w:left="1256"/>
        <w:jc w:val="both"/>
        <w:rPr>
          <w:sz w:val="24"/>
          <w:szCs w:val="24"/>
        </w:rPr>
      </w:pPr>
      <w:r>
        <w:rPr>
          <w:color w:val="000000"/>
          <w:sz w:val="24"/>
          <w:szCs w:val="24"/>
        </w:rPr>
        <w:t>Difficoltà nella realizzazione della rete informatica di collegamento interno ed esterno.</w:t>
      </w:r>
    </w:p>
    <w:p w:rsidR="00303429" w:rsidRDefault="00303429">
      <w:pPr>
        <w:spacing w:line="360" w:lineRule="auto"/>
        <w:jc w:val="both"/>
        <w:rPr>
          <w:rFonts w:ascii="Courier New" w:hAnsi="Courier New" w:cs="Courier New"/>
          <w:sz w:val="24"/>
          <w:szCs w:val="24"/>
        </w:rPr>
      </w:pPr>
    </w:p>
    <w:p w:rsidR="0098088F" w:rsidRPr="0098088F" w:rsidRDefault="0098088F" w:rsidP="0098088F">
      <w:pPr>
        <w:pageBreakBefore/>
        <w:suppressAutoHyphens w:val="0"/>
        <w:spacing w:before="100" w:beforeAutospacing="1" w:after="62"/>
        <w:jc w:val="both"/>
        <w:rPr>
          <w:rFonts w:ascii="Courier New" w:hAnsi="Courier New" w:cs="Courier New"/>
          <w:b/>
          <w:color w:val="4F81BD"/>
          <w:kern w:val="0"/>
          <w:sz w:val="32"/>
          <w:szCs w:val="32"/>
          <w:lang w:eastAsia="it-IT"/>
        </w:rPr>
      </w:pPr>
      <w:bookmarkStart w:id="2" w:name="_Toc361149182"/>
      <w:bookmarkEnd w:id="2"/>
      <w:r w:rsidRPr="0098088F">
        <w:rPr>
          <w:rFonts w:ascii="Courier New" w:hAnsi="Courier New" w:cs="Courier New"/>
          <w:b/>
          <w:bCs/>
          <w:color w:val="4F81BD"/>
          <w:kern w:val="0"/>
          <w:sz w:val="32"/>
          <w:szCs w:val="32"/>
          <w:lang w:eastAsia="it-IT"/>
        </w:rPr>
        <w:lastRenderedPageBreak/>
        <w:t>Risultati ottenuti nell’anno 2013 e opportunità di miglioramento</w:t>
      </w:r>
    </w:p>
    <w:p w:rsidR="0098088F" w:rsidRPr="0098088F" w:rsidRDefault="0098088F" w:rsidP="00AB5F32">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L’ARNAS nel corso del periodo 1 gennaio – 31 dicembre 2013 ha continuato a perseguire l’obiettivo primario derivante dal proprio mandato istituzionale: effettuare prestazioni di assistenza ospedaliera di elevata complessità e di alta specializzazione, quale istituzione sanitaria di riferimento per gli abitanti delle province della Sicilia occidentale. Nello stesso tempo, ha continuato a svolgere il proprio ruolo “storico” di presidio per l’assistenza ospedaliera delle condizioni patologiche di medio-bassa complessità, prevalentemente in favore degli abitanti delle circoscrizioni meridionali della città di Palermo e dei comuni limitrofi.</w:t>
      </w:r>
    </w:p>
    <w:p w:rsidR="0098088F" w:rsidRPr="0098088F" w:rsidRDefault="0098088F" w:rsidP="00AB5F32">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Si vuole qui indicare velocemente (e saranno successivamente analizzati in maggiore dettaglio) i due fattori esterni - solo superficialmente discordanti - che hanno fortemente ipotecato la strategia aziendale e influenzato i risultato economici e di attività dell’ARNAS:</w:t>
      </w:r>
    </w:p>
    <w:p w:rsidR="0098088F" w:rsidRPr="0098088F" w:rsidRDefault="0098088F" w:rsidP="00A36285">
      <w:pPr>
        <w:numPr>
          <w:ilvl w:val="0"/>
          <w:numId w:val="38"/>
        </w:numPr>
        <w:suppressAutoHyphens w:val="0"/>
        <w:spacing w:before="119" w:after="119" w:line="360" w:lineRule="auto"/>
        <w:ind w:left="714" w:hanging="357"/>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il rapido invecchiamento della popolazione siciliana – derivante anche dalla dispersione della fascia giovanile – ha imposto una diversa gestione del paziente ospedaliero sia perché le esigenze individuali di natura alberghiera sono più complesse (e comportano l’aumento dei costi generali) sia perché, ancorché la dimissione sia sempre classificata con uno specifico DRG, la relativa degenza comporta spesso la gestione di casistiche “poli-patologiche”;</w:t>
      </w:r>
    </w:p>
    <w:p w:rsidR="0098088F" w:rsidRPr="0098088F" w:rsidRDefault="0098088F" w:rsidP="00A36285">
      <w:pPr>
        <w:numPr>
          <w:ilvl w:val="0"/>
          <w:numId w:val="38"/>
        </w:numPr>
        <w:tabs>
          <w:tab w:val="clear" w:pos="720"/>
          <w:tab w:val="num" w:pos="426"/>
        </w:tabs>
        <w:suppressAutoHyphens w:val="0"/>
        <w:spacing w:before="119" w:after="119" w:line="360" w:lineRule="auto"/>
        <w:ind w:left="426" w:hanging="357"/>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la spesa familiare destinata alla cura della persona e alla salute è in forte diminuzione da anni, con gravi e perniciosi impatti sia sulla salute pubblica sia sul carico di lavoro demandato alle strutture sanitarie, le quali non solo erano state progettate e calibrate su ben</w:t>
      </w:r>
      <w:r w:rsidR="00AB5F32">
        <w:rPr>
          <w:rFonts w:ascii="Courier New" w:hAnsi="Courier New" w:cs="Courier New"/>
          <w:color w:val="000000"/>
          <w:kern w:val="0"/>
          <w:sz w:val="24"/>
          <w:szCs w:val="24"/>
          <w:lang w:eastAsia="it-IT"/>
        </w:rPr>
        <w:t xml:space="preserve"> </w:t>
      </w:r>
      <w:r w:rsidRPr="0098088F">
        <w:rPr>
          <w:rFonts w:ascii="Courier New" w:hAnsi="Courier New" w:cs="Courier New"/>
          <w:color w:val="000000"/>
          <w:kern w:val="0"/>
          <w:sz w:val="24"/>
          <w:szCs w:val="24"/>
          <w:lang w:eastAsia="it-IT"/>
        </w:rPr>
        <w:t>altri parametri ma subiscono una perdurante e iterata decurtazione di risorse sia umane che economiche.</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98088F">
      <w:pPr>
        <w:suppressAutoHyphens w:val="0"/>
        <w:spacing w:before="100" w:beforeAutospacing="1" w:after="62"/>
        <w:jc w:val="both"/>
        <w:rPr>
          <w:rFonts w:ascii="Courier New" w:hAnsi="Courier New" w:cs="Courier New"/>
          <w:b/>
          <w:color w:val="4F81BD"/>
          <w:kern w:val="0"/>
          <w:sz w:val="24"/>
          <w:szCs w:val="24"/>
          <w:lang w:eastAsia="it-IT"/>
        </w:rPr>
      </w:pPr>
      <w:bookmarkStart w:id="3" w:name="_Toc361149183"/>
      <w:bookmarkEnd w:id="3"/>
      <w:r w:rsidRPr="0098088F">
        <w:rPr>
          <w:rFonts w:ascii="Courier New" w:hAnsi="Courier New" w:cs="Courier New"/>
          <w:b/>
          <w:bCs/>
          <w:color w:val="4F81BD"/>
          <w:kern w:val="0"/>
          <w:sz w:val="24"/>
          <w:szCs w:val="24"/>
          <w:lang w:eastAsia="it-IT"/>
        </w:rPr>
        <w:t>Risultati di attività sanitaria</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 principali indicatori di seguito analizzati nel dettaglio mostrano non solo l’assolvimento dei mandati “sociali” ma esplicano, nello stesso tempo, come l’ARNAS Civico abbia dovuto gestire il complesso e difficile cambiamento sopravvenuto nelle esigenze di salute della cittadinanza. Se da un lato le disposizioni delle autorità nazionali e regionali sono i principali capisaldi della programmazione degli obiettivi e delle strategie aziendali, d’altro lato una istituzione di tale rilevanza non poteva non essere parte attiva nella profonda trasformazione dei percorsi diagnostici e terapeutici richiesti al ruolo medico per la gestione del malato.</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98088F">
      <w:pPr>
        <w:suppressAutoHyphens w:val="0"/>
        <w:spacing w:before="100" w:beforeAutospacing="1" w:after="62"/>
        <w:jc w:val="both"/>
        <w:rPr>
          <w:rFonts w:ascii="Courier New" w:hAnsi="Courier New" w:cs="Courier New"/>
          <w:b/>
          <w:color w:val="4F81BD"/>
          <w:kern w:val="0"/>
          <w:sz w:val="24"/>
          <w:szCs w:val="24"/>
          <w:lang w:eastAsia="it-IT"/>
        </w:rPr>
      </w:pPr>
      <w:bookmarkStart w:id="4" w:name="_Toc361149184"/>
      <w:bookmarkEnd w:id="4"/>
      <w:r w:rsidRPr="0098088F">
        <w:rPr>
          <w:rFonts w:ascii="Courier New" w:hAnsi="Courier New" w:cs="Courier New"/>
          <w:b/>
          <w:bCs/>
          <w:color w:val="4F81BD"/>
          <w:kern w:val="0"/>
          <w:sz w:val="24"/>
          <w:szCs w:val="24"/>
          <w:lang w:eastAsia="it-IT"/>
        </w:rPr>
        <w:t>Ricoveri ordinari</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La coesistenza all’interno dell’ARNAS del doppio mandato istituzionale già descritto rende particolarmente difficile il governo dell’offerta delle prestazioni assistenziali programmate, poiché buona parte delle attività della nostra Azienda derivano dall’obbligo di rispondere alle richieste di assistenza in urgenza.</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L’esperienza ed il “know-how” dei professionisti dell’ARNAS ha pur tuttavia permesso di mantenere i livelli di eccellenza mostrati nel percorso di gestione del Pronto Soccorso e dei ricoveri urgenti (non pianificabili né controllabili).</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Evidenza di ciò viene fornita dai grafici percentuali che evidenziano come, a fronte dell’aumento dei ricoveri fuori soglia (motivabili anche alla luce di quanto enucleato sulle problematiche sociali nel primo punto del paragrafo precedente), il numero di ricoveri di un solo giorno si sia mantenuto costante (importante indicatore di qualità di una gestione controllata e pianificata dei posti letto).</w:t>
      </w:r>
    </w:p>
    <w:p w:rsidR="0098088F" w:rsidRPr="0098088F" w:rsidRDefault="0098088F" w:rsidP="0098088F">
      <w:pPr>
        <w:suppressAutoHyphens w:val="0"/>
        <w:spacing w:before="119"/>
        <w:ind w:firstLine="709"/>
        <w:jc w:val="both"/>
        <w:rPr>
          <w:rFonts w:ascii="Courier New" w:hAnsi="Courier New" w:cs="Courier New"/>
          <w:kern w:val="0"/>
          <w:sz w:val="24"/>
          <w:szCs w:val="24"/>
          <w:lang w:eastAsia="it-IT"/>
        </w:rPr>
      </w:pPr>
    </w:p>
    <w:p w:rsidR="00D54B4D" w:rsidRDefault="00D54B4D"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D54B4D" w:rsidRDefault="00D54B4D"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D54B4D" w:rsidRDefault="00043B20"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r w:rsidRPr="00771BE8">
        <w:rPr>
          <w:rFonts w:ascii="Courier New" w:hAnsi="Courier New" w:cs="Courier New"/>
          <w:noProof/>
          <w:color w:val="000000"/>
          <w:kern w:val="0"/>
          <w:sz w:val="24"/>
          <w:szCs w:val="24"/>
          <w:lang w:eastAsia="it-IT"/>
        </w:rPr>
        <w:drawing>
          <wp:inline distT="0" distB="0" distL="0" distR="0">
            <wp:extent cx="5667375" cy="3638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3638550"/>
                    </a:xfrm>
                    <a:prstGeom prst="rect">
                      <a:avLst/>
                    </a:prstGeom>
                    <a:noFill/>
                    <a:ln>
                      <a:noFill/>
                    </a:ln>
                  </pic:spPr>
                </pic:pic>
              </a:graphicData>
            </a:graphic>
          </wp:inline>
        </w:drawing>
      </w:r>
    </w:p>
    <w:p w:rsidR="00D54B4D" w:rsidRDefault="00D54B4D"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D54B4D" w:rsidRDefault="00D54B4D"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D54B4D" w:rsidRDefault="00D54B4D" w:rsidP="00D54B4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Per commentare i risultati qualitativi, si è invece costretti ad una analisi molto più dettagliata sia dell’attività sanitaria erogata, sia dei parametri di monitoraggio delle singole strutture.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La scelta implementata della Direzione Strategica aziendale al fine di rispondere alle esigenze ministeriali imposte e alle problematiche sociali palesatesi, è stata quella di ampliare e rafforzare non solo l’attività in regime di emergenza, ma di supportarne le relative difficoltà attraverso lo sforzo congiunto di tutte le professionalità presenti: la eccezionale capacità di stabilire una visione e un indirizzo uniformi e coesi nell’intera azienda (per esempio nella determinazione di percorsi interdisciplinari congiunti e concordati), pur nei </w:t>
      </w:r>
      <w:r w:rsidRPr="0098088F">
        <w:rPr>
          <w:rFonts w:ascii="Courier New" w:hAnsi="Courier New" w:cs="Courier New"/>
          <w:color w:val="000000"/>
          <w:kern w:val="0"/>
          <w:sz w:val="24"/>
          <w:szCs w:val="24"/>
          <w:lang w:eastAsia="it-IT"/>
        </w:rPr>
        <w:lastRenderedPageBreak/>
        <w:t>limiti imposti da una forte settorializzazione della specialistica ospedaliera, si mostra con particolare evidenza dalla tabella seguente.</w:t>
      </w:r>
    </w:p>
    <w:p w:rsidR="0098088F" w:rsidRPr="0098088F" w:rsidRDefault="00043B20" w:rsidP="00DA64CF">
      <w:pPr>
        <w:suppressAutoHyphens w:val="0"/>
        <w:spacing w:before="119" w:after="240" w:line="360" w:lineRule="auto"/>
        <w:ind w:left="-993"/>
        <w:jc w:val="both"/>
        <w:rPr>
          <w:rFonts w:ascii="Courier New" w:hAnsi="Courier New" w:cs="Courier New"/>
          <w:kern w:val="0"/>
          <w:sz w:val="24"/>
          <w:szCs w:val="24"/>
          <w:lang w:eastAsia="it-IT"/>
        </w:rPr>
      </w:pPr>
      <w:r w:rsidRPr="00771BE8">
        <w:rPr>
          <w:rFonts w:ascii="Courier New" w:hAnsi="Courier New" w:cs="Courier New"/>
          <w:noProof/>
          <w:kern w:val="0"/>
          <w:sz w:val="24"/>
          <w:szCs w:val="24"/>
          <w:lang w:eastAsia="it-IT"/>
        </w:rPr>
        <w:drawing>
          <wp:inline distT="0" distB="0" distL="0" distR="0">
            <wp:extent cx="6943725" cy="24384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3725" cy="2438400"/>
                    </a:xfrm>
                    <a:prstGeom prst="rect">
                      <a:avLst/>
                    </a:prstGeom>
                    <a:noFill/>
                    <a:ln>
                      <a:noFill/>
                    </a:ln>
                  </pic:spPr>
                </pic:pic>
              </a:graphicData>
            </a:graphic>
          </wp:inline>
        </w:drawing>
      </w:r>
    </w:p>
    <w:p w:rsidR="0098088F" w:rsidRPr="0098088F" w:rsidRDefault="0098088F" w:rsidP="0098088F">
      <w:pPr>
        <w:suppressAutoHyphens w:val="0"/>
        <w:spacing w:before="119" w:after="119"/>
        <w:jc w:val="both"/>
        <w:rPr>
          <w:rFonts w:ascii="Courier New" w:hAnsi="Courier New" w:cs="Courier New"/>
          <w:kern w:val="0"/>
          <w:sz w:val="24"/>
          <w:szCs w:val="24"/>
          <w:lang w:eastAsia="it-IT"/>
        </w:rPr>
      </w:pP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L’incremento del valore economico dell’attività erogata in regime ordinario è notevole; e ciò è ancora più sorprendente se si rammenta l’avvenuta decurtazione delle tariffe stabilite nell’ultima revisione dei DRG. L’effetto congiunto dell’aumento del peso medio dei trattamenti erogati, dei DRG chirurgici e dell’attività in area medica (direttamente collegato anche alla migliorata gestione del </w:t>
      </w:r>
      <w:r w:rsidRPr="0098088F">
        <w:rPr>
          <w:rFonts w:ascii="Courier New" w:hAnsi="Courier New" w:cs="Courier New"/>
          <w:i/>
          <w:iCs/>
          <w:color w:val="000000"/>
          <w:kern w:val="0"/>
          <w:sz w:val="24"/>
          <w:szCs w:val="24"/>
          <w:lang w:eastAsia="it-IT"/>
        </w:rPr>
        <w:t>boarding</w:t>
      </w:r>
      <w:r w:rsidRPr="0098088F">
        <w:rPr>
          <w:rFonts w:ascii="Courier New" w:hAnsi="Courier New" w:cs="Courier New"/>
          <w:color w:val="000000"/>
          <w:kern w:val="0"/>
          <w:sz w:val="24"/>
          <w:szCs w:val="24"/>
          <w:lang w:eastAsia="it-IT"/>
        </w:rPr>
        <w:t xml:space="preserve"> in PS) è contestualmente la motivazione dei ricavi più elevati e la riprova di quanto esplicitato in merito ai cambiamento sociali in atto (pazienti più complessi, dimissioni più lunghe e patologie multi-specialistiche).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E’ ancora più importante sottolineare come le attività sanitarie di maggiore crescita quantitativa siano quelle relative alle aree specialistiche critiche sia per mobilità passiva (provinciale e regionale) ma soprattutto per complessità. Ai fini di una corretta valutazione dell’andamento dei costi e di una funzionale pianificazione dei tagli alla spesa non si può prescindere dal raffrontarsi con sincerità su tale tematica: solo a titolo di esempio va messo in risalto che le emergenze </w:t>
      </w:r>
      <w:r w:rsidRPr="0098088F">
        <w:rPr>
          <w:rFonts w:ascii="Courier New" w:hAnsi="Courier New" w:cs="Courier New"/>
          <w:color w:val="000000"/>
          <w:kern w:val="0"/>
          <w:sz w:val="24"/>
          <w:szCs w:val="24"/>
          <w:lang w:eastAsia="it-IT"/>
        </w:rPr>
        <w:lastRenderedPageBreak/>
        <w:t>cardiache, neurologiche o vascolari prevedono il consumo delle protesi chirurgiche e dei materiali sanitari a più elevato valore; imporre i medesimi parametri e costrizioni di una struttura territoriale o di bassa specializzazione presso l’ARNAS Civico, nella sua figura di HUB su tali specializzazioni mediche, potrebbe risultare imprudente.</w:t>
      </w:r>
    </w:p>
    <w:p w:rsidR="0098088F" w:rsidRPr="0098088F" w:rsidRDefault="00043B20" w:rsidP="0098088F">
      <w:pPr>
        <w:suppressAutoHyphens w:val="0"/>
        <w:spacing w:before="119" w:after="240"/>
        <w:ind w:firstLine="709"/>
        <w:jc w:val="both"/>
        <w:rPr>
          <w:rFonts w:ascii="Courier New" w:hAnsi="Courier New" w:cs="Courier New"/>
          <w:kern w:val="0"/>
          <w:sz w:val="24"/>
          <w:szCs w:val="24"/>
          <w:lang w:eastAsia="it-IT"/>
        </w:rPr>
      </w:pPr>
      <w:r w:rsidRPr="00771BE8">
        <w:rPr>
          <w:rFonts w:ascii="Courier New" w:hAnsi="Courier New" w:cs="Courier New"/>
          <w:noProof/>
          <w:kern w:val="0"/>
          <w:sz w:val="24"/>
          <w:szCs w:val="24"/>
          <w:lang w:eastAsia="it-IT"/>
        </w:rPr>
        <w:drawing>
          <wp:inline distT="0" distB="0" distL="0" distR="0">
            <wp:extent cx="5429250" cy="29527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952750"/>
                    </a:xfrm>
                    <a:prstGeom prst="rect">
                      <a:avLst/>
                    </a:prstGeom>
                    <a:noFill/>
                    <a:ln>
                      <a:noFill/>
                    </a:ln>
                  </pic:spPr>
                </pic:pic>
              </a:graphicData>
            </a:graphic>
          </wp:inline>
        </w:drawing>
      </w:r>
    </w:p>
    <w:p w:rsidR="0098088F" w:rsidRDefault="0098088F" w:rsidP="0098088F">
      <w:pPr>
        <w:suppressAutoHyphens w:val="0"/>
        <w:spacing w:before="113" w:after="113" w:line="198" w:lineRule="atLeast"/>
        <w:ind w:left="301"/>
        <w:jc w:val="both"/>
        <w:rPr>
          <w:rFonts w:ascii="Courier New" w:hAnsi="Courier New" w:cs="Courier New"/>
          <w:kern w:val="0"/>
          <w:sz w:val="24"/>
          <w:szCs w:val="24"/>
          <w:bdr w:val="none" w:sz="0" w:space="0" w:color="auto" w:frame="1"/>
          <w:shd w:val="clear" w:color="auto" w:fill="FFFFFF"/>
          <w:lang w:eastAsia="it-IT"/>
        </w:rPr>
      </w:pPr>
    </w:p>
    <w:p w:rsidR="00DA64CF" w:rsidRDefault="00DA64CF" w:rsidP="0098088F">
      <w:pPr>
        <w:suppressAutoHyphens w:val="0"/>
        <w:spacing w:before="113" w:after="113" w:line="198" w:lineRule="atLeast"/>
        <w:ind w:left="301"/>
        <w:jc w:val="both"/>
        <w:rPr>
          <w:rFonts w:ascii="Courier New" w:hAnsi="Courier New" w:cs="Courier New"/>
          <w:kern w:val="0"/>
          <w:sz w:val="24"/>
          <w:szCs w:val="24"/>
          <w:bdr w:val="none" w:sz="0" w:space="0" w:color="auto" w:frame="1"/>
          <w:shd w:val="clear" w:color="auto" w:fill="FFFFFF"/>
          <w:lang w:eastAsia="it-IT"/>
        </w:rPr>
      </w:pPr>
    </w:p>
    <w:p w:rsidR="00DA64CF" w:rsidRDefault="00DA64CF" w:rsidP="0098088F">
      <w:pPr>
        <w:suppressAutoHyphens w:val="0"/>
        <w:spacing w:before="113" w:after="113" w:line="198" w:lineRule="atLeast"/>
        <w:ind w:left="301"/>
        <w:jc w:val="both"/>
        <w:rPr>
          <w:rFonts w:ascii="Courier New" w:hAnsi="Courier New" w:cs="Courier New"/>
          <w:kern w:val="0"/>
          <w:sz w:val="24"/>
          <w:szCs w:val="24"/>
          <w:bdr w:val="none" w:sz="0" w:space="0" w:color="auto" w:frame="1"/>
          <w:shd w:val="clear" w:color="auto" w:fill="FFFFFF"/>
          <w:lang w:eastAsia="it-IT"/>
        </w:rPr>
      </w:pPr>
    </w:p>
    <w:p w:rsidR="00DA64CF" w:rsidRPr="0098088F" w:rsidRDefault="00DA64CF" w:rsidP="0098088F">
      <w:pPr>
        <w:suppressAutoHyphens w:val="0"/>
        <w:spacing w:before="113" w:after="113" w:line="198" w:lineRule="atLeast"/>
        <w:ind w:left="301"/>
        <w:jc w:val="both"/>
        <w:rPr>
          <w:rFonts w:ascii="Courier New" w:hAnsi="Courier New" w:cs="Courier New"/>
          <w:kern w:val="0"/>
          <w:sz w:val="24"/>
          <w:szCs w:val="24"/>
          <w:bdr w:val="none" w:sz="0" w:space="0" w:color="auto" w:frame="1"/>
          <w:shd w:val="clear" w:color="auto" w:fill="FFFFFF"/>
          <w:lang w:eastAsia="it-IT"/>
        </w:rPr>
      </w:pPr>
    </w:p>
    <w:p w:rsidR="0098088F" w:rsidRPr="0098088F" w:rsidRDefault="0098088F" w:rsidP="0098088F">
      <w:pPr>
        <w:suppressAutoHyphens w:val="0"/>
        <w:spacing w:before="100" w:beforeAutospacing="1" w:line="288" w:lineRule="auto"/>
        <w:jc w:val="both"/>
        <w:rPr>
          <w:rFonts w:ascii="Courier New" w:hAnsi="Courier New" w:cs="Courier New"/>
          <w:color w:val="4F81BD"/>
          <w:kern w:val="0"/>
          <w:sz w:val="28"/>
          <w:szCs w:val="28"/>
          <w:bdr w:val="none" w:sz="0" w:space="0" w:color="auto" w:frame="1"/>
          <w:shd w:val="clear" w:color="auto" w:fill="FFFFFF"/>
          <w:lang w:eastAsia="it-IT"/>
        </w:rPr>
      </w:pPr>
      <w:r w:rsidRPr="0098088F">
        <w:rPr>
          <w:rFonts w:ascii="Courier New" w:hAnsi="Courier New" w:cs="Courier New"/>
          <w:bCs/>
          <w:color w:val="4F81BD"/>
          <w:kern w:val="0"/>
          <w:sz w:val="28"/>
          <w:szCs w:val="28"/>
          <w:bdr w:val="none" w:sz="0" w:space="0" w:color="auto" w:frame="1"/>
          <w:shd w:val="clear" w:color="auto" w:fill="FFFFFF"/>
          <w:lang w:eastAsia="it-IT"/>
        </w:rPr>
        <w:t>DRG chirurgici</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98088F">
      <w:pPr>
        <w:suppressAutoHyphens w:val="0"/>
        <w:spacing w:before="100" w:beforeAutospacing="1" w:after="62"/>
        <w:jc w:val="both"/>
        <w:rPr>
          <w:rFonts w:ascii="Courier New" w:hAnsi="Courier New" w:cs="Courier New"/>
          <w:color w:val="4F81BD"/>
          <w:kern w:val="0"/>
          <w:sz w:val="24"/>
          <w:szCs w:val="24"/>
          <w:lang w:eastAsia="it-IT"/>
        </w:rPr>
      </w:pPr>
      <w:bookmarkStart w:id="5" w:name="_Toc361149185"/>
      <w:bookmarkEnd w:id="5"/>
      <w:r w:rsidRPr="0098088F">
        <w:rPr>
          <w:rFonts w:ascii="Courier New" w:hAnsi="Courier New" w:cs="Courier New"/>
          <w:b/>
          <w:bCs/>
          <w:color w:val="4F81BD"/>
          <w:kern w:val="0"/>
          <w:sz w:val="24"/>
          <w:szCs w:val="24"/>
          <w:lang w:eastAsia="it-IT"/>
        </w:rPr>
        <w:t>Indicatori di Esito</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Sono risultate ottime le performance realizzate nell’ultimo anno sull’indicatore relativo agli “interventi di sostituzione protesica o riduzione di frattura di collo del femore entro 48 ore negli ultra65enni”, e sono stati migliorati i già eccellenti risultati sui tempi di trattamento degli STEMI; mentre per ciò che riguarda la proporzione di “tagli cesarei primari” l’ARNAS Civico risulta tra le percentuali più basse di cesarei in regione, e ciò nonostante esso sia da anni il punto di </w:t>
      </w:r>
      <w:r w:rsidRPr="0098088F">
        <w:rPr>
          <w:rFonts w:ascii="Courier New" w:hAnsi="Courier New" w:cs="Courier New"/>
          <w:color w:val="000000"/>
          <w:kern w:val="0"/>
          <w:sz w:val="24"/>
          <w:szCs w:val="24"/>
          <w:lang w:eastAsia="it-IT"/>
        </w:rPr>
        <w:lastRenderedPageBreak/>
        <w:t>riferimento per le “gravidanze difficili” e quindi particolarmente a rischio.</w:t>
      </w:r>
    </w:p>
    <w:p w:rsidR="0098088F" w:rsidRDefault="0098088F" w:rsidP="00D54B4D">
      <w:pPr>
        <w:suppressAutoHyphens w:val="0"/>
        <w:spacing w:before="119" w:after="240" w:line="360" w:lineRule="auto"/>
        <w:ind w:firstLine="709"/>
        <w:jc w:val="both"/>
        <w:rPr>
          <w:rFonts w:ascii="Courier New" w:hAnsi="Courier New" w:cs="Courier New"/>
          <w:kern w:val="0"/>
          <w:sz w:val="24"/>
          <w:szCs w:val="24"/>
          <w:lang w:eastAsia="it-IT"/>
        </w:rPr>
      </w:pPr>
    </w:p>
    <w:p w:rsidR="0084433C" w:rsidRPr="0098088F" w:rsidRDefault="0084433C" w:rsidP="00D54B4D">
      <w:pPr>
        <w:suppressAutoHyphens w:val="0"/>
        <w:spacing w:before="119" w:after="240" w:line="360" w:lineRule="auto"/>
        <w:ind w:firstLine="709"/>
        <w:jc w:val="both"/>
        <w:rPr>
          <w:rFonts w:ascii="Courier New" w:hAnsi="Courier New" w:cs="Courier New"/>
          <w:kern w:val="0"/>
          <w:sz w:val="24"/>
          <w:szCs w:val="24"/>
          <w:lang w:eastAsia="it-IT"/>
        </w:rPr>
      </w:pPr>
    </w:p>
    <w:tbl>
      <w:tblPr>
        <w:tblW w:w="6105" w:type="dxa"/>
        <w:jc w:val="center"/>
        <w:tblCellSpacing w:w="0" w:type="dxa"/>
        <w:tblCellMar>
          <w:top w:w="75" w:type="dxa"/>
          <w:left w:w="75" w:type="dxa"/>
          <w:bottom w:w="75" w:type="dxa"/>
          <w:right w:w="75" w:type="dxa"/>
        </w:tblCellMar>
        <w:tblLook w:val="04A0" w:firstRow="1" w:lastRow="0" w:firstColumn="1" w:lastColumn="0" w:noHBand="0" w:noVBand="1"/>
      </w:tblPr>
      <w:tblGrid>
        <w:gridCol w:w="3413"/>
        <w:gridCol w:w="903"/>
        <w:gridCol w:w="903"/>
        <w:gridCol w:w="886"/>
      </w:tblGrid>
      <w:tr w:rsidR="0098088F" w:rsidRPr="0098088F">
        <w:trPr>
          <w:trHeight w:val="90"/>
          <w:tblCellSpacing w:w="0" w:type="dxa"/>
          <w:jc w:val="center"/>
        </w:trPr>
        <w:tc>
          <w:tcPr>
            <w:tcW w:w="3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90" w:lineRule="atLeast"/>
              <w:jc w:val="both"/>
              <w:rPr>
                <w:rFonts w:ascii="Courier New" w:hAnsi="Courier New" w:cs="Courier New"/>
                <w:kern w:val="0"/>
                <w:sz w:val="24"/>
                <w:szCs w:val="24"/>
                <w:lang w:eastAsia="it-IT"/>
              </w:rPr>
            </w:pPr>
            <w:r w:rsidRPr="0098088F">
              <w:rPr>
                <w:rFonts w:ascii="Courier New" w:hAnsi="Courier New" w:cs="Courier New"/>
                <w:b/>
                <w:bCs/>
                <w:kern w:val="0"/>
                <w:sz w:val="24"/>
                <w:szCs w:val="24"/>
                <w:lang w:eastAsia="it-IT"/>
              </w:rPr>
              <w:t>Indicatore</w:t>
            </w:r>
          </w:p>
        </w:tc>
        <w:tc>
          <w:tcPr>
            <w:tcW w:w="810"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90" w:lineRule="atLeast"/>
              <w:jc w:val="both"/>
              <w:rPr>
                <w:rFonts w:ascii="Courier New" w:hAnsi="Courier New" w:cs="Courier New"/>
                <w:kern w:val="0"/>
                <w:sz w:val="24"/>
                <w:szCs w:val="24"/>
                <w:lang w:eastAsia="it-IT"/>
              </w:rPr>
            </w:pPr>
            <w:r w:rsidRPr="0098088F">
              <w:rPr>
                <w:rFonts w:ascii="Courier New" w:hAnsi="Courier New" w:cs="Courier New"/>
                <w:b/>
                <w:bCs/>
                <w:kern w:val="0"/>
                <w:sz w:val="24"/>
                <w:szCs w:val="24"/>
                <w:lang w:eastAsia="it-IT"/>
              </w:rPr>
              <w:t>2011</w:t>
            </w:r>
          </w:p>
        </w:tc>
        <w:tc>
          <w:tcPr>
            <w:tcW w:w="810"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90" w:lineRule="atLeast"/>
              <w:jc w:val="both"/>
              <w:rPr>
                <w:rFonts w:ascii="Courier New" w:hAnsi="Courier New" w:cs="Courier New"/>
                <w:kern w:val="0"/>
                <w:sz w:val="24"/>
                <w:szCs w:val="24"/>
                <w:lang w:eastAsia="it-IT"/>
              </w:rPr>
            </w:pPr>
            <w:r w:rsidRPr="0098088F">
              <w:rPr>
                <w:rFonts w:ascii="Courier New" w:hAnsi="Courier New" w:cs="Courier New"/>
                <w:b/>
                <w:bCs/>
                <w:kern w:val="0"/>
                <w:sz w:val="24"/>
                <w:szCs w:val="24"/>
                <w:lang w:eastAsia="it-IT"/>
              </w:rPr>
              <w:t>2012</w:t>
            </w:r>
          </w:p>
        </w:tc>
        <w:tc>
          <w:tcPr>
            <w:tcW w:w="795"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90" w:lineRule="atLeast"/>
              <w:jc w:val="both"/>
              <w:rPr>
                <w:rFonts w:ascii="Courier New" w:hAnsi="Courier New" w:cs="Courier New"/>
                <w:kern w:val="0"/>
                <w:sz w:val="24"/>
                <w:szCs w:val="24"/>
                <w:lang w:eastAsia="it-IT"/>
              </w:rPr>
            </w:pPr>
            <w:r w:rsidRPr="0098088F">
              <w:rPr>
                <w:rFonts w:ascii="Courier New" w:hAnsi="Courier New" w:cs="Courier New"/>
                <w:b/>
                <w:bCs/>
                <w:kern w:val="0"/>
                <w:sz w:val="24"/>
                <w:szCs w:val="24"/>
                <w:lang w:eastAsia="it-IT"/>
              </w:rPr>
              <w:t>2013</w:t>
            </w:r>
          </w:p>
        </w:tc>
      </w:tr>
      <w:tr w:rsidR="0098088F" w:rsidRPr="0098088F">
        <w:trPr>
          <w:trHeight w:val="570"/>
          <w:tblCellSpacing w:w="0" w:type="dxa"/>
          <w:jc w:val="center"/>
        </w:trPr>
        <w:tc>
          <w:tcPr>
            <w:tcW w:w="3060" w:type="dxa"/>
            <w:tcBorders>
              <w:top w:val="nil"/>
              <w:left w:val="single" w:sz="6" w:space="0" w:color="00000A"/>
              <w:bottom w:val="single" w:sz="6" w:space="0" w:color="00000A"/>
              <w:right w:val="single" w:sz="6" w:space="0" w:color="00000A"/>
            </w:tcBorders>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Intervento entro 48 ore per</w:t>
            </w:r>
            <w:r w:rsidRPr="0098088F">
              <w:rPr>
                <w:rFonts w:ascii="Courier New" w:hAnsi="Courier New" w:cs="Courier New"/>
                <w:kern w:val="0"/>
                <w:sz w:val="24"/>
                <w:szCs w:val="24"/>
                <w:lang w:eastAsia="it-IT"/>
              </w:rPr>
              <w:br/>
              <w:t>fratture del collo del femore</w:t>
            </w:r>
            <w:r w:rsidRPr="0098088F">
              <w:rPr>
                <w:rFonts w:ascii="Courier New" w:hAnsi="Courier New" w:cs="Courier New"/>
                <w:kern w:val="0"/>
                <w:sz w:val="24"/>
                <w:szCs w:val="24"/>
                <w:lang w:eastAsia="it-IT"/>
              </w:rPr>
              <w:br/>
              <w:t>(Tasso grezzo)</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20%</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56%</w:t>
            </w:r>
          </w:p>
        </w:tc>
        <w:tc>
          <w:tcPr>
            <w:tcW w:w="795"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57%</w:t>
            </w:r>
          </w:p>
        </w:tc>
      </w:tr>
      <w:tr w:rsidR="0098088F" w:rsidRPr="0098088F">
        <w:trPr>
          <w:trHeight w:val="570"/>
          <w:tblCellSpacing w:w="0" w:type="dxa"/>
          <w:jc w:val="center"/>
        </w:trPr>
        <w:tc>
          <w:tcPr>
            <w:tcW w:w="3060" w:type="dxa"/>
            <w:tcBorders>
              <w:top w:val="nil"/>
              <w:left w:val="single" w:sz="6" w:space="0" w:color="00000A"/>
              <w:bottom w:val="single" w:sz="6" w:space="0" w:color="00000A"/>
              <w:right w:val="single" w:sz="6" w:space="0" w:color="00000A"/>
            </w:tcBorders>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Infarto Miocardico Acuto STEMI con PTCA entro 24 ore</w:t>
            </w:r>
            <w:r w:rsidRPr="0098088F">
              <w:rPr>
                <w:rFonts w:ascii="Courier New" w:hAnsi="Courier New" w:cs="Courier New"/>
                <w:kern w:val="0"/>
                <w:sz w:val="24"/>
                <w:szCs w:val="24"/>
                <w:lang w:eastAsia="it-IT"/>
              </w:rPr>
              <w:br/>
              <w:t>(Tasso grezzo)</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84%</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92%</w:t>
            </w:r>
          </w:p>
        </w:tc>
        <w:tc>
          <w:tcPr>
            <w:tcW w:w="795"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92%</w:t>
            </w:r>
          </w:p>
        </w:tc>
      </w:tr>
      <w:tr w:rsidR="0098088F" w:rsidRPr="0098088F">
        <w:trPr>
          <w:trHeight w:val="555"/>
          <w:tblCellSpacing w:w="0" w:type="dxa"/>
          <w:jc w:val="center"/>
        </w:trPr>
        <w:tc>
          <w:tcPr>
            <w:tcW w:w="3060" w:type="dxa"/>
            <w:tcBorders>
              <w:top w:val="nil"/>
              <w:left w:val="single" w:sz="6" w:space="0" w:color="00000A"/>
              <w:bottom w:val="single" w:sz="6" w:space="0" w:color="00000A"/>
              <w:right w:val="single" w:sz="6" w:space="0" w:color="00000A"/>
            </w:tcBorders>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Percentuale di Tagli cesarei in pazienti non precesarizzate</w:t>
            </w:r>
            <w:r w:rsidRPr="0098088F">
              <w:rPr>
                <w:rFonts w:ascii="Courier New" w:hAnsi="Courier New" w:cs="Courier New"/>
                <w:kern w:val="0"/>
                <w:sz w:val="24"/>
                <w:szCs w:val="24"/>
                <w:lang w:eastAsia="it-IT"/>
              </w:rPr>
              <w:br/>
              <w:t>(Tasso grezzo)</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23%</w:t>
            </w:r>
          </w:p>
        </w:tc>
        <w:tc>
          <w:tcPr>
            <w:tcW w:w="810"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23%</w:t>
            </w:r>
          </w:p>
        </w:tc>
        <w:tc>
          <w:tcPr>
            <w:tcW w:w="795" w:type="dxa"/>
            <w:tcBorders>
              <w:top w:val="nil"/>
              <w:left w:val="nil"/>
              <w:bottom w:val="single" w:sz="6" w:space="0" w:color="00000A"/>
              <w:right w:val="single" w:sz="6" w:space="0" w:color="00000A"/>
            </w:tcBorders>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24"/>
                <w:szCs w:val="24"/>
                <w:lang w:eastAsia="it-IT"/>
              </w:rPr>
            </w:pPr>
            <w:r w:rsidRPr="0098088F">
              <w:rPr>
                <w:rFonts w:ascii="Courier New" w:hAnsi="Courier New" w:cs="Courier New"/>
                <w:kern w:val="0"/>
                <w:sz w:val="24"/>
                <w:szCs w:val="24"/>
                <w:lang w:eastAsia="it-IT"/>
              </w:rPr>
              <w:t>23%</w:t>
            </w:r>
          </w:p>
        </w:tc>
      </w:tr>
    </w:tbl>
    <w:p w:rsid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84433C" w:rsidRDefault="0084433C" w:rsidP="0098088F">
      <w:pPr>
        <w:suppressAutoHyphens w:val="0"/>
        <w:spacing w:before="119" w:after="240"/>
        <w:ind w:firstLine="709"/>
        <w:jc w:val="both"/>
        <w:rPr>
          <w:rFonts w:ascii="Courier New" w:hAnsi="Courier New" w:cs="Courier New"/>
          <w:kern w:val="0"/>
          <w:sz w:val="24"/>
          <w:szCs w:val="24"/>
          <w:lang w:eastAsia="it-IT"/>
        </w:rPr>
      </w:pPr>
    </w:p>
    <w:p w:rsidR="0084433C" w:rsidRDefault="0084433C" w:rsidP="0098088F">
      <w:pPr>
        <w:suppressAutoHyphens w:val="0"/>
        <w:spacing w:before="119" w:after="240"/>
        <w:ind w:firstLine="709"/>
        <w:jc w:val="both"/>
        <w:rPr>
          <w:rFonts w:ascii="Courier New" w:hAnsi="Courier New" w:cs="Courier New"/>
          <w:kern w:val="0"/>
          <w:sz w:val="24"/>
          <w:szCs w:val="24"/>
          <w:lang w:eastAsia="it-IT"/>
        </w:rPr>
      </w:pPr>
    </w:p>
    <w:p w:rsidR="0084433C" w:rsidRPr="0098088F" w:rsidRDefault="0084433C" w:rsidP="0098088F">
      <w:pPr>
        <w:suppressAutoHyphens w:val="0"/>
        <w:spacing w:before="119" w:after="240"/>
        <w:ind w:firstLine="709"/>
        <w:jc w:val="both"/>
        <w:rPr>
          <w:rFonts w:ascii="Courier New" w:hAnsi="Courier New" w:cs="Courier New"/>
          <w:kern w:val="0"/>
          <w:sz w:val="24"/>
          <w:szCs w:val="24"/>
          <w:lang w:eastAsia="it-IT"/>
        </w:rPr>
      </w:pPr>
    </w:p>
    <w:p w:rsidR="0098088F" w:rsidRPr="00DA64CF" w:rsidRDefault="0098088F" w:rsidP="0098088F">
      <w:pPr>
        <w:suppressAutoHyphens w:val="0"/>
        <w:spacing w:before="100" w:beforeAutospacing="1" w:after="62"/>
        <w:jc w:val="both"/>
        <w:rPr>
          <w:rFonts w:ascii="Courier New" w:hAnsi="Courier New" w:cs="Courier New"/>
          <w:color w:val="548DD4"/>
          <w:kern w:val="0"/>
          <w:sz w:val="24"/>
          <w:szCs w:val="24"/>
          <w:lang w:eastAsia="it-IT"/>
        </w:rPr>
      </w:pPr>
      <w:bookmarkStart w:id="6" w:name="_Toc361149186"/>
      <w:bookmarkEnd w:id="6"/>
      <w:r w:rsidRPr="00DA64CF">
        <w:rPr>
          <w:rFonts w:ascii="Courier New" w:hAnsi="Courier New" w:cs="Courier New"/>
          <w:b/>
          <w:bCs/>
          <w:color w:val="548DD4"/>
          <w:kern w:val="0"/>
          <w:sz w:val="24"/>
          <w:szCs w:val="24"/>
          <w:lang w:eastAsia="it-IT"/>
        </w:rPr>
        <w:t>Ricoveri a ciclo diurno (Day Hospital) e Day Service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 ricoveri a ciclo diurno consentono di effettuare prestazioni sanitarie programmate, anche molto complesse e talvolta multiprofessionali e multidisciplinari, in condizioni di massimo controllo del rischio clinico, di breve durata ed effettuabili nel giro di poche ore con un notevole risparmio di risorse umane, tecnologiche e strumentali. Questa modalità di assistenza ha consentito all’ARNAS Civico di fornire sostegno a 14.594 pazienti per un valore economico superiore a 16 milioni di euro.</w:t>
      </w:r>
    </w:p>
    <w:p w:rsidR="0098088F" w:rsidRDefault="0098088F" w:rsidP="00DA64CF">
      <w:pPr>
        <w:suppressAutoHyphens w:val="0"/>
        <w:spacing w:before="119" w:after="119" w:line="360" w:lineRule="auto"/>
        <w:jc w:val="both"/>
        <w:rPr>
          <w:rFonts w:ascii="Courier New" w:hAnsi="Courier New" w:cs="Courier New"/>
          <w:color w:val="000000"/>
          <w:kern w:val="0"/>
          <w:sz w:val="24"/>
          <w:szCs w:val="24"/>
          <w:lang w:eastAsia="it-IT"/>
        </w:rPr>
      </w:pPr>
      <w:r w:rsidRPr="0098088F">
        <w:rPr>
          <w:rFonts w:ascii="Courier New" w:hAnsi="Courier New" w:cs="Courier New"/>
          <w:color w:val="000000"/>
          <w:kern w:val="0"/>
          <w:sz w:val="24"/>
          <w:szCs w:val="24"/>
          <w:lang w:eastAsia="it-IT"/>
        </w:rPr>
        <w:t>Il percorso di profondo rinnovamento della assistenza ospedaliera, in atto da qualche anno, ha decisamente alterato il rapporto tra Day Hospital e Day Service a favore di quest’ultimo.</w:t>
      </w:r>
    </w:p>
    <w:p w:rsidR="0084433C" w:rsidRDefault="0084433C" w:rsidP="00421CBD">
      <w:pPr>
        <w:suppressAutoHyphens w:val="0"/>
        <w:spacing w:before="119" w:after="119" w:line="360" w:lineRule="auto"/>
        <w:ind w:firstLine="709"/>
        <w:jc w:val="both"/>
        <w:rPr>
          <w:rFonts w:ascii="Courier New" w:hAnsi="Courier New" w:cs="Courier New"/>
          <w:color w:val="000000"/>
          <w:kern w:val="0"/>
          <w:sz w:val="24"/>
          <w:szCs w:val="24"/>
          <w:lang w:eastAsia="it-IT"/>
        </w:rPr>
      </w:pPr>
    </w:p>
    <w:p w:rsidR="0098088F" w:rsidRPr="0098088F" w:rsidRDefault="00043B20" w:rsidP="00421CBD">
      <w:pPr>
        <w:suppressAutoHyphens w:val="0"/>
        <w:spacing w:before="119" w:after="240" w:line="360" w:lineRule="auto"/>
        <w:ind w:firstLine="709"/>
        <w:jc w:val="both"/>
        <w:rPr>
          <w:rFonts w:ascii="Courier New" w:hAnsi="Courier New" w:cs="Courier New"/>
          <w:kern w:val="0"/>
          <w:sz w:val="24"/>
          <w:szCs w:val="24"/>
          <w:lang w:eastAsia="it-IT"/>
        </w:rPr>
      </w:pPr>
      <w:r w:rsidRPr="00771BE8">
        <w:rPr>
          <w:rFonts w:ascii="Courier New" w:hAnsi="Courier New" w:cs="Courier New"/>
          <w:noProof/>
          <w:kern w:val="0"/>
          <w:sz w:val="24"/>
          <w:szCs w:val="24"/>
          <w:lang w:eastAsia="it-IT"/>
        </w:rPr>
        <w:drawing>
          <wp:inline distT="0" distB="0" distL="0" distR="0">
            <wp:extent cx="5419725" cy="32670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3267075"/>
                    </a:xfrm>
                    <a:prstGeom prst="rect">
                      <a:avLst/>
                    </a:prstGeom>
                    <a:noFill/>
                    <a:ln>
                      <a:noFill/>
                    </a:ln>
                  </pic:spPr>
                </pic:pic>
              </a:graphicData>
            </a:graphic>
          </wp:inline>
        </w:drawing>
      </w:r>
    </w:p>
    <w:p w:rsidR="0098088F" w:rsidRPr="0098088F" w:rsidRDefault="0098088F" w:rsidP="0098088F">
      <w:pPr>
        <w:suppressAutoHyphens w:val="0"/>
        <w:spacing w:before="119"/>
        <w:ind w:firstLine="709"/>
        <w:jc w:val="both"/>
        <w:rPr>
          <w:rFonts w:ascii="Courier New" w:hAnsi="Courier New" w:cs="Courier New"/>
          <w:kern w:val="0"/>
          <w:sz w:val="24"/>
          <w:szCs w:val="24"/>
          <w:lang w:eastAsia="it-IT"/>
        </w:rPr>
      </w:pP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 numeri mostrati nella tabella precedente obbligano nella loro disarmante semplicità ad una lettura molto attenta dei risultati, dal momento che l’evoluzione da una tipologia di assistenza ad un’altra comporta molto più che un semplice aggiornamento degli strumenti amministrativi: essa costringe ad una trasformazione delle procedure interne dei reparti, alla ridefinizione dei percorsi interdipartimentali, nonché modifica le valorizzazioni economiche dell’attività quasi sempre a discapito della remuneratività per la struttura ospedaliera.</w:t>
      </w:r>
    </w:p>
    <w:p w:rsidR="0098088F" w:rsidRPr="0098088F" w:rsidRDefault="0098088F" w:rsidP="00421CBD">
      <w:pPr>
        <w:suppressAutoHyphens w:val="0"/>
        <w:spacing w:before="119" w:after="240" w:line="360" w:lineRule="auto"/>
        <w:ind w:firstLine="709"/>
        <w:jc w:val="both"/>
        <w:rPr>
          <w:rFonts w:ascii="Courier New" w:hAnsi="Courier New" w:cs="Courier New"/>
          <w:kern w:val="0"/>
          <w:sz w:val="24"/>
          <w:szCs w:val="24"/>
          <w:lang w:eastAsia="it-IT"/>
        </w:rPr>
      </w:pPr>
    </w:p>
    <w:p w:rsidR="0098088F" w:rsidRPr="00DA64CF" w:rsidRDefault="0098088F" w:rsidP="0098088F">
      <w:pPr>
        <w:suppressAutoHyphens w:val="0"/>
        <w:spacing w:before="100" w:beforeAutospacing="1" w:after="62"/>
        <w:jc w:val="both"/>
        <w:rPr>
          <w:rFonts w:ascii="Courier New" w:hAnsi="Courier New" w:cs="Courier New"/>
          <w:color w:val="548DD4"/>
          <w:kern w:val="0"/>
          <w:sz w:val="24"/>
          <w:szCs w:val="24"/>
          <w:lang w:eastAsia="it-IT"/>
        </w:rPr>
      </w:pPr>
      <w:bookmarkStart w:id="7" w:name="_Toc361149187"/>
      <w:bookmarkEnd w:id="7"/>
      <w:r w:rsidRPr="00DA64CF">
        <w:rPr>
          <w:rFonts w:ascii="Courier New" w:hAnsi="Courier New" w:cs="Courier New"/>
          <w:b/>
          <w:bCs/>
          <w:color w:val="548DD4"/>
          <w:kern w:val="0"/>
          <w:sz w:val="24"/>
          <w:szCs w:val="24"/>
          <w:lang w:eastAsia="it-IT"/>
        </w:rPr>
        <w:t>Attività Ambulatoriale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Il numero complessivo di prestazioni per esterni (SSN) di tipo ambulatoriale è stato pari a 610.082 unità, in netta riduzione rispetto al 2011; la relativa valorizzazione economica ne ha risentito in proporzione, attestandosi a circa € 13.600.000. Tale decremento è dovuto in primo luogo a quanto avvenuto nel Dipartimento di Medicina, in ossequio alla scelta di mirare più </w:t>
      </w:r>
      <w:r w:rsidRPr="0098088F">
        <w:rPr>
          <w:rFonts w:ascii="Courier New" w:hAnsi="Courier New" w:cs="Courier New"/>
          <w:color w:val="000000"/>
          <w:kern w:val="0"/>
          <w:sz w:val="24"/>
          <w:szCs w:val="24"/>
          <w:lang w:eastAsia="it-IT"/>
        </w:rPr>
        <w:lastRenderedPageBreak/>
        <w:t>all’aumento dell’indice di complessità dei casi trattati e al supporto alle attività di ricovero e gestione delle emergenze.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L’impatto di questa strategia è risultato superiore a quanto atteso in conseguenza del rafforzamento negli ultimi anni nella coscienza collettiva della figura dell’ARNAS Civico quale struttura sanitaria preferenziale per il supporto emergenziale ai cittadini.</w:t>
      </w:r>
    </w:p>
    <w:p w:rsidR="0098088F" w:rsidRDefault="0098088F" w:rsidP="00DA64CF">
      <w:pPr>
        <w:suppressAutoHyphens w:val="0"/>
        <w:spacing w:before="119" w:after="119" w:line="360" w:lineRule="auto"/>
        <w:jc w:val="both"/>
        <w:rPr>
          <w:rFonts w:ascii="Courier New" w:hAnsi="Courier New" w:cs="Courier New"/>
          <w:color w:val="000000"/>
          <w:kern w:val="0"/>
          <w:sz w:val="24"/>
          <w:szCs w:val="24"/>
          <w:lang w:eastAsia="it-IT"/>
        </w:rPr>
      </w:pPr>
      <w:r w:rsidRPr="0098088F">
        <w:rPr>
          <w:rFonts w:ascii="Courier New" w:hAnsi="Courier New" w:cs="Courier New"/>
          <w:color w:val="000000"/>
          <w:kern w:val="0"/>
          <w:sz w:val="24"/>
          <w:szCs w:val="24"/>
          <w:lang w:eastAsia="it-IT"/>
        </w:rPr>
        <w:t>La figura successiva riporta l’andamento delle prestazioni ambulatoriali dei due periodi oggetto di confronto includendo anche le attività per Case Circondariali, altre strutture sanitarie e PS (si sottolinea che non è aumentato il numero di prestazioni diagnostiche richieste dal Pronto Soccorso, anche a fronte dell’incremento di attività sviluppata durante gli ultimi anni, e che è migliorata anche la capacità di rendicontazione e monitoraggio grazie all’opera di informatizzazione maturata sulle UO di consulenza).</w:t>
      </w:r>
    </w:p>
    <w:p w:rsidR="0098088F" w:rsidRPr="00DA64CF" w:rsidRDefault="0098088F" w:rsidP="0098088F">
      <w:pPr>
        <w:suppressAutoHyphens w:val="0"/>
        <w:spacing w:before="100" w:beforeAutospacing="1" w:after="62"/>
        <w:jc w:val="both"/>
        <w:rPr>
          <w:rFonts w:ascii="Courier New" w:hAnsi="Courier New" w:cs="Courier New"/>
          <w:color w:val="548DD4"/>
          <w:kern w:val="0"/>
          <w:sz w:val="24"/>
          <w:szCs w:val="24"/>
          <w:lang w:eastAsia="it-IT"/>
        </w:rPr>
      </w:pPr>
      <w:bookmarkStart w:id="8" w:name="_Toc361149188"/>
      <w:bookmarkEnd w:id="8"/>
      <w:r w:rsidRPr="00DA64CF">
        <w:rPr>
          <w:rFonts w:ascii="Courier New" w:hAnsi="Courier New" w:cs="Courier New"/>
          <w:b/>
          <w:bCs/>
          <w:color w:val="548DD4"/>
          <w:kern w:val="0"/>
          <w:sz w:val="24"/>
          <w:szCs w:val="24"/>
          <w:lang w:eastAsia="it-IT"/>
        </w:rPr>
        <w:t>Attività di Pronto Soccorso</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Particolarmente rilevante, come si è detto, è l’impegno dell’Azienda in favore dei cittadini che necessitano di prestazioni di emergenza e urgenza. Tali prestazioni non comprendono soltanto l’operato delle unità operative di pronto soccorso, ma richiedono spesso l’intervento integrato di numerose altre unità operative mediche e chirurgiche, le principali funzionalmente inquadrate nel Dipartimento di Emergenza e Urgenza.</w:t>
      </w:r>
    </w:p>
    <w:p w:rsidR="0098088F" w:rsidRPr="0098088F" w:rsidRDefault="00043B20" w:rsidP="00421CBD">
      <w:pPr>
        <w:suppressAutoHyphens w:val="0"/>
        <w:spacing w:before="119" w:after="240" w:line="360" w:lineRule="auto"/>
        <w:ind w:firstLine="709"/>
        <w:jc w:val="both"/>
        <w:rPr>
          <w:rFonts w:ascii="Courier New" w:hAnsi="Courier New" w:cs="Courier New"/>
          <w:kern w:val="0"/>
          <w:sz w:val="24"/>
          <w:szCs w:val="24"/>
          <w:lang w:eastAsia="it-IT"/>
        </w:rPr>
      </w:pPr>
      <w:r w:rsidRPr="00771BE8">
        <w:rPr>
          <w:rFonts w:ascii="Courier New" w:hAnsi="Courier New" w:cs="Courier New"/>
          <w:noProof/>
          <w:kern w:val="0"/>
          <w:sz w:val="24"/>
          <w:szCs w:val="24"/>
          <w:lang w:eastAsia="it-IT"/>
        </w:rPr>
        <w:lastRenderedPageBreak/>
        <w:drawing>
          <wp:inline distT="0" distB="0" distL="0" distR="0">
            <wp:extent cx="3676650" cy="2219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2219325"/>
                    </a:xfrm>
                    <a:prstGeom prst="rect">
                      <a:avLst/>
                    </a:prstGeom>
                    <a:noFill/>
                    <a:ln>
                      <a:noFill/>
                    </a:ln>
                  </pic:spPr>
                </pic:pic>
              </a:graphicData>
            </a:graphic>
          </wp:inline>
        </w:drawing>
      </w:r>
    </w:p>
    <w:p w:rsidR="0098088F" w:rsidRPr="0098088F" w:rsidRDefault="0098088F" w:rsidP="0098088F">
      <w:pPr>
        <w:suppressAutoHyphens w:val="0"/>
        <w:spacing w:before="119" w:after="119"/>
        <w:jc w:val="both"/>
        <w:rPr>
          <w:rFonts w:ascii="Courier New" w:hAnsi="Courier New" w:cs="Courier New"/>
          <w:kern w:val="0"/>
          <w:sz w:val="24"/>
          <w:szCs w:val="24"/>
          <w:lang w:eastAsia="it-IT"/>
        </w:rPr>
      </w:pP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Le prestazioni complessivamente effettuate dalle due unità operative di Pronto Soccorso di questa Azienda (quella dell’Ospedale Civico e quella dell’Ospedale Di Cristina) nell’anno appena concluso sono state 133.607.</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Ciò è stato sicuramente favorito dalle due rispettive aree di “osservazione breve”, le quali rappresentano uno strumento operativo di grande efficienza per ottemperare alle disposizioni assessoriali finalizzate al contenimento dei ricoveri ospedalieri (l’utilizzo corretto di tale risorsa organizzativa offre infatti l’opportunità di migliorare l’appropriatezza del ricovero, effettuando prestazioni e analisi mirate al migliore inquadramento diagnostico).</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DA64CF" w:rsidRDefault="0098088F" w:rsidP="0098088F">
      <w:pPr>
        <w:suppressAutoHyphens w:val="0"/>
        <w:spacing w:before="100" w:beforeAutospacing="1" w:after="62"/>
        <w:jc w:val="both"/>
        <w:rPr>
          <w:rFonts w:ascii="Courier New" w:hAnsi="Courier New" w:cs="Courier New"/>
          <w:color w:val="548DD4"/>
          <w:kern w:val="0"/>
          <w:sz w:val="24"/>
          <w:szCs w:val="24"/>
          <w:lang w:eastAsia="it-IT"/>
        </w:rPr>
      </w:pPr>
      <w:bookmarkStart w:id="9" w:name="_Toc361149189"/>
      <w:bookmarkEnd w:id="9"/>
      <w:r w:rsidRPr="00DA64CF">
        <w:rPr>
          <w:rFonts w:ascii="Courier New" w:hAnsi="Courier New" w:cs="Courier New"/>
          <w:b/>
          <w:bCs/>
          <w:color w:val="548DD4"/>
          <w:kern w:val="0"/>
          <w:sz w:val="24"/>
          <w:szCs w:val="24"/>
          <w:lang w:eastAsia="it-IT"/>
        </w:rPr>
        <w:t>Obiettivi e Risultati Strategici</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Come sopra indicato al livello più elevato della gerarchia degli obiettivi aziendali, si trovano gli obiettivi assegnati all’azienda dall’Assessorato regionale alla Salute. Al termine di ogni anno i risultati conseguiti dall’azienda vengono verificati e valutati da parte dell’Assessorato e le valutazioni fornite sono trasmesse a cascata alle unità operative che hanno contribuito alla relativa realizzazione.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lastRenderedPageBreak/>
        <w:t xml:space="preserve">La seguente tabella riporta ciascuno degli obiettivi strategici presentati nel Piano Obiettivi dell’Azienda Civico, la relativa descrizione, i </w:t>
      </w:r>
      <w:r w:rsidRPr="0098088F">
        <w:rPr>
          <w:rFonts w:ascii="Courier New" w:hAnsi="Courier New" w:cs="Courier New"/>
          <w:b/>
          <w:bCs/>
          <w:color w:val="000000"/>
          <w:kern w:val="0"/>
          <w:sz w:val="24"/>
          <w:szCs w:val="24"/>
          <w:lang w:eastAsia="it-IT"/>
        </w:rPr>
        <w:t>risultati attesi e quelli ottenuti</w:t>
      </w:r>
      <w:r w:rsidRPr="0098088F">
        <w:rPr>
          <w:rFonts w:ascii="Courier New" w:hAnsi="Courier New" w:cs="Courier New"/>
          <w:color w:val="000000"/>
          <w:kern w:val="0"/>
          <w:sz w:val="24"/>
          <w:szCs w:val="24"/>
          <w:lang w:eastAsia="it-IT"/>
        </w:rPr>
        <w:t xml:space="preserve"> (</w:t>
      </w:r>
      <w:r w:rsidRPr="0098088F">
        <w:rPr>
          <w:rFonts w:ascii="Courier New" w:hAnsi="Courier New" w:cs="Courier New"/>
          <w:i/>
          <w:iCs/>
          <w:color w:val="000000"/>
          <w:kern w:val="0"/>
          <w:sz w:val="24"/>
          <w:szCs w:val="24"/>
          <w:lang w:eastAsia="it-IT"/>
        </w:rPr>
        <w:t>valore raggiunto ove già rilevato</w:t>
      </w:r>
      <w:r w:rsidRPr="0098088F">
        <w:rPr>
          <w:rFonts w:ascii="Courier New" w:hAnsi="Courier New" w:cs="Courier New"/>
          <w:color w:val="000000"/>
          <w:kern w:val="0"/>
          <w:sz w:val="24"/>
          <w:szCs w:val="24"/>
          <w:lang w:eastAsia="it-IT"/>
        </w:rPr>
        <w:t>).</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tbl>
      <w:tblPr>
        <w:tblW w:w="9885" w:type="dxa"/>
        <w:tblCellSpacing w:w="0" w:type="dxa"/>
        <w:tblCellMar>
          <w:top w:w="105" w:type="dxa"/>
          <w:left w:w="105" w:type="dxa"/>
          <w:bottom w:w="105" w:type="dxa"/>
          <w:right w:w="105" w:type="dxa"/>
        </w:tblCellMar>
        <w:tblLook w:val="04A0" w:firstRow="1" w:lastRow="0" w:firstColumn="1" w:lastColumn="0" w:noHBand="0" w:noVBand="1"/>
      </w:tblPr>
      <w:tblGrid>
        <w:gridCol w:w="1945"/>
        <w:gridCol w:w="2014"/>
        <w:gridCol w:w="2788"/>
        <w:gridCol w:w="1688"/>
        <w:gridCol w:w="1450"/>
      </w:tblGrid>
      <w:tr w:rsidR="0098088F" w:rsidRPr="0098088F">
        <w:trPr>
          <w:tblHeade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C0C0C0"/>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Obiettivo</w:t>
            </w:r>
          </w:p>
        </w:tc>
        <w:tc>
          <w:tcPr>
            <w:tcW w:w="1950" w:type="dxa"/>
            <w:tcBorders>
              <w:top w:val="single" w:sz="6" w:space="0" w:color="00000A"/>
              <w:left w:val="single" w:sz="6" w:space="0" w:color="00000A"/>
              <w:bottom w:val="single" w:sz="6" w:space="0" w:color="00000A"/>
              <w:right w:val="single" w:sz="6" w:space="0" w:color="00000A"/>
            </w:tcBorders>
            <w:shd w:val="clear" w:color="auto" w:fill="C0C0C0"/>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Documentazione prodotta</w:t>
            </w:r>
          </w:p>
        </w:tc>
        <w:tc>
          <w:tcPr>
            <w:tcW w:w="2700" w:type="dxa"/>
            <w:tcBorders>
              <w:top w:val="single" w:sz="6" w:space="0" w:color="00000A"/>
              <w:left w:val="single" w:sz="6" w:space="0" w:color="00000A"/>
              <w:bottom w:val="single" w:sz="6" w:space="0" w:color="00000A"/>
              <w:right w:val="single" w:sz="6" w:space="0" w:color="00000A"/>
            </w:tcBorders>
            <w:shd w:val="clear" w:color="auto" w:fill="C0C0C0"/>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Descrizione</w:t>
            </w:r>
          </w:p>
        </w:tc>
        <w:tc>
          <w:tcPr>
            <w:tcW w:w="1635" w:type="dxa"/>
            <w:tcBorders>
              <w:top w:val="single" w:sz="6" w:space="0" w:color="00000A"/>
              <w:left w:val="single" w:sz="6" w:space="0" w:color="00000A"/>
              <w:bottom w:val="single" w:sz="6" w:space="0" w:color="00000A"/>
              <w:right w:val="single" w:sz="6" w:space="0" w:color="00000A"/>
            </w:tcBorders>
            <w:shd w:val="clear" w:color="auto" w:fill="C0C0C0"/>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Valore atteso e indicatore</w:t>
            </w:r>
          </w:p>
        </w:tc>
        <w:tc>
          <w:tcPr>
            <w:tcW w:w="915" w:type="dxa"/>
            <w:tcBorders>
              <w:top w:val="single" w:sz="6" w:space="0" w:color="00000A"/>
              <w:left w:val="single" w:sz="6" w:space="0" w:color="00000A"/>
              <w:bottom w:val="single" w:sz="6" w:space="0" w:color="00000A"/>
              <w:right w:val="single" w:sz="6" w:space="0" w:color="00000A"/>
            </w:tcBorders>
            <w:shd w:val="clear" w:color="auto" w:fill="C0C0C0"/>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Valore raggiunto</w:t>
            </w:r>
          </w:p>
        </w:tc>
      </w:tr>
      <w:tr w:rsidR="0098088F" w:rsidRPr="0098088F">
        <w:trPr>
          <w:tblCellSpacing w:w="0" w:type="dxa"/>
        </w:trPr>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Riqualificazione e riorganizzazione della specialistica ambulatoriale</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Piano provinciale condiviso tra ASP Palermo, ARNAS Civico, AOOR Villa Sofia Cervello, AOUP P. Giaccone</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Redazione di un Piano Provinciale condiviso per la riqualificazione e riorganizzazione della specialistica ambulatoriale</w:t>
            </w:r>
          </w:p>
        </w:tc>
        <w:tc>
          <w:tcPr>
            <w:tcW w:w="16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Esistenza del Documento</w:t>
            </w:r>
          </w:p>
        </w:tc>
        <w:tc>
          <w:tcPr>
            <w:tcW w:w="9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SI</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Relazione in ordine alle attività sviluppate in sinergia</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Relazione sulla gestione integrata ospedale-territorio sulla cronicità e individuazione del referente per le dimissioni facilitate</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r>
      <w:tr w:rsidR="0098088F" w:rsidRPr="0098088F">
        <w:trPr>
          <w:tblCellSpacing w:w="0" w:type="dxa"/>
        </w:trPr>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Appropriatezza delle procedure, e applicazione delle Linee Guida</w:t>
            </w:r>
          </w:p>
        </w:tc>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Schede riassuntive per ciascuno dei tre sub obiettivi</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Tempestività a seguito di Frattura del Femore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&gt; 50% degli interventi effettuati entro 48h</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57%</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Riduzione incidenza dei Parti Cesarei</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&lt; 20% dei parti in ospedale effettuati come cesarei primari</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23%</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Tempestività nell’effettuazione PTCA nei casi di infarto</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&gt; 50% degli interventi effettuati entro 24h</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92%</w:t>
            </w:r>
          </w:p>
        </w:tc>
      </w:tr>
      <w:tr w:rsidR="0098088F" w:rsidRPr="0098088F">
        <w:trPr>
          <w:tblCellSpacing w:w="0" w:type="dxa"/>
        </w:trPr>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Adozione del Piano Aziendale per la gestione del rischio clinico e l’implementazione delle buone pratiche</w:t>
            </w:r>
          </w:p>
        </w:tc>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Piano Aziendale per la gestione del rischio clinico e l’implementazione delle buone pratiche.</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Presenza del Piano Aziendale per la Gestione del Rischio Clinico</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Produzione del Documento</w:t>
            </w:r>
          </w:p>
        </w:tc>
        <w:tc>
          <w:tcPr>
            <w:tcW w:w="9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SI</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Raggiungimento degli obiettivi di miglioramento (tempi e risultati)</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100% degli obiettivi raggiunti</w:t>
            </w: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Rimodulazione della rete ospedaliera</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 xml:space="preserve">Relazione “Rimodulazione della rete ospedaliera” </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Completamento della rimodulazione secondo il crono-programma condiviso e Attivazione delle modifiche richieste via Decreto</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Crono-programma completato</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SI</w:t>
            </w:r>
          </w:p>
        </w:tc>
      </w:tr>
      <w:tr w:rsidR="0098088F" w:rsidRPr="0098088F">
        <w:trPr>
          <w:tblCellSpacing w:w="0" w:type="dxa"/>
        </w:trPr>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 xml:space="preserve">Utilizzo appropriato delle </w:t>
            </w:r>
            <w:r w:rsidRPr="0098088F">
              <w:rPr>
                <w:rFonts w:ascii="Courier New" w:hAnsi="Courier New" w:cs="Courier New"/>
                <w:b/>
                <w:bCs/>
                <w:color w:val="000000"/>
                <w:kern w:val="0"/>
                <w:sz w:val="16"/>
                <w:szCs w:val="16"/>
                <w:lang w:eastAsia="it-IT"/>
              </w:rPr>
              <w:lastRenderedPageBreak/>
              <w:t>strutture ospedaliere</w:t>
            </w:r>
          </w:p>
        </w:tc>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lastRenderedPageBreak/>
              <w:t xml:space="preserve">Relazione a cura dell’Assessorato </w:t>
            </w:r>
            <w:r w:rsidRPr="0098088F">
              <w:rPr>
                <w:rFonts w:ascii="Courier New" w:hAnsi="Courier New" w:cs="Courier New"/>
                <w:i/>
                <w:iCs/>
                <w:color w:val="000000"/>
                <w:kern w:val="0"/>
                <w:sz w:val="16"/>
                <w:szCs w:val="16"/>
                <w:lang w:eastAsia="it-IT"/>
              </w:rPr>
              <w:lastRenderedPageBreak/>
              <w:t>Regionale alla Salute</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lastRenderedPageBreak/>
              <w:t>Incremento dei DRG critici per la mobilità extraregionale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 xml:space="preserve">Rispetto delle tabelle </w:t>
            </w:r>
            <w:r w:rsidRPr="0098088F">
              <w:rPr>
                <w:rFonts w:ascii="Courier New" w:hAnsi="Courier New" w:cs="Courier New"/>
                <w:color w:val="000000"/>
                <w:kern w:val="0"/>
                <w:sz w:val="16"/>
                <w:szCs w:val="16"/>
                <w:lang w:eastAsia="it-IT"/>
              </w:rPr>
              <w:lastRenderedPageBreak/>
              <w:t>regionali assegnate</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lastRenderedPageBreak/>
              <w:t>Obiettivo parzialmente raggiunto</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Riduzione del tasso di ospedalizzazione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Riduzione indice di degenza media</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OK</w:t>
            </w: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Percentuali di interventi in Day Service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Rispetto delle tabelle regionali assegnate</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Obiettivo parzialmente raggiunto</w:t>
            </w: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Autosufficienza produzione emazie</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after="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 xml:space="preserve">Relazione “Autosufficienza </w:t>
            </w:r>
          </w:p>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produzione emazie”</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Incremento nella produzione totale delle emazie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Qualità percepita</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Relazione sul sistema di rilevazione</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Implementazione di un sistema di rilevazione della Qualità Percepita</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Raccolta di questionari sul 5% degli utenti di ricoveri ordinari e 1% degli utenti di prestazioni ambulatoriali</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OK</w:t>
            </w:r>
          </w:p>
        </w:tc>
      </w:tr>
      <w:tr w:rsidR="0098088F" w:rsidRPr="0098088F">
        <w:trPr>
          <w:tblCellSpacing w:w="0" w:type="dxa"/>
        </w:trPr>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Miglioramento dei tempi di attesa per i percorsi diagnostico-terapeutici in area oncologica</w:t>
            </w:r>
          </w:p>
        </w:tc>
        <w:tc>
          <w:tcPr>
            <w:tcW w:w="19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Relazione sui “Tempi di attesa”</w:t>
            </w:r>
          </w:p>
        </w:tc>
        <w:tc>
          <w:tcPr>
            <w:tcW w:w="270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after="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Monitoraggio e riduzione dei tempi di attesa per le prestazioni critiche</w:t>
            </w:r>
          </w:p>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w:t>
            </w:r>
            <w:r w:rsidRPr="0098088F">
              <w:rPr>
                <w:rFonts w:ascii="Courier New" w:hAnsi="Courier New" w:cs="Courier New"/>
                <w:i/>
                <w:iCs/>
                <w:color w:val="000000"/>
                <w:kern w:val="0"/>
                <w:sz w:val="16"/>
                <w:szCs w:val="16"/>
                <w:lang w:eastAsia="it-IT"/>
              </w:rPr>
              <w:t>diagnosi effettuate entro 30gg</w:t>
            </w:r>
            <w:r w:rsidRPr="0098088F">
              <w:rPr>
                <w:rFonts w:ascii="Courier New" w:hAnsi="Courier New" w:cs="Courier New"/>
                <w:color w:val="000000"/>
                <w:kern w:val="0"/>
                <w:sz w:val="16"/>
                <w:szCs w:val="16"/>
                <w:lang w:eastAsia="it-IT"/>
              </w:rPr>
              <w:t>)</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Neoplasie della mammella</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Neoplasie del polmone</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Neoplasie di colon e retto</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p>
        </w:tc>
      </w:tr>
      <w:tr w:rsidR="0098088F" w:rsidRPr="0098088F">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0" w:type="auto"/>
            <w:vMerge/>
            <w:tcBorders>
              <w:top w:val="single" w:sz="6" w:space="0" w:color="00000A"/>
              <w:left w:val="single" w:sz="6" w:space="0" w:color="00000A"/>
              <w:bottom w:val="single" w:sz="6" w:space="0" w:color="00000A"/>
              <w:right w:val="single" w:sz="6" w:space="0" w:color="00000A"/>
            </w:tcBorders>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Integrazione compilativa della SDO</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&gt; 90% di SDO compilate sui ricoveri</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100%</w:t>
            </w: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Standard JCI – Patient safety</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Elenco dei piani di miglioramento</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Applicazione degli standard JCI e attivazione di percorsi di miglioramento</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Inserimento dei piani definiti con l’assessorato</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OK</w:t>
            </w: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Tempestività, completezza e adeguatezza dei flussi informativi</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Tabella “Tempestività, completezza e adeguatezza dei flussi informativi”</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Invio tempestivo dei flussi informativi verso l’assessorato, con un livello qualitativo accettabile.</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Percentuale dei flussi completi inviati nei tempi previsti</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100%</w:t>
            </w:r>
          </w:p>
        </w:tc>
      </w:tr>
      <w:tr w:rsidR="0098088F" w:rsidRPr="0098088F">
        <w:trPr>
          <w:tblCellSpacing w:w="0" w:type="dxa"/>
        </w:trPr>
        <w:tc>
          <w:tcPr>
            <w:tcW w:w="16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Prevenzione sui luoghi di lavoro in ambito aziendale</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i/>
                <w:iCs/>
                <w:color w:val="000000"/>
                <w:kern w:val="0"/>
                <w:sz w:val="16"/>
                <w:szCs w:val="16"/>
                <w:lang w:eastAsia="it-IT"/>
              </w:rPr>
              <w:t xml:space="preserve">Relazione a firma del responsabile SPP </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Applicazione del D.Lgs. 81/2008 e della Circolare Assessoriale 1273 del 26/07/2010</w:t>
            </w:r>
          </w:p>
        </w:tc>
        <w:tc>
          <w:tcPr>
            <w:tcW w:w="16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ind w:left="28"/>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Attuazione di quanto indicato</w:t>
            </w:r>
          </w:p>
        </w:tc>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vAlign w:val="center"/>
          </w:tcPr>
          <w:p w:rsidR="0098088F" w:rsidRPr="0098088F" w:rsidRDefault="0098088F" w:rsidP="0098088F">
            <w:pPr>
              <w:suppressAutoHyphens w:val="0"/>
              <w:spacing w:before="119"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SI</w:t>
            </w:r>
          </w:p>
        </w:tc>
      </w:tr>
    </w:tbl>
    <w:p w:rsidR="0098088F" w:rsidRDefault="0098088F" w:rsidP="0098088F">
      <w:pPr>
        <w:suppressAutoHyphens w:val="0"/>
        <w:spacing w:before="119" w:after="240"/>
        <w:ind w:firstLine="709"/>
        <w:jc w:val="both"/>
        <w:rPr>
          <w:rFonts w:ascii="Courier New" w:hAnsi="Courier New" w:cs="Courier New"/>
          <w:kern w:val="0"/>
          <w:sz w:val="24"/>
          <w:szCs w:val="24"/>
          <w:lang w:eastAsia="it-IT"/>
        </w:rPr>
      </w:pPr>
    </w:p>
    <w:p w:rsidR="00421CBD" w:rsidRPr="0098088F" w:rsidRDefault="00421CBD" w:rsidP="0098088F">
      <w:pPr>
        <w:suppressAutoHyphens w:val="0"/>
        <w:spacing w:before="119" w:after="240"/>
        <w:ind w:firstLine="709"/>
        <w:jc w:val="both"/>
        <w:rPr>
          <w:rFonts w:ascii="Courier New" w:hAnsi="Courier New" w:cs="Courier New"/>
          <w:kern w:val="0"/>
          <w:sz w:val="24"/>
          <w:szCs w:val="24"/>
          <w:lang w:eastAsia="it-IT"/>
        </w:rPr>
      </w:pPr>
    </w:p>
    <w:p w:rsidR="0098088F" w:rsidRPr="00DA64CF" w:rsidRDefault="0098088F" w:rsidP="0098088F">
      <w:pPr>
        <w:suppressAutoHyphens w:val="0"/>
        <w:spacing w:before="100" w:beforeAutospacing="1" w:after="62"/>
        <w:jc w:val="both"/>
        <w:rPr>
          <w:rFonts w:ascii="Courier New" w:hAnsi="Courier New" w:cs="Courier New"/>
          <w:color w:val="548DD4"/>
          <w:kern w:val="0"/>
          <w:sz w:val="24"/>
          <w:szCs w:val="24"/>
          <w:lang w:eastAsia="it-IT"/>
        </w:rPr>
      </w:pPr>
      <w:bookmarkStart w:id="10" w:name="_Toc361149190"/>
      <w:bookmarkEnd w:id="10"/>
      <w:r w:rsidRPr="00DA64CF">
        <w:rPr>
          <w:rFonts w:ascii="Courier New" w:hAnsi="Courier New" w:cs="Courier New"/>
          <w:b/>
          <w:bCs/>
          <w:color w:val="548DD4"/>
          <w:kern w:val="0"/>
          <w:sz w:val="24"/>
          <w:szCs w:val="24"/>
          <w:lang w:eastAsia="it-IT"/>
        </w:rPr>
        <w:lastRenderedPageBreak/>
        <w:t>Obiettivi e Risultati delle Unità Operative</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Come precedentemente anticipato, a ciascuna unità operativa sono stati attribuiti specifici obiettivi che includono i seguenti:</w:t>
      </w:r>
    </w:p>
    <w:p w:rsidR="0098088F" w:rsidRPr="0098088F" w:rsidRDefault="0098088F" w:rsidP="00A36285">
      <w:pPr>
        <w:numPr>
          <w:ilvl w:val="0"/>
          <w:numId w:val="39"/>
        </w:num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gli </w:t>
      </w:r>
      <w:r w:rsidRPr="0098088F">
        <w:rPr>
          <w:rFonts w:ascii="Courier New" w:hAnsi="Courier New" w:cs="Courier New"/>
          <w:b/>
          <w:bCs/>
          <w:color w:val="000000"/>
          <w:kern w:val="0"/>
          <w:sz w:val="24"/>
          <w:szCs w:val="24"/>
          <w:lang w:eastAsia="it-IT"/>
        </w:rPr>
        <w:t>obiettivi strategici regionali</w:t>
      </w:r>
      <w:r w:rsidRPr="0098088F">
        <w:rPr>
          <w:rFonts w:ascii="Courier New" w:hAnsi="Courier New" w:cs="Courier New"/>
          <w:color w:val="000000"/>
          <w:kern w:val="0"/>
          <w:sz w:val="24"/>
          <w:szCs w:val="24"/>
          <w:lang w:eastAsia="it-IT"/>
        </w:rPr>
        <w:t xml:space="preserve"> rispondono alla necessità di perseguire le strategie individuate dall’organo di indirizzo politico-amministrativo e vengono assegnati, a cascata, ai Dipartimenti/UU.OO. coinvolte nella loro realizzazione;</w:t>
      </w:r>
    </w:p>
    <w:p w:rsidR="0098088F" w:rsidRPr="0098088F" w:rsidRDefault="0098088F" w:rsidP="00A36285">
      <w:pPr>
        <w:numPr>
          <w:ilvl w:val="0"/>
          <w:numId w:val="39"/>
        </w:num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gli </w:t>
      </w:r>
      <w:r w:rsidRPr="0098088F">
        <w:rPr>
          <w:rFonts w:ascii="Courier New" w:hAnsi="Courier New" w:cs="Courier New"/>
          <w:b/>
          <w:bCs/>
          <w:color w:val="000000"/>
          <w:kern w:val="0"/>
          <w:sz w:val="24"/>
          <w:szCs w:val="24"/>
          <w:lang w:eastAsia="it-IT"/>
        </w:rPr>
        <w:t>obiettivi riguardanti l’attività sanitaria</w:t>
      </w:r>
      <w:r w:rsidRPr="0098088F">
        <w:rPr>
          <w:rFonts w:ascii="Courier New" w:hAnsi="Courier New" w:cs="Courier New"/>
          <w:color w:val="000000"/>
          <w:kern w:val="0"/>
          <w:sz w:val="24"/>
          <w:szCs w:val="24"/>
          <w:lang w:eastAsia="it-IT"/>
        </w:rPr>
        <w:t xml:space="preserve">, anch’essi declinati per unità operativa con l’indicazione di valori, pesi e modalità di calcolo; essi rispondono agli indirizzi clinici da seguire nell’erogazione delle prestazioni; </w:t>
      </w:r>
    </w:p>
    <w:p w:rsidR="0098088F" w:rsidRPr="0098088F" w:rsidRDefault="0098088F" w:rsidP="00A36285">
      <w:pPr>
        <w:numPr>
          <w:ilvl w:val="0"/>
          <w:numId w:val="39"/>
        </w:num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 xml:space="preserve">gli </w:t>
      </w:r>
      <w:r w:rsidRPr="0098088F">
        <w:rPr>
          <w:rFonts w:ascii="Courier New" w:hAnsi="Courier New" w:cs="Courier New"/>
          <w:b/>
          <w:bCs/>
          <w:color w:val="000000"/>
          <w:kern w:val="0"/>
          <w:sz w:val="24"/>
          <w:szCs w:val="24"/>
          <w:lang w:eastAsia="it-IT"/>
        </w:rPr>
        <w:t>obiettivi di qualità</w:t>
      </w:r>
      <w:r w:rsidRPr="0098088F">
        <w:rPr>
          <w:rFonts w:ascii="Courier New" w:hAnsi="Courier New" w:cs="Courier New"/>
          <w:color w:val="000000"/>
          <w:kern w:val="0"/>
          <w:sz w:val="24"/>
          <w:szCs w:val="24"/>
          <w:lang w:eastAsia="it-IT"/>
        </w:rPr>
        <w:t xml:space="preserve"> individuati coerentemente con i requisiti di accreditamento istituzionale ex D.A. n. 890/2002, prevedono progetti di valutazione, verifica e miglioramento della qualità, la gestione del rischio clinico, l’elaborazione di nuove linee guida e/o percorsi diagnostici, l’implementazione degli standard JCI; </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La seguente tabella riporta, per ciascuna unità operativa, il risultato raggiunto, espresso in termini di percentuale di conseguimento.</w:t>
      </w:r>
    </w:p>
    <w:p w:rsidR="0098088F" w:rsidRPr="0098088F" w:rsidRDefault="0098088F" w:rsidP="0098088F">
      <w:pPr>
        <w:suppressAutoHyphens w:val="0"/>
        <w:spacing w:before="119" w:after="240"/>
        <w:ind w:firstLine="709"/>
        <w:jc w:val="both"/>
        <w:rPr>
          <w:rFonts w:ascii="Courier New" w:hAnsi="Courier New" w:cs="Courier New"/>
          <w:kern w:val="0"/>
          <w:sz w:val="24"/>
          <w:szCs w:val="24"/>
          <w:lang w:eastAsia="it-IT"/>
        </w:rPr>
      </w:pPr>
    </w:p>
    <w:tbl>
      <w:tblPr>
        <w:tblW w:w="805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058"/>
        <w:gridCol w:w="5056"/>
        <w:gridCol w:w="941"/>
      </w:tblGrid>
      <w:tr w:rsidR="0098088F" w:rsidRPr="0098088F">
        <w:trPr>
          <w:trHeight w:val="240"/>
          <w:tblHeader/>
          <w:tblCellSpacing w:w="0" w:type="dxa"/>
          <w:jc w:val="center"/>
        </w:trPr>
        <w:tc>
          <w:tcPr>
            <w:tcW w:w="1935" w:type="dxa"/>
            <w:shd w:val="clear" w:color="auto" w:fill="F2F2F2"/>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DIPARTIMENTO</w:t>
            </w:r>
          </w:p>
        </w:tc>
        <w:tc>
          <w:tcPr>
            <w:tcW w:w="4755" w:type="dxa"/>
            <w:shd w:val="clear" w:color="auto" w:fill="F2F2F2"/>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color w:val="000000"/>
                <w:kern w:val="0"/>
                <w:sz w:val="16"/>
                <w:szCs w:val="16"/>
                <w:lang w:eastAsia="it-IT"/>
              </w:rPr>
              <w:t>UNITA’ OPERATIVA</w:t>
            </w:r>
          </w:p>
        </w:tc>
        <w:tc>
          <w:tcPr>
            <w:tcW w:w="885" w:type="dxa"/>
            <w:shd w:val="clear" w:color="auto" w:fill="F2F2F2"/>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VALUT.</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MATERNO-INFANTILE</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Anestesia e rianimazione pediatrica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Neuropsichiatria Infantile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94</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Malattie infettive pediatriche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Ginecologia ed Ostetricia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Neonatologia con UTIN</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Pediatria 1 ad indirizzo gastroent.</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Pediatria 2 per la fibrosi cistica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Pediatria 3 d'urgenza e P.S.</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Pediatria 4 e clinica pediatrica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Nefrologia pediatrica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89</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pediatrica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 xml:space="preserve">Cardiologia Pediatrica </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90</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Ematologia con talassemia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Malattie infettive per adulti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Nefrologia con trapianto renale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91</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Nefrologia e dialisi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Dermatologia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88</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Malattie dell'apparato respiratorio</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generale 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generale II°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94</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Endoscopia Bronchiale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95</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ONCOLOGIA</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Radioterapia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oncologica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Oncologia Medica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96</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Oncoematologia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96</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Oncoematologia pediatrica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87</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Breast Unit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87</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CHIRURGIE</w:t>
            </w:r>
            <w:r w:rsidRPr="0098088F">
              <w:rPr>
                <w:rFonts w:ascii="Courier New" w:hAnsi="Courier New" w:cs="Courier New"/>
                <w:color w:val="000000"/>
                <w:kern w:val="0"/>
                <w:sz w:val="16"/>
                <w:szCs w:val="16"/>
                <w:lang w:eastAsia="it-IT"/>
              </w:rPr>
              <w:br/>
              <w:t>SPECIALISTICHE</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maxillo - facciale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75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plastica e grandi ustionati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87</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Urologia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toracica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vascolare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81</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del Trapianti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NEUROSCIENZE</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Oftalmologia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Otorinolaringoiatria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Neurochirurgia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Neuroradiologia diagnost ed interventistica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Neurologia con Stroke Unit</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Neurofisiopatologia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EMERGENZA E URGENZA</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Gastroenterologia ed Endoscopia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Cardiologia con UTIC</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Chirurgia generale 1 ad indirizzo d'urgenza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92</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Centrale Operativa del 118</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Ortopedia traumatologica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93</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Anestesia e Rianimazione 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Anestesia e Rianimazione II°</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di accettazione e d'urgenza e PS</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e Chirurgia reparto speciale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96</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Unità di Terapia Intensiva Respiratoria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lastRenderedPageBreak/>
              <w:t>SERVIZI DIAGNOSTICI</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Patologia clinica P.O. Di Cristina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Patologia clinica P.O. Civico</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Radiologia P.O. Di Cristina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Radiologia P.O. Civico</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Nucleare</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Anatomia patologica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trasfusionale e Immunoematologia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Microbiologia e virologia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Laboratorio di Genetica Molecolare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Laborat. Spec. di Oncologia, Ematologia e Colture cellulari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1935" w:type="dxa"/>
            <w:vMerge w:val="restart"/>
            <w:shd w:val="clear" w:color="auto" w:fill="FFFFFF"/>
            <w:tcMar>
              <w:top w:w="0" w:type="dxa"/>
              <w:left w:w="68"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 xml:space="preserve">SERVIZI E CONTINUITÀ ASSISTENZIALE </w:t>
            </w: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Lungodegenza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Direzione medica P.O. Di Cristina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Direzione medica P.O. Civico</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Farmacia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Fisica Sanitaria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Medicina Fisica e Riabilitativa</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85</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Cure Palliative e Hospice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Cura del Piede Diabetico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Nutrizione artificiale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r w:rsidR="0098088F" w:rsidRPr="0098088F">
        <w:trPr>
          <w:tblCellSpacing w:w="0" w:type="dxa"/>
          <w:jc w:val="center"/>
        </w:trPr>
        <w:tc>
          <w:tcPr>
            <w:tcW w:w="0" w:type="auto"/>
            <w:vMerge/>
            <w:vAlign w:val="center"/>
          </w:tcPr>
          <w:p w:rsidR="0098088F" w:rsidRPr="0098088F" w:rsidRDefault="0098088F" w:rsidP="0098088F">
            <w:pPr>
              <w:suppressAutoHyphens w:val="0"/>
              <w:rPr>
                <w:rFonts w:ascii="Courier New" w:hAnsi="Courier New" w:cs="Courier New"/>
                <w:kern w:val="0"/>
                <w:sz w:val="16"/>
                <w:szCs w:val="16"/>
                <w:lang w:eastAsia="it-IT"/>
              </w:rPr>
            </w:pPr>
          </w:p>
        </w:tc>
        <w:tc>
          <w:tcPr>
            <w:tcW w:w="475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color w:val="000000"/>
                <w:kern w:val="0"/>
                <w:sz w:val="16"/>
                <w:szCs w:val="16"/>
                <w:lang w:eastAsia="it-IT"/>
              </w:rPr>
              <w:t>Psicologia Clinica (UOSD)</w:t>
            </w:r>
          </w:p>
        </w:tc>
        <w:tc>
          <w:tcPr>
            <w:tcW w:w="885" w:type="dxa"/>
            <w:shd w:val="clear" w:color="auto" w:fill="FFFFFF"/>
            <w:tcMar>
              <w:top w:w="0" w:type="dxa"/>
              <w:left w:w="0" w:type="dxa"/>
              <w:bottom w:w="0" w:type="dxa"/>
              <w:right w:w="68" w:type="dxa"/>
            </w:tcMar>
            <w:vAlign w:val="center"/>
          </w:tcPr>
          <w:p w:rsidR="0098088F" w:rsidRPr="0098088F" w:rsidRDefault="0098088F" w:rsidP="0098088F">
            <w:pPr>
              <w:suppressAutoHyphens w:val="0"/>
              <w:spacing w:before="100" w:beforeAutospacing="1" w:line="288" w:lineRule="auto"/>
              <w:jc w:val="both"/>
              <w:rPr>
                <w:rFonts w:ascii="Courier New" w:hAnsi="Courier New" w:cs="Courier New"/>
                <w:kern w:val="0"/>
                <w:sz w:val="16"/>
                <w:szCs w:val="16"/>
                <w:lang w:eastAsia="it-IT"/>
              </w:rPr>
            </w:pPr>
            <w:r w:rsidRPr="0098088F">
              <w:rPr>
                <w:rFonts w:ascii="Courier New" w:hAnsi="Courier New" w:cs="Courier New"/>
                <w:b/>
                <w:bCs/>
                <w:kern w:val="0"/>
                <w:sz w:val="16"/>
                <w:szCs w:val="16"/>
                <w:lang w:eastAsia="it-IT"/>
              </w:rPr>
              <w:t>100</w:t>
            </w:r>
          </w:p>
        </w:tc>
      </w:tr>
    </w:tbl>
    <w:p w:rsidR="0098088F" w:rsidRPr="00DA64CF" w:rsidRDefault="00DA64CF" w:rsidP="0098088F">
      <w:pPr>
        <w:pageBreakBefore/>
        <w:suppressAutoHyphens w:val="0"/>
        <w:spacing w:before="100" w:beforeAutospacing="1" w:after="62"/>
        <w:jc w:val="both"/>
        <w:rPr>
          <w:rFonts w:ascii="Courier New" w:hAnsi="Courier New" w:cs="Courier New"/>
          <w:color w:val="548DD4"/>
          <w:kern w:val="0"/>
          <w:sz w:val="24"/>
          <w:szCs w:val="24"/>
          <w:lang w:eastAsia="it-IT"/>
        </w:rPr>
      </w:pPr>
      <w:bookmarkStart w:id="11" w:name="_Toc361149191"/>
      <w:bookmarkEnd w:id="11"/>
      <w:r w:rsidRPr="00DA64CF">
        <w:rPr>
          <w:rFonts w:ascii="Courier New" w:hAnsi="Courier New" w:cs="Courier New"/>
          <w:b/>
          <w:bCs/>
          <w:color w:val="548DD4"/>
          <w:kern w:val="0"/>
          <w:sz w:val="24"/>
          <w:szCs w:val="24"/>
          <w:lang w:eastAsia="it-IT"/>
        </w:rPr>
        <w:lastRenderedPageBreak/>
        <w:t>A</w:t>
      </w:r>
      <w:r w:rsidR="0098088F" w:rsidRPr="00DA64CF">
        <w:rPr>
          <w:rFonts w:ascii="Courier New" w:hAnsi="Courier New" w:cs="Courier New"/>
          <w:b/>
          <w:bCs/>
          <w:color w:val="548DD4"/>
          <w:kern w:val="0"/>
          <w:sz w:val="24"/>
          <w:szCs w:val="24"/>
          <w:lang w:eastAsia="it-IT"/>
        </w:rPr>
        <w:t>nalisi e opportunità di miglioramento</w:t>
      </w:r>
    </w:p>
    <w:p w:rsidR="0098088F" w:rsidRPr="0098088F" w:rsidRDefault="0098088F" w:rsidP="00DA64CF">
      <w:pPr>
        <w:suppressAutoHyphens w:val="0"/>
        <w:spacing w:before="119" w:after="119"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Nel dare seguito ai commenti e alle analisi sui risultati ottenuti dall’ARNAS Civico durante l’anno, si devono contestualmente (seppur sommariamente) fornirne anche le cause generali e la pianificazione delle eventuali misure correttive.</w:t>
      </w:r>
    </w:p>
    <w:p w:rsidR="0098088F" w:rsidRPr="0098088F" w:rsidRDefault="0098088F" w:rsidP="00421CBD">
      <w:pPr>
        <w:suppressAutoHyphens w:val="0"/>
        <w:spacing w:before="119" w:after="240" w:line="360" w:lineRule="auto"/>
        <w:ind w:firstLine="709"/>
        <w:jc w:val="both"/>
        <w:rPr>
          <w:rFonts w:ascii="Courier New" w:hAnsi="Courier New" w:cs="Courier New"/>
          <w:kern w:val="0"/>
          <w:sz w:val="24"/>
          <w:szCs w:val="24"/>
          <w:lang w:eastAsia="it-IT"/>
        </w:rPr>
      </w:pP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Invecchiamento popolazione e maggiore richiesta di ricovero</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Cattiva gestione domiciliare delle malattie croniche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Deficit di efficacia ed efficienza della continuità assistenziale: medici di famiglia, UCP, CAD, servizi territoriali…</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Assenza di azioni mirate sui “frequent users” ospedalieri</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Difficoltà di accesso alle prestazioni urgenti</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Picchi stagionali epidemici e mancata profilassi vaccinale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Richieste di ricovero inappropriate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Centralizzazione negli ospedali metropolitani delle urgenze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Inadeguata gestione delle liste di attesa per i ricoveri in elezione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Cattiva informazione dei mass-media, scarsa educazione sanitaria</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Richieste inappropriate ai DEA: accertamento età, certificazioni di malattia, prestazioni ambulatoriali, prescrizione di farmaci……</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Incremento popolazione povera, difficoltà per affrontare le spese sanitarie</w:t>
      </w:r>
    </w:p>
    <w:p w:rsidR="0098088F" w:rsidRPr="0098088F" w:rsidRDefault="0098088F" w:rsidP="00A36285">
      <w:pPr>
        <w:numPr>
          <w:ilvl w:val="0"/>
          <w:numId w:val="40"/>
        </w:numPr>
        <w:suppressAutoHyphens w:val="0"/>
        <w:spacing w:before="100" w:beforeAutospacing="1" w:line="360" w:lineRule="auto"/>
        <w:jc w:val="both"/>
        <w:rPr>
          <w:rFonts w:ascii="Courier New" w:hAnsi="Courier New" w:cs="Courier New"/>
          <w:kern w:val="0"/>
          <w:sz w:val="24"/>
          <w:szCs w:val="24"/>
          <w:lang w:eastAsia="it-IT"/>
        </w:rPr>
      </w:pPr>
      <w:r w:rsidRPr="0098088F">
        <w:rPr>
          <w:rFonts w:ascii="Courier New" w:hAnsi="Courier New" w:cs="Courier New"/>
          <w:color w:val="000000"/>
          <w:kern w:val="0"/>
          <w:sz w:val="24"/>
          <w:szCs w:val="24"/>
          <w:lang w:eastAsia="it-IT"/>
        </w:rPr>
        <w:t>Riduzione della rete di assistenza familiare</w:t>
      </w:r>
    </w:p>
    <w:p w:rsidR="0098088F" w:rsidRPr="0098088F" w:rsidRDefault="0098088F" w:rsidP="00421CBD">
      <w:pPr>
        <w:suppressAutoHyphens w:val="0"/>
        <w:spacing w:before="119" w:after="240" w:line="360" w:lineRule="auto"/>
        <w:ind w:firstLine="709"/>
        <w:jc w:val="both"/>
        <w:rPr>
          <w:kern w:val="0"/>
          <w:sz w:val="24"/>
          <w:szCs w:val="24"/>
          <w:lang w:eastAsia="it-IT"/>
        </w:rPr>
      </w:pPr>
    </w:p>
    <w:p w:rsidR="00303429" w:rsidRDefault="00303429" w:rsidP="00DA64CF">
      <w:pPr>
        <w:pStyle w:val="Default"/>
        <w:spacing w:line="360" w:lineRule="auto"/>
        <w:rPr>
          <w:rFonts w:ascii="Courier New" w:hAnsi="Courier New" w:cs="Courier New"/>
          <w:b/>
          <w:color w:val="00000A"/>
        </w:rPr>
      </w:pPr>
      <w:r>
        <w:rPr>
          <w:rFonts w:ascii="Courier New" w:hAnsi="Courier New" w:cs="Courier New"/>
          <w:b/>
          <w:color w:val="0000FF"/>
          <w:sz w:val="32"/>
          <w:szCs w:val="32"/>
        </w:rPr>
        <w:t>SPERIMENTAZIONI</w:t>
      </w:r>
    </w:p>
    <w:p w:rsidR="00303429" w:rsidRDefault="00303429">
      <w:pPr>
        <w:pStyle w:val="Default"/>
        <w:spacing w:line="360" w:lineRule="auto"/>
        <w:ind w:left="120"/>
        <w:jc w:val="center"/>
        <w:rPr>
          <w:rFonts w:ascii="Courier New" w:hAnsi="Courier New" w:cs="Courier New"/>
          <w:b/>
          <w:color w:val="00000A"/>
        </w:rPr>
      </w:pP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Approvazione Convenzione con la società Astellas Pharma S.p.A. , per l'esecuzione di uno studio sperimentale, multicentrico, di fase IV, dal Titolo:"a Multi Center... transplant subjects" prot.PMR-EC-1212 ADHERE, cod.EUDRACT n. </w:t>
      </w:r>
      <w:r>
        <w:rPr>
          <w:rFonts w:ascii="Courier New" w:hAnsi="Courier New" w:cs="Courier New"/>
          <w:color w:val="00000A"/>
        </w:rPr>
        <w:lastRenderedPageBreak/>
        <w:t>2010-019639-37 dsa con dursi c/o U.O.CNefrolog. e dialis II con trapianto del P.O. Civico, sotto la resp. dr.ssa Flavia Caputo – Del. n. 325 - 13.04.2011;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Convenzione con Società CSL Behring spa, per l'esecuzione di uno studio osservazionale dal titolo:"Modalità di conduzione, compliance ed effetti sull'attività fisica della profilassi condotta con Helixate NexGen in pazienti emofilici A gravi - studio prospettico osservazionale" - Protocollo SHAPE, da condursi presso l'U.O. C.R.R. Emostasi e Trombosi in Eta' Pediatrica del P.O. G. Di Cristina, sotto la responsabilità del Dr.Fabio Gagliano. – Del. n. 435 del 4/5/2011;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Conferma di presa atto,da parte del Comit.Bioe.ca della notifica da parte della Soc. Sintesi Research,in nome e per conto della Soc.Baxter SpA, svolgimento dello studio osservazionale dal titolo:Studio osservazionale, retrospettivo, non comparativovo, sulla sic.za ed effic. de lla prof.si con FEIBA in pazienti con inibitori contro il fattore VIII (RSO n.164)- Prot. PRO.FIRE, da condursi presso l'UO. IV Ped.-CRR. Emostasi e Trombosi in età Ped.Di Cristina, sotto la resp. dr. Fabio Gagliano – Del. n. 595 del 30/5/2011;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rPr>
      </w:pPr>
      <w:r>
        <w:rPr>
          <w:rFonts w:ascii="Courier New" w:hAnsi="Courier New" w:cs="Courier New"/>
          <w:color w:val="00000A"/>
        </w:rPr>
        <w:t>Stipula Conven. con la Società Cordis, per la conduzione dello studio osserv. multicentrico dal titolo "Un registro osservazionale, per valutare la sicurezza e le prestazioni dello stent coronarico NEVO a eluizione di Sirolimus nella pratica di routi ne, a confronto con lo stent coronarico CYPHER Select Plus a eluizione di Sirolimus (SES), protocollo Registro-Cynergy - EG 09.02, da seguire presso l'U.O. di Cardiologia con UTIC del P.O. Civico, sotto la responsabilità del Prof.Amerigo Stabile - Del. n. 597 del 30/5/2011;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bCs/>
        </w:rPr>
      </w:pPr>
      <w:r>
        <w:rPr>
          <w:rFonts w:ascii="Courier New" w:hAnsi="Courier New" w:cs="Courier New"/>
        </w:rPr>
        <w:t xml:space="preserve">Stip. convenz. con la Soc. Pierrel Research Europe Gmbh, in nome per conto della Soc. CSL Behring Gmbh, per l'esecuzione del studio osservazionale dal titolo "Stud. Europ. prosp.non intervent.,volto ad accert.la qual.di vita in relaz.allo </w:t>
      </w:r>
      <w:r>
        <w:rPr>
          <w:rFonts w:ascii="Courier New" w:hAnsi="Courier New" w:cs="Courier New"/>
        </w:rPr>
        <w:lastRenderedPageBreak/>
        <w:t>stato di salute ed a ident.le sit.e gli even. che hanno un impatto sulla qual.di vita in paz.affet.da emofilia A moderata o severa usando Helixate Nexgen" prot.CE1250-5002-EU da cond.pres.l'U.O. di Emat. non Oncol.-IVPed. del P.O.G.Di Crist., sotto la Resp. del Dott. F. Gaglianio – Del. n. 669 - 13.06.2011;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bCs/>
        </w:rPr>
        <w:t xml:space="preserve">Convenzione, con  </w:t>
      </w:r>
      <w:r>
        <w:rPr>
          <w:rFonts w:ascii="Courier New" w:hAnsi="Courier New" w:cs="Courier New"/>
        </w:rPr>
        <w:t>la  Società Genzyme Europe BV, per l’esecuzione del programma europeo osservazionale, non interventistico, volontario, prospettico, multicentrico denominato “Registro europeo Evoltra”, un Registro di farmaco, da condursi presso l’U.O.C. di Oncoematologia Pediatrica del P.O. G. Di Cristina, sotto la responsabilità del Dott. Ottavio Ziino – Del. n. 799 dell’1/7/2011;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Approv.del contratto di comodato per la forn.di un PC detto "Datalogger Totem 2"con funz."touch screen",con la Soc.Mattioli 1885 S.P.A.,di cui all'emendamento sostanz. n.3, rel.allo studio osserv.dal titolo"Esp.a lungo termine con adatacep nella prat ica clinica"prot.IM101-151 ACTION, rich.dalla Società Dimensione RicerGroup s.r.l.,in nom. e per conto della Soc.Bristol Myers Squibb s.r.l., in esecuz. presso l'U.O. di II Med.Int.,sotto la respons.di G.Pistone,già app.con atto delib.n.835 del 27/05/2010 – Del. n. 864 dell’8/7/2012;</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Stipula conv. con la Soc. MediData s.r.l. in nome e per conto della Società Pfizer Italia s.r.l.,per l'esecuzione dello studio multicentrico di coorte prospettico in Italia dal titolo "Valutazione dei cambiamenti nell'attività di malattia in pazienti a ffetti da artrite reumatoide moderata in trattamento con ANTI-TNF",prot. MODERATE-N.0881A1-4478, richiesto in nome e per conto della Soc. Pfizer Italia s.r.l. da condursi presso l'U.O.C. di II Med. Int.,sotto la respons. del Dott. G. Pistone – Del. n. 865 dell’8/7/2012;</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conduzione di un protocollo sperimentale NO-Profit, di fase III, dal titolo "Studio comparativo internazionale AIEOP-BFM ALL 2009 - Codice Eudrat n.2007-</w:t>
      </w:r>
      <w:r>
        <w:rPr>
          <w:rFonts w:ascii="Courier New" w:hAnsi="Courier New" w:cs="Courier New"/>
          <w:color w:val="00000A"/>
        </w:rPr>
        <w:lastRenderedPageBreak/>
        <w:t>004270-43 -, promosso dall'Associazione Italiana Ematologia Oncologica Pediatrica, da condursi presso l'U.O. Oncoematologia Pediatrica del P.O. Civico, sotto la responsabilità del DR. Ottavio Ziino – Del. n. 966 del 27/7/2011;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dr.ssa Fortunata Fucà, direttore dell'U.O.C pediatria 3^ d'Urgenza e Pronto Soccorso, a condurre lo studio no profit, di corte osservazionale multicentrico da titolo" La gestione del dolore da cefalea in Pronto Soccorso Pediatrico ". - Del. n. 1039 - 03.08.2011;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conduzione di uno studio no-profit, dal titolo"Studio epidemiologico sul dolore neuropatico in Italia in particolare prevalenza e caratteristiche del dolore neuropatico nella neuropatia diabetica, nelle neuropatie traum. e post ch .che, nella sclerosi multipla e nello Stroke, c/o l'U.O. di Neurologia Civico. Dip. Neuroscienze, resp. Dr.ssa Serena Monaco. – del. n. 1062 del 5/8/2011;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Stipula conven. con la società CSL Bering per l'esecuzione di uno studio sper.le, multincentrico, titolo "Efficacia e sicurezza del conc.to di fibr.n(umano) per il tratt.to mirato di emorragie acute in sogg. aff etti da deficit congenito di fibr.geno (umano)(FCH)-efficacia e sicurezza- Prot. BI-3023-3001, CodiceEudtrac n. 2007 -004088-22, da condursi c/oClin.Ped.IV Ped.tria CRR Emostasi e Trombosi in età ped.ca del PO Di Cristina, resp. dr. Fabio Gagliano. - Del. n. 1080 dell’11/8/2011;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Stipula convenz. con l'Azienda Complesso Ospedaliera San Filippo Neri di Roma, per l'esecuz. dello studio spontaneo multic. osservaz. (non interventistico), dal titolo "Studio Traslazionale di validazione dello stato mutazionale K-RAS valutato con due differenti approcci di sequenziamento come marker predittivi di resistenza al trattamento con panitumumab nel cancro metastico colo-rettale, protocollo RASMES, da condursi presso L'U.O.C. Oncologia Medica, sotto </w:t>
      </w:r>
      <w:r>
        <w:rPr>
          <w:rFonts w:ascii="Courier New" w:hAnsi="Courier New" w:cs="Courier New"/>
          <w:color w:val="00000A"/>
        </w:rPr>
        <w:lastRenderedPageBreak/>
        <w:t>la respons. del Dott. Biagio Agostara. – Del. n. 1239 del 21/9/2011;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Stipula convenzione con la società Roche SPA per l'esecuzione di uno studio osservazionale dal titolo: " Pazienti con artrite reumatoide in trattamento con Tocilizumab nella reale pratica clinica: benefici clinici e profilo di safety" Protocollo ML25 728 TRUST da condursi presso l'U.O. II Medicina del P.O. Civico, sotto la responsabilità del Dr. Giovanni Pistone. Del. n. 1337 dell’11/10/2011;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Stipula convenzione con la società MediData srl, per l'esecuzione di uno studio osservazionale dal titolo: La donna nella sua reale dimensione:l'effetto del genere e dell'assetto ormonale sull'incidenza da effetti collaterali in pazienti affetti da ps oriasi a placche, trattati con ciclosporina" - GENDER ATTENTION" -Protocollo COLO 400CIT08, da condursi presso l'U.O. Dermatologia del P.O. civico, sotto la responsabilità del Prof. Salvatore Amato – Del. n. 1388 del 18/10/2011;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Approv. conv.con la Soc. </w:t>
      </w:r>
      <w:r>
        <w:rPr>
          <w:rFonts w:ascii="Courier New" w:hAnsi="Courier New" w:cs="Courier New"/>
          <w:color w:val="00000A"/>
          <w:lang w:val="en-GB"/>
        </w:rPr>
        <w:t xml:space="preserve">Boehringer Ingelheim It.Spa, per l'esec.di 1 st.sperim.multic.rand.,di fase IIb, dal tit.:"A Rand.double-blind, placebo-contr.paral.group dose-find.study of lin(1 mg or 5 mg adminidtered orally once daily) over 12 weeks in chi ldren and adolescents, from 10 to 17 years of age, with type 2 diabetes and insuf.glycaemic control despite treatment with diet and exercise alone"-Prot. </w:t>
      </w:r>
      <w:r>
        <w:rPr>
          <w:rFonts w:ascii="Courier New" w:hAnsi="Courier New" w:cs="Courier New"/>
          <w:color w:val="00000A"/>
        </w:rPr>
        <w:t>BI 1218.56, Cod.Eudract n.2009-017004-91, da cond.sotto la respons.della D.ssa F.Cardella.  – Del. n. 1528 del 10/11/2011;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Autorizzazione alla Fondazione IRCSS CA GRANDA-OSP. Magg. Policlinico di MI, a condurre lo studio osservaz, no profit, multicentrico, in aperto, di tipo prospettico, dal titolo:"Valutazione dell'aderenza alla terapia antibiotica via aerosolica con Prom ixin e l-nb in pazienti con fibrosi cistica; stud. ossrv.le, multicentr.italiano" prot. proibito </w:t>
      </w:r>
      <w:r>
        <w:rPr>
          <w:rFonts w:ascii="Courier New" w:hAnsi="Courier New" w:cs="Courier New"/>
          <w:color w:val="00000A"/>
        </w:rPr>
        <w:lastRenderedPageBreak/>
        <w:t>da seguirsi presso l'U.O II Pediatria CRR Fibrosi cistica P.O.G. Di Cristina, sotto la resp.dr.ssa M.Collura – Del. n. 1664 del 25/11/2011;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conduzione di uno studio no-profit, osservazionale, dal titolo "Eurobservational Research, Programme Esc, Sentiel, Registry 2010-2012 - TRANSCATHETER VALVE TREATMENT (TCVT), promossi dal Direttore U.O. Cardiologia con Utin del p.O . Civico, Dr.Amerigo Stabile, da condursi nella medesima Unità Operativa, sotto la responsabilità della D.ssa Maria Fiorino. – Del. n. 1739 del 7/12/2011;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conduzione di uno studio no-profit, osservazionale, retrospettivo, multicentrico, dal titolo: "Research for the identification of the most effective and highly accepted clinical guidelines for the cancer treatment, promosso dall'Associazione Italiana Oncologia Medica AIOM, da condursi presso l'U.O. Oncologia Medica del P.O. Civico sotto la responsabilità del Dr. Biagio Agostara. – Del. n. 1890 del 23/12/2011;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Presa d'atto dell'autorizzazione, da parte del Comitato Etico al Dott. S. Amato, Responsabile dell'U.O. di Malattie Infettive, a somministrare per uso terapeutico (ex compassionevole), il farmaco BOCEPREVIR prodotto e fornito gratuitamente dalla Soci età Merck Sharp &amp; Dohme, ai pazienti A.F. - C.B. -E.R. - F.Z. e A.M.L. Del. n. 1891 del 23/12/2011;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Autorizzazione alla dott.ssa Gabriella Traverso, Dirigente medico dell'U.O. di pediatria - Centro Fibrosi Cistica del P.O. G. Di Cristina, a condurre lo studio clinico no profit, multicentrico, prospettico, randomizzato dal titolo: "Ruolo dei probiotici nella Fibrosi cistica" Del. n. 1906 del 28/12/2011;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Stipula convenzione con la Società Roche Spa, per l'esecuzione di uno studio osservzionale dal titolo: HER EAGLE - HER2 EARLY/A gastric Epidemiology Study: An Assessment of HER2 Status in Tumor Tissue Samples of Gastric </w:t>
      </w:r>
      <w:r>
        <w:rPr>
          <w:rFonts w:ascii="Courier New" w:hAnsi="Courier New" w:cs="Courier New"/>
          <w:color w:val="00000A"/>
        </w:rPr>
        <w:lastRenderedPageBreak/>
        <w:t>e Gastroesophagel (GE) Unction Cancer - Protocollo MO23009, da condursi presso l'U.O. Anatomia Patologica del P.O. Civico, sotto la responsabilità della dr.ssa Nunzia Scibetta. - Del. n. 1920 del 28/12/2011;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 xml:space="preserve">Appr.conven.con la Soc. Kendle Inter.. srl, Cro della soc. Amag Pharm..,Inc di uno studio sper.le multice, fase III titolo: A randomized, Open-Label, Active-Contro.. </w:t>
      </w:r>
      <w:r>
        <w:rPr>
          <w:rFonts w:ascii="Courier New" w:hAnsi="Courier New" w:cs="Courier New"/>
          <w:color w:val="00000A"/>
          <w:lang w:val="en-GB"/>
        </w:rPr>
        <w:t xml:space="preserve">Study of the Safety, Efficacy, and Pharmac.. of Ferum.. Compared with Oral Iron for t h e Tratment of iron Deficiency Anemia in Pediatric Subjects with Dialysis dependent Chronic Kidney Disease - prot. </w:t>
      </w:r>
      <w:r>
        <w:rPr>
          <w:rFonts w:ascii="Courier New" w:hAnsi="Courier New" w:cs="Courier New"/>
          <w:color w:val="00000A"/>
        </w:rPr>
        <w:t>AMAG-FER-CKD 251 - Cod. Eudrac 2010-019387-37, da condursi presso l'U.O. Nefr. e Dialisi Pediatr.G. Di Cristina, Resp. dr. S Marenghini - Del. n. 1921 del 28/12/2011;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color w:val="00000A"/>
        </w:rPr>
      </w:pPr>
      <w:r>
        <w:rPr>
          <w:rFonts w:ascii="Courier New" w:hAnsi="Courier New" w:cs="Courier New"/>
          <w:color w:val="00000A"/>
        </w:rPr>
        <w:t>Stipula convenz. con la soc. Opis srl che agisce in nome e per conto della Soc. Novartis Farma S.p.A, per l'ese. studio speri. multicentrico, di fase IIb, dal titolo:"Studio mult. random.,in aperto, della durata di 3mesi per val. l'impatto dell'introduzione prec. di everolimus rispetto a quella rit. sulla guari della ferita in pazienti trapiantati di rene de novo(studio NEVERWOUND) - Prot. CRAD001AIT025, da condursi presso l'U.O di Nefrologia e Dialisi II^ con Trapianto del P.O. Civico, sotto la resp. della d.ssa Flavia Caputo. - Del. n. 1948 del 29/12/2011;</w:t>
      </w:r>
    </w:p>
    <w:p w:rsidR="00303429" w:rsidRDefault="00303429" w:rsidP="004401A7">
      <w:pPr>
        <w:pStyle w:val="Default"/>
        <w:numPr>
          <w:ilvl w:val="0"/>
          <w:numId w:val="13"/>
        </w:numPr>
        <w:tabs>
          <w:tab w:val="left" w:pos="567"/>
        </w:tabs>
        <w:suppressAutoHyphens w:val="0"/>
        <w:spacing w:line="360" w:lineRule="auto"/>
        <w:ind w:left="567"/>
        <w:jc w:val="both"/>
        <w:rPr>
          <w:rFonts w:ascii="Courier New" w:hAnsi="Courier New" w:cs="Courier New"/>
        </w:rPr>
      </w:pPr>
      <w:r>
        <w:rPr>
          <w:rFonts w:ascii="Courier New" w:hAnsi="Courier New" w:cs="Courier New"/>
          <w:color w:val="00000A"/>
        </w:rPr>
        <w:t>Stipula Convenzione con la soc. Roche Spa per l'esecuzione di uno studio osservazionale, prot. MV25599 Pegbase, dal titolo: "Non Interventional............" e del sottostudio prot. MV25600 gen-c dal titolo: "an international....."da condursi presso l' U.O.C. Malattie Infettive del P.O. Civico sotto la responsabilità del Dr. Francesco Di Lorenzo – Del. n. 1991 del 30/12/2011.</w:t>
      </w:r>
    </w:p>
    <w:p w:rsidR="00303429" w:rsidRDefault="00303429">
      <w:pPr>
        <w:widowControl w:val="0"/>
        <w:tabs>
          <w:tab w:val="left" w:pos="1134"/>
        </w:tabs>
        <w:spacing w:line="360" w:lineRule="auto"/>
        <w:ind w:left="1134"/>
        <w:jc w:val="both"/>
        <w:rPr>
          <w:rFonts w:ascii="Courier New" w:eastAsia="Arial" w:hAnsi="Courier New" w:cs="Courier New"/>
          <w:sz w:val="24"/>
          <w:szCs w:val="24"/>
        </w:rPr>
      </w:pPr>
    </w:p>
    <w:p w:rsidR="00DA64CF" w:rsidRDefault="00DA64CF">
      <w:pPr>
        <w:widowControl w:val="0"/>
        <w:tabs>
          <w:tab w:val="left" w:pos="1134"/>
        </w:tabs>
        <w:spacing w:line="360" w:lineRule="auto"/>
        <w:ind w:left="1134"/>
        <w:jc w:val="both"/>
        <w:rPr>
          <w:rFonts w:ascii="Courier New" w:eastAsia="Arial" w:hAnsi="Courier New" w:cs="Courier New"/>
          <w:sz w:val="24"/>
          <w:szCs w:val="24"/>
        </w:rPr>
      </w:pPr>
    </w:p>
    <w:p w:rsidR="00303429" w:rsidRDefault="00303429">
      <w:pPr>
        <w:spacing w:line="360" w:lineRule="auto"/>
        <w:ind w:right="11"/>
        <w:rPr>
          <w:rFonts w:ascii="Courier New" w:hAnsi="Courier New" w:cs="Courier New"/>
          <w:b/>
          <w:bCs/>
          <w:color w:val="0070C0"/>
          <w:sz w:val="24"/>
          <w:szCs w:val="24"/>
          <w:shd w:val="clear" w:color="auto" w:fill="FFFF00"/>
        </w:rPr>
      </w:pPr>
    </w:p>
    <w:p w:rsidR="00303429" w:rsidRDefault="00303429">
      <w:pPr>
        <w:tabs>
          <w:tab w:val="left" w:pos="1134"/>
        </w:tabs>
        <w:spacing w:line="360" w:lineRule="auto"/>
        <w:ind w:left="567" w:right="11"/>
        <w:rPr>
          <w:rFonts w:ascii="Courier New" w:hAnsi="Courier New" w:cs="Courier New"/>
          <w:bCs/>
          <w:sz w:val="24"/>
          <w:szCs w:val="24"/>
        </w:rPr>
      </w:pPr>
      <w:r>
        <w:rPr>
          <w:rFonts w:ascii="Courier New" w:hAnsi="Courier New" w:cs="Courier New"/>
          <w:b/>
          <w:bCs/>
          <w:color w:val="0000FF"/>
          <w:sz w:val="32"/>
          <w:szCs w:val="32"/>
        </w:rPr>
        <w:t>L’ATTIVITÀ DI PREVENZIONE E PROTEZIONE</w:t>
      </w:r>
    </w:p>
    <w:p w:rsidR="00303429" w:rsidRDefault="00303429">
      <w:pPr>
        <w:spacing w:line="360" w:lineRule="auto"/>
        <w:ind w:left="1134" w:right="11" w:firstLine="567"/>
        <w:jc w:val="both"/>
        <w:rPr>
          <w:rFonts w:ascii="Courier New" w:hAnsi="Courier New" w:cs="Courier New"/>
          <w:bCs/>
          <w:sz w:val="24"/>
          <w:szCs w:val="24"/>
        </w:rPr>
      </w:pP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Nel rispetto della Circolare del 26 luglio 2010 n.1273 (G.U.R.S. 29settembre 2010 n.42) emanata dall'Assessorato della Salute per l'applicazione delle linee guida sull'aspetto organizzativo e funzionale dei Servizi di Prevenzione e Protezione delle strutture sanitarie della Regione siciliana, il Servizio di Prevenzione e Protezione dell'Arnas Civico di Palermo nell'applicazione del decreto legislativo n.81</w:t>
      </w:r>
      <w:r w:rsidR="00983549">
        <w:rPr>
          <w:rFonts w:ascii="Courier New" w:hAnsi="Courier New" w:cs="Courier New"/>
        </w:rPr>
        <w:t>/2008</w:t>
      </w:r>
      <w:r>
        <w:rPr>
          <w:rFonts w:ascii="Courier New" w:hAnsi="Courier New" w:cs="Courier New"/>
        </w:rPr>
        <w:t xml:space="preserve"> e s.m.i ritiene che la tutela della salute e della sicurezza nei luoghi di lavoro è parte integrante della gestione aziendale e che oltre ad essere un obbligo di legge, l'ottimale gestione della sicurezza </w:t>
      </w:r>
      <w:r w:rsidR="00983549">
        <w:rPr>
          <w:rFonts w:ascii="Courier New" w:hAnsi="Courier New" w:cs="Courier New"/>
        </w:rPr>
        <w:t>è un obbligo prioritario in capo al direttore</w:t>
      </w:r>
      <w:r>
        <w:rPr>
          <w:rFonts w:ascii="Courier New" w:hAnsi="Courier New" w:cs="Courier New"/>
        </w:rPr>
        <w:t xml:space="preserve">, la promozione della salute e del benessere psico-fisico dei lavoratori nei luoghi di lavoro assume un’importanza strategica per lo sviluppo di una politica di qualità dei servizi sanitari erogati, di gestione e contenimento del rischio clinico.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Poiché per l'applicazione e il rispetto dei principi ispiratori quali: </w:t>
      </w:r>
    </w:p>
    <w:p w:rsidR="00303429" w:rsidRDefault="00303429" w:rsidP="00DA64CF">
      <w:pPr>
        <w:pStyle w:val="western"/>
        <w:numPr>
          <w:ilvl w:val="0"/>
          <w:numId w:val="16"/>
        </w:numPr>
        <w:spacing w:after="0" w:line="360" w:lineRule="auto"/>
        <w:ind w:left="567" w:hanging="11"/>
        <w:jc w:val="both"/>
        <w:rPr>
          <w:rFonts w:ascii="Courier New" w:hAnsi="Courier New" w:cs="Courier New"/>
        </w:rPr>
      </w:pPr>
      <w:r>
        <w:rPr>
          <w:rFonts w:ascii="Courier New" w:hAnsi="Courier New" w:cs="Courier New"/>
        </w:rPr>
        <w:t xml:space="preserve">- il miglioramento continuo della qualità e della prevenzione; </w:t>
      </w:r>
    </w:p>
    <w:p w:rsidR="00303429" w:rsidRDefault="00303429" w:rsidP="00DA64CF">
      <w:pPr>
        <w:pStyle w:val="western"/>
        <w:numPr>
          <w:ilvl w:val="0"/>
          <w:numId w:val="16"/>
        </w:numPr>
        <w:spacing w:after="0" w:line="360" w:lineRule="auto"/>
        <w:ind w:left="567" w:hanging="11"/>
        <w:jc w:val="both"/>
        <w:rPr>
          <w:rFonts w:ascii="Courier New" w:hAnsi="Courier New" w:cs="Courier New"/>
        </w:rPr>
      </w:pPr>
      <w:r>
        <w:rPr>
          <w:rFonts w:ascii="Courier New" w:hAnsi="Courier New" w:cs="Courier New"/>
        </w:rPr>
        <w:t xml:space="preserve">- la sensibilizzazione e la formazione del personale per svolgere i propri compiti in sicurezza; </w:t>
      </w:r>
    </w:p>
    <w:p w:rsidR="00303429" w:rsidRDefault="00303429" w:rsidP="00DA64CF">
      <w:pPr>
        <w:pStyle w:val="western"/>
        <w:numPr>
          <w:ilvl w:val="0"/>
          <w:numId w:val="16"/>
        </w:numPr>
        <w:spacing w:after="0" w:line="360" w:lineRule="auto"/>
        <w:ind w:left="567" w:hanging="11"/>
        <w:jc w:val="both"/>
        <w:rPr>
          <w:rFonts w:ascii="Courier New" w:hAnsi="Courier New" w:cs="Courier New"/>
        </w:rPr>
      </w:pPr>
      <w:r>
        <w:rPr>
          <w:rFonts w:ascii="Courier New" w:hAnsi="Courier New" w:cs="Courier New"/>
        </w:rPr>
        <w:t>- il riesame periodico della politica di sicurezza e de</w:t>
      </w:r>
      <w:r w:rsidR="00F83503">
        <w:rPr>
          <w:rFonts w:ascii="Courier New" w:hAnsi="Courier New" w:cs="Courier New"/>
        </w:rPr>
        <w:t>l relativo sistema di gestione.</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Risulta indispensabile che il personale che opera all’interno del Servizio di prevenzione e Protezione possegga professionalità con specifiche competenze per la valutazione di tutti i rischi presenti (strutturali, impiantistici, fisici, chimici, biologici, organizzativi, etc.). A tale scopo questa Amministrazione si è attivata per dotare il SPP de</w:t>
      </w:r>
      <w:r w:rsidR="00F83503">
        <w:rPr>
          <w:rFonts w:ascii="Courier New" w:hAnsi="Courier New" w:cs="Courier New"/>
        </w:rPr>
        <w:t xml:space="preserve">lle </w:t>
      </w:r>
      <w:r>
        <w:rPr>
          <w:rFonts w:ascii="Courier New" w:hAnsi="Courier New" w:cs="Courier New"/>
        </w:rPr>
        <w:t xml:space="preserve">seguenti </w:t>
      </w:r>
      <w:r w:rsidR="00F83503">
        <w:rPr>
          <w:rFonts w:ascii="Courier New" w:hAnsi="Courier New" w:cs="Courier New"/>
        </w:rPr>
        <w:t>figure</w:t>
      </w:r>
      <w:r>
        <w:rPr>
          <w:rFonts w:ascii="Courier New" w:hAnsi="Courier New" w:cs="Courier New"/>
        </w:rPr>
        <w:t xml:space="preserv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Responsabile del Servizio di Prevenzione e Protezione:;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Addetti al Servizio di Prevenzione e Protezione:);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Responsabili dei lavoratori: (vedi DVR).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lastRenderedPageBreak/>
        <w:t xml:space="preserve">Il Servizio di Prevenzione e Protezione opera con la collaborazione dei Responsabili delle Unità Operative dei Presidi e degli Incaricati per l’Unità dell’attuazione della prevenzione e della protezione.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Il Servizio di Prevenzione e Protezione provvede: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all’individuazione dei fattori di rischio;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alla valutazione dei rischi;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all’individuazione delle misure per la sicurezza e la salubrità degli ambienti di lavoro;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ad elaborare, le misure preventive e protettive e i sistemi di controllo di tali misure;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ad elaborare le procedure di sicurezza per le varie attività aziendali;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 proporre i programmi di informazione dei lavoratori;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 proporre i programmi di formazione dei lavoratori;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 partecipare alle consultazioni in materia di tutela della salute e di sicurezza;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 partecipare alla riunione periodica di cui all’art. 35;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Il datore di lavoro fornisce al Servizio Prevenzione e Protezione informazioni in merito a (art. 18 D.Lgs. 81/2008):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la natura dei rischi;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l'organizzazione del lavoro, la programmazione e l'attuazione delle misure preventive e protettive;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la descrizione degli impianti e dei processi produttivi;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i dati di cui al comma 1, lettera r) dell’art. 18 e quelli relativi alle malattie professionali;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i provvedimenti adottati dagli organi di vigilanza.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Le competenze del suddetto </w:t>
      </w:r>
      <w:r>
        <w:rPr>
          <w:rFonts w:ascii="Courier New" w:hAnsi="Courier New" w:cs="Courier New"/>
          <w:b/>
          <w:bCs/>
        </w:rPr>
        <w:t>Servizio Prevenzione e Protezione</w:t>
      </w:r>
      <w:r>
        <w:rPr>
          <w:rFonts w:ascii="Courier New" w:hAnsi="Courier New" w:cs="Courier New"/>
        </w:rPr>
        <w:t xml:space="preserve">, oltre a quelle previste dal D.Lgs. 81/2008, sono quelle riportate di seguito: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Il Servizio Prevenzione e Protezione, caratterizzato </w:t>
      </w:r>
      <w:r>
        <w:rPr>
          <w:rFonts w:ascii="Courier New" w:hAnsi="Courier New" w:cs="Courier New"/>
          <w:b/>
          <w:bCs/>
        </w:rPr>
        <w:t>da attività trasversali</w:t>
      </w:r>
      <w:r>
        <w:rPr>
          <w:rFonts w:ascii="Courier New" w:hAnsi="Courier New" w:cs="Courier New"/>
        </w:rPr>
        <w:t xml:space="preserve">, è deputato al coordinamento delle attività di studio ed applicazione delle normative concernenti i programmi di prevenzione e protezione degli ambienti di lavoro: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lastRenderedPageBreak/>
        <w:t xml:space="preserve">- Effettua la valutazione dei rischi, l’elaborazione delle misure preventive e protettive e la stesura del programma di attuazione degli interventi di miglioramento in stretta collaborazione con le altri Presidi.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Collabora per fornire alle imprese appaltatrici e ai lavoratori autonomi informazioni sui rischi specifici esistenti nell'ambiente in cui sono destinati ad operare e sulle misure di prevenzione e di emergenza adottate in relazione alla propria attività.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Collabora con il Settore Tecnico per la progettazione e la realizzazione di nuove strutture e impianti e per la messa a norma di edifici esistenti.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Effettua il rilevamento ed aggiornamento della mappa dei rischi, dei piani di sicurezza e protezione;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Effettua la stesura del documento di valutazione dei rischi ed ottemperanza a tutto quanto disposto dagli artt. 28-29-30-31-32-33 del D.Lgs. 81/2008;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Effettua la valutazione dei rischi per gli aspetti impiantistici inerenti apparecchiature e locali tecnici;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Collabora alla realizzazione e all'aggiornamento del registro delle apparecchiature e degli impianti soggetti a regime autorizzatorio e/o di verifica;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Il Rspp Collabora con Il Medico Competente.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Il Rspp in collaborazione con il medico competente si occupa della medicina del lavoro nella prevenzione, della diagnosi e della cura delle malattie causate dalle attività lavorative, causate dai principali agenti dannosi presenti nei luoghi di lavoro e sinteticamente identificati come segue: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agenti chimici acidi, basici o tossici in generale, venuti in contatto con i vari apparati, in particolare quello respiratorio, digerente, tegumentario , e le ripercussioni sul sistema nervoso;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agenti fisici quali radiazioni, di energia varia, in particolare raggi ultravioletti, raggi X, raggi gamma.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lastRenderedPageBreak/>
        <w:t xml:space="preserve">- sostanze volatili di variabile tossicità intrinseca, le quali però una volta inalate possono dare conseguenze di vario tipo, queste sostanze sono in primis le fibre di asbesto che causano asbestosi , poi la polvere di carbone evenienza rara ai giorni nostri.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stress da lavoro correlato.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L’RSPP insieme al medico competente effettua le visite sanitarie periodiche dei dipendenti secondo precisi protocolli sanitari in modo da monitorare costantemente il suo stato di salute ed intervenire per tempo nel caso insorgessero malattie professionali. Inoltre eseguono sopralluoghi sul luogo di lavoro al fine di valutare rischi presenti in azienda. Partecipa alla programmazione del controllo dell'esposizione dei lavoratori i cui risultati gli sono forniti con tempestività ai fini delle valutazioni e dei pareri di competenza; </w:t>
      </w:r>
    </w:p>
    <w:p w:rsidR="00303429" w:rsidRDefault="00303429">
      <w:pPr>
        <w:pStyle w:val="western"/>
        <w:spacing w:after="0" w:line="360" w:lineRule="auto"/>
        <w:ind w:left="720"/>
        <w:jc w:val="both"/>
        <w:rPr>
          <w:rFonts w:ascii="Courier New" w:hAnsi="Courier New" w:cs="Courier New"/>
        </w:rPr>
      </w:pPr>
      <w:r>
        <w:rPr>
          <w:rFonts w:ascii="Courier New" w:hAnsi="Courier New" w:cs="Courier New"/>
        </w:rPr>
        <w:t xml:space="preserve">- Contestualmente vengono presi in esame tutti i pericoli: agenti biologici, chimici, fisici, attrezzature di lavoro (macchine, impianti, utensili), luoghi, locali e posti di lavoro, </w:t>
      </w:r>
      <w:r>
        <w:rPr>
          <w:rFonts w:ascii="Courier New" w:hAnsi="Courier New" w:cs="Courier New"/>
          <w:b/>
          <w:bCs/>
        </w:rPr>
        <w:t>movimentazione manuale dei carichi</w:t>
      </w:r>
      <w:r>
        <w:rPr>
          <w:rFonts w:ascii="Courier New" w:hAnsi="Courier New" w:cs="Courier New"/>
        </w:rPr>
        <w:t xml:space="preserve"> ed eventuali altri pericoli particolari della propria situazione operativa.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Si ricordano le gravose responsabilità in tema di “Incendi” con la relativa attivazione di protocolli complessi atti a ridurre i rischi responsabilizzando il personale, alla formazione mirata, alla individuazione di addetti, allo scambio dati relativo. </w:t>
      </w:r>
    </w:p>
    <w:p w:rsidR="00303429" w:rsidRDefault="00303429">
      <w:pPr>
        <w:pStyle w:val="western"/>
        <w:spacing w:after="0" w:line="360" w:lineRule="auto"/>
        <w:ind w:left="567"/>
        <w:jc w:val="both"/>
        <w:rPr>
          <w:rFonts w:ascii="Courier New" w:hAnsi="Courier New" w:cs="Courier New"/>
        </w:rPr>
      </w:pPr>
      <w:r>
        <w:rPr>
          <w:rFonts w:ascii="Courier New" w:hAnsi="Courier New" w:cs="Courier New"/>
        </w:rPr>
        <w:t xml:space="preserve">Inoltre ma non meno importante, la programmazione e progettazione di piani di evacuazione che in un ospedale rappresenta di per sé una criticità. </w:t>
      </w:r>
    </w:p>
    <w:p w:rsidR="00303429" w:rsidRDefault="00303429">
      <w:pPr>
        <w:pStyle w:val="western"/>
        <w:spacing w:after="0" w:line="360" w:lineRule="auto"/>
        <w:ind w:left="567"/>
        <w:jc w:val="both"/>
        <w:rPr>
          <w:rFonts w:ascii="Courier New" w:hAnsi="Courier New" w:cs="Courier New"/>
        </w:rPr>
      </w:pPr>
    </w:p>
    <w:p w:rsidR="00303429" w:rsidRDefault="00303429">
      <w:pPr>
        <w:pStyle w:val="Titolo1"/>
        <w:rPr>
          <w:rFonts w:ascii="Courier New" w:eastAsia="Cambria" w:hAnsi="Courier New" w:cs="Courier New"/>
          <w:color w:val="00000A"/>
          <w:sz w:val="24"/>
        </w:rPr>
      </w:pPr>
    </w:p>
    <w:p w:rsidR="00303429" w:rsidRDefault="00303429">
      <w:pPr>
        <w:pStyle w:val="Titolo1"/>
        <w:rPr>
          <w:rFonts w:ascii="Courier New" w:eastAsia="Cambria" w:hAnsi="Courier New" w:cs="Courier New"/>
          <w:sz w:val="24"/>
        </w:rPr>
      </w:pPr>
    </w:p>
    <w:p w:rsidR="00303429" w:rsidRDefault="00303429">
      <w:pPr>
        <w:pStyle w:val="western"/>
        <w:spacing w:line="360" w:lineRule="auto"/>
        <w:ind w:left="567" w:right="11"/>
      </w:pPr>
      <w:r>
        <w:rPr>
          <w:rFonts w:ascii="Courier New" w:hAnsi="Courier New" w:cs="Courier New"/>
          <w:b/>
          <w:bCs/>
          <w:color w:val="0000FF"/>
          <w:sz w:val="32"/>
          <w:szCs w:val="32"/>
        </w:rPr>
        <w:t>IL CENTRO REGIONALE TRAPIANT</w:t>
      </w:r>
      <w:r w:rsidR="00E00887">
        <w:rPr>
          <w:rFonts w:ascii="Courier New" w:hAnsi="Courier New" w:cs="Courier New"/>
          <w:b/>
          <w:bCs/>
          <w:color w:val="0000FF"/>
          <w:sz w:val="32"/>
          <w:szCs w:val="32"/>
        </w:rPr>
        <w:t>I</w:t>
      </w:r>
    </w:p>
    <w:p w:rsidR="00303429" w:rsidRDefault="00303429">
      <w:pPr>
        <w:pStyle w:val="western"/>
        <w:spacing w:line="360" w:lineRule="auto"/>
        <w:ind w:left="567"/>
        <w:rPr>
          <w:rFonts w:ascii="Courier New" w:hAnsi="Courier New" w:cs="Courier New"/>
        </w:rPr>
      </w:pPr>
      <w:r>
        <w:rPr>
          <w:rFonts w:ascii="Courier New" w:hAnsi="Courier New" w:cs="Courier New"/>
        </w:rPr>
        <w:lastRenderedPageBreak/>
        <w:t>Il DA 2719 dell’11 novembre 2010, entrato in vigore il 24 dicembre 2010, ha modificato il modello gestionale del CRT introducendo rilevanti modifiche all’assetto precedente di cui qui richiamiamo le principali:</w:t>
      </w:r>
    </w:p>
    <w:p w:rsidR="00DA64CF" w:rsidRDefault="00303429" w:rsidP="00A36285">
      <w:pPr>
        <w:pStyle w:val="western"/>
        <w:numPr>
          <w:ilvl w:val="0"/>
          <w:numId w:val="17"/>
        </w:numPr>
        <w:tabs>
          <w:tab w:val="left" w:pos="567"/>
        </w:tabs>
        <w:spacing w:after="0" w:line="360" w:lineRule="auto"/>
        <w:ind w:left="567" w:firstLine="0"/>
        <w:jc w:val="both"/>
        <w:rPr>
          <w:rFonts w:ascii="Courier New" w:hAnsi="Courier New" w:cs="Courier New"/>
        </w:rPr>
      </w:pPr>
      <w:r w:rsidRPr="00DA64CF">
        <w:rPr>
          <w:rFonts w:ascii="Courier New" w:hAnsi="Courier New" w:cs="Courier New"/>
        </w:rPr>
        <w:t>Il CRT è stato definito quale organo tecnico dell’Assessorato</w:t>
      </w:r>
      <w:r w:rsidR="00DA64CF" w:rsidRPr="00DA64CF">
        <w:rPr>
          <w:rFonts w:ascii="Courier New" w:hAnsi="Courier New" w:cs="Courier New"/>
        </w:rPr>
        <w:t xml:space="preserve"> </w:t>
      </w:r>
    </w:p>
    <w:p w:rsidR="00DA64CF" w:rsidRDefault="00303429" w:rsidP="00A36285">
      <w:pPr>
        <w:pStyle w:val="western"/>
        <w:numPr>
          <w:ilvl w:val="0"/>
          <w:numId w:val="17"/>
        </w:numPr>
        <w:tabs>
          <w:tab w:val="left" w:pos="567"/>
        </w:tabs>
        <w:spacing w:after="0" w:line="360" w:lineRule="auto"/>
        <w:ind w:left="567" w:hanging="11"/>
        <w:jc w:val="both"/>
        <w:rPr>
          <w:rFonts w:ascii="Courier New" w:hAnsi="Courier New" w:cs="Courier New"/>
        </w:rPr>
      </w:pPr>
      <w:r w:rsidRPr="00DA64CF">
        <w:rPr>
          <w:rFonts w:ascii="Courier New" w:hAnsi="Courier New" w:cs="Courier New"/>
        </w:rPr>
        <w:t>La sede del CRT è stata individuata presso l’ARNAS Civico e Benfratelli di Palermo</w:t>
      </w:r>
    </w:p>
    <w:p w:rsidR="00DA64CF" w:rsidRDefault="00303429" w:rsidP="00A36285">
      <w:pPr>
        <w:pStyle w:val="western"/>
        <w:numPr>
          <w:ilvl w:val="0"/>
          <w:numId w:val="17"/>
        </w:numPr>
        <w:tabs>
          <w:tab w:val="left" w:pos="567"/>
        </w:tabs>
        <w:spacing w:after="0" w:line="360" w:lineRule="auto"/>
        <w:ind w:left="567" w:firstLine="0"/>
        <w:jc w:val="both"/>
        <w:rPr>
          <w:rFonts w:ascii="Courier New" w:hAnsi="Courier New" w:cs="Courier New"/>
        </w:rPr>
      </w:pPr>
      <w:r w:rsidRPr="00DA64CF">
        <w:rPr>
          <w:rFonts w:ascii="Courier New" w:hAnsi="Courier New" w:cs="Courier New"/>
        </w:rPr>
        <w:t>E’ stata definita la composizione del Comitato Regionale per i Trapianti</w:t>
      </w:r>
    </w:p>
    <w:p w:rsidR="00DA64CF" w:rsidRDefault="00303429" w:rsidP="00A36285">
      <w:pPr>
        <w:pStyle w:val="western"/>
        <w:numPr>
          <w:ilvl w:val="0"/>
          <w:numId w:val="17"/>
        </w:numPr>
        <w:tabs>
          <w:tab w:val="left" w:pos="567"/>
        </w:tabs>
        <w:spacing w:after="0" w:line="360" w:lineRule="auto"/>
        <w:ind w:left="567" w:firstLine="0"/>
        <w:jc w:val="both"/>
        <w:rPr>
          <w:rFonts w:ascii="Courier New" w:hAnsi="Courier New" w:cs="Courier New"/>
        </w:rPr>
      </w:pPr>
      <w:r w:rsidRPr="00DA64CF">
        <w:rPr>
          <w:rFonts w:ascii="Courier New" w:hAnsi="Courier New" w:cs="Courier New"/>
        </w:rPr>
        <w:t>E’ stata definita una specifica dotazione organica del CRT assegnata all’ARNAS Civico e aggiuntiva rispetto a quella propria dell’ARNAS e sono state definite le modalità per l’espletamento delle relative procedure concorsuali</w:t>
      </w:r>
    </w:p>
    <w:p w:rsidR="00DA64CF" w:rsidRDefault="00303429" w:rsidP="00A36285">
      <w:pPr>
        <w:pStyle w:val="western"/>
        <w:numPr>
          <w:ilvl w:val="0"/>
          <w:numId w:val="17"/>
        </w:numPr>
        <w:tabs>
          <w:tab w:val="left" w:pos="567"/>
        </w:tabs>
        <w:spacing w:after="0" w:line="360" w:lineRule="auto"/>
        <w:ind w:left="567" w:firstLine="0"/>
        <w:jc w:val="both"/>
        <w:rPr>
          <w:rFonts w:ascii="Courier New" w:hAnsi="Courier New" w:cs="Courier New"/>
        </w:rPr>
      </w:pPr>
      <w:r w:rsidRPr="00DA64CF">
        <w:rPr>
          <w:rFonts w:ascii="Courier New" w:hAnsi="Courier New" w:cs="Courier New"/>
        </w:rPr>
        <w:t>Il rapporto di lavoro del Coordinatore Regionale è stato definito come esclusivo e a tempo pieno e, pertanto, incompatibile con l’attività svolta in precedenza nell’Azienda di provenienza.</w:t>
      </w:r>
    </w:p>
    <w:p w:rsidR="00303429" w:rsidRPr="00DA64CF" w:rsidRDefault="00303429" w:rsidP="00A36285">
      <w:pPr>
        <w:pStyle w:val="western"/>
        <w:numPr>
          <w:ilvl w:val="0"/>
          <w:numId w:val="17"/>
        </w:numPr>
        <w:tabs>
          <w:tab w:val="left" w:pos="567"/>
        </w:tabs>
        <w:spacing w:after="0" w:line="360" w:lineRule="auto"/>
        <w:ind w:left="567" w:firstLine="0"/>
        <w:jc w:val="both"/>
        <w:rPr>
          <w:rFonts w:ascii="Courier New" w:hAnsi="Courier New" w:cs="Courier New"/>
        </w:rPr>
      </w:pPr>
      <w:r w:rsidRPr="00DA64CF">
        <w:rPr>
          <w:rFonts w:ascii="Courier New" w:hAnsi="Courier New" w:cs="Courier New"/>
        </w:rPr>
        <w:t>E’ stato definito il fondo di dotazione annuale per il funzionamento del CRT e sono state definite le modalità con le quali il Coordinatore regionale provvede allo svolgimento delle funzioni amministrative per l’acquisizione di beni e servizi necessari allo svolgimento dei compiti istituzionali del CRT con l’ausilio e previa la verifica della regolarità amministrativa degli uffici dell’ARNAS Civico.</w:t>
      </w:r>
    </w:p>
    <w:p w:rsidR="00303429" w:rsidRDefault="00303429" w:rsidP="00A36285">
      <w:pPr>
        <w:pStyle w:val="western"/>
        <w:numPr>
          <w:ilvl w:val="0"/>
          <w:numId w:val="17"/>
        </w:numPr>
        <w:tabs>
          <w:tab w:val="left" w:pos="567"/>
        </w:tabs>
        <w:spacing w:after="0" w:line="360" w:lineRule="auto"/>
        <w:ind w:left="567" w:firstLine="0"/>
        <w:jc w:val="both"/>
      </w:pPr>
      <w:r>
        <w:rPr>
          <w:rFonts w:ascii="Courier New" w:hAnsi="Courier New" w:cs="Courier New"/>
        </w:rPr>
        <w:t>E’ stato affidato al Collegio dei sindaci dell’ARNAS Civico il controllo degli atti adottati dal Coordinatore regionale.</w:t>
      </w:r>
    </w:p>
    <w:p w:rsidR="00303429" w:rsidRDefault="00303429">
      <w:pPr>
        <w:pStyle w:val="western"/>
        <w:spacing w:line="360" w:lineRule="auto"/>
      </w:pPr>
    </w:p>
    <w:p w:rsidR="00303429" w:rsidRDefault="00303429" w:rsidP="00B070FF">
      <w:pPr>
        <w:pStyle w:val="Titolo1"/>
        <w:numPr>
          <w:ilvl w:val="0"/>
          <w:numId w:val="0"/>
        </w:numPr>
        <w:suppressAutoHyphens w:val="0"/>
        <w:spacing w:line="360" w:lineRule="auto"/>
        <w:ind w:left="720"/>
        <w:jc w:val="both"/>
      </w:pPr>
      <w:r>
        <w:rPr>
          <w:rFonts w:ascii="Courier New" w:hAnsi="Courier New" w:cs="Courier New"/>
          <w:b/>
          <w:bCs/>
          <w:sz w:val="24"/>
        </w:rPr>
        <w:t>Le attività svolte dal CRT si possono ricondurre alle seguenti aree:</w:t>
      </w:r>
    </w:p>
    <w:p w:rsidR="00303429" w:rsidRDefault="00303429">
      <w:pPr>
        <w:pStyle w:val="NormaleWeb2"/>
        <w:spacing w:line="360" w:lineRule="auto"/>
        <w:ind w:left="482" w:right="420"/>
        <w:jc w:val="both"/>
      </w:pPr>
    </w:p>
    <w:p w:rsidR="00303429" w:rsidRDefault="00303429" w:rsidP="00A36285">
      <w:pPr>
        <w:pStyle w:val="NormaleWeb2"/>
        <w:numPr>
          <w:ilvl w:val="0"/>
          <w:numId w:val="18"/>
        </w:numPr>
        <w:spacing w:after="0" w:line="360" w:lineRule="auto"/>
        <w:ind w:right="397"/>
        <w:jc w:val="both"/>
      </w:pPr>
      <w:r>
        <w:rPr>
          <w:rFonts w:ascii="Courier New" w:hAnsi="Courier New" w:cs="Courier New"/>
          <w:u w:val="single"/>
        </w:rPr>
        <w:t>Area amministrativa</w:t>
      </w:r>
    </w:p>
    <w:p w:rsidR="00303429" w:rsidRDefault="00303429">
      <w:pPr>
        <w:pStyle w:val="NormaleWeb2"/>
        <w:spacing w:line="360" w:lineRule="auto"/>
        <w:ind w:left="482" w:right="420"/>
      </w:pP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lastRenderedPageBreak/>
        <w:t>Comprende tutti gli atti amministrativi necessari per la gestione del CRT e lo svolgimento delle attività di competenza.</w:t>
      </w: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t>Consiste nella gestione di tutte le procedure relative all’acquisizione di beni, servizi e risorse umane necessarie per l’attività del CRT.</w:t>
      </w: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t>Con determina n° 92 del 21/08/2013 il CRT ha adottato il regolamento per l’acquisizione di beni e servizi emanato dall’Assessore della salute con il D.A. 1283/13.</w:t>
      </w: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t xml:space="preserve">L’acquisizione di risorse umane per quanto attiene alle figure previste nella dotazione organica attuale, in attesa dell’autorizzazione a espletare le relative procedure concorsuali, è avvenuta tramite la stipula </w:t>
      </w:r>
      <w:r w:rsidR="00F83503">
        <w:rPr>
          <w:rFonts w:ascii="Courier New" w:hAnsi="Courier New" w:cs="Courier New"/>
        </w:rPr>
        <w:t xml:space="preserve">e/o proroga </w:t>
      </w:r>
      <w:r>
        <w:rPr>
          <w:rFonts w:ascii="Courier New" w:hAnsi="Courier New" w:cs="Courier New"/>
        </w:rPr>
        <w:t>di contratti a tempo determinato.</w:t>
      </w: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t xml:space="preserve">L’acquisizione di risorse umane per la realizzazione dei progetti di cui al DA 1655/11 e per quelli a finanziamento ministeriale è avvenuta tramite la stipula di contratti di collaborazione a progetto </w:t>
      </w:r>
      <w:r w:rsidR="00F83503">
        <w:rPr>
          <w:rFonts w:ascii="Courier New" w:hAnsi="Courier New" w:cs="Courier New"/>
        </w:rPr>
        <w:t>preceduti da</w:t>
      </w:r>
      <w:r>
        <w:rPr>
          <w:rFonts w:ascii="Courier New" w:hAnsi="Courier New" w:cs="Courier New"/>
        </w:rPr>
        <w:t xml:space="preserve"> selezione mediante avviso pubblico.</w:t>
      </w:r>
    </w:p>
    <w:p w:rsidR="00303429" w:rsidRDefault="00303429">
      <w:pPr>
        <w:pStyle w:val="NormaleWeb2"/>
        <w:spacing w:line="360" w:lineRule="auto"/>
        <w:ind w:left="737" w:right="397"/>
        <w:jc w:val="both"/>
        <w:rPr>
          <w:rFonts w:ascii="Courier New" w:hAnsi="Courier New" w:cs="Courier New"/>
        </w:rPr>
      </w:pPr>
      <w:r>
        <w:rPr>
          <w:rFonts w:ascii="Courier New" w:hAnsi="Courier New" w:cs="Courier New"/>
        </w:rPr>
        <w:t>Tutti i contratti di collaborazione a progetto sono cessati al 31 dicembre 2013</w:t>
      </w:r>
      <w:r w:rsidR="00F83503">
        <w:rPr>
          <w:rFonts w:ascii="Courier New" w:hAnsi="Courier New" w:cs="Courier New"/>
        </w:rPr>
        <w:t>, fatta eccezione per alcuni contratti necessari alla prosecuzione di attività per progetti non definiti</w:t>
      </w:r>
      <w:r>
        <w:rPr>
          <w:rFonts w:ascii="Courier New" w:hAnsi="Courier New" w:cs="Courier New"/>
        </w:rPr>
        <w:t>.</w:t>
      </w:r>
    </w:p>
    <w:p w:rsidR="00303429" w:rsidRDefault="00303429">
      <w:pPr>
        <w:pStyle w:val="NormaleWeb2"/>
        <w:spacing w:line="360" w:lineRule="auto"/>
        <w:ind w:left="737" w:right="397"/>
        <w:jc w:val="both"/>
      </w:pPr>
      <w:r>
        <w:rPr>
          <w:rFonts w:ascii="Courier New" w:hAnsi="Courier New" w:cs="Courier New"/>
        </w:rPr>
        <w:t xml:space="preserve">Tale attività viene svolta in collaborazione con gli uffici dell’ARNAS Civico che hanno anche predisposto il rendiconto consuntivo del CRT per l’anno 2012, per come richiesto dal servizio 5 del Dipartimento pianificazione strategica dell’Assessorato della salute che è stato trasmesso ed è stato approvato dal Collegio Sindacale. </w:t>
      </w:r>
    </w:p>
    <w:p w:rsidR="00303429" w:rsidRDefault="00303429">
      <w:pPr>
        <w:pStyle w:val="NormaleWeb2"/>
        <w:spacing w:line="360" w:lineRule="auto"/>
        <w:ind w:left="482" w:right="420"/>
        <w:jc w:val="both"/>
      </w:pPr>
    </w:p>
    <w:p w:rsidR="00303429" w:rsidRDefault="00303429" w:rsidP="00A36285">
      <w:pPr>
        <w:pStyle w:val="NormaleWeb2"/>
        <w:numPr>
          <w:ilvl w:val="0"/>
          <w:numId w:val="19"/>
        </w:numPr>
        <w:spacing w:after="0" w:line="360" w:lineRule="auto"/>
        <w:ind w:right="397"/>
        <w:jc w:val="both"/>
      </w:pPr>
      <w:r>
        <w:rPr>
          <w:rFonts w:ascii="Courier New" w:hAnsi="Courier New" w:cs="Courier New"/>
          <w:u w:val="single"/>
        </w:rPr>
        <w:t>Area dei prelievi e dei trapianti di organi e tessuti</w:t>
      </w:r>
    </w:p>
    <w:p w:rsidR="00303429" w:rsidRDefault="00303429">
      <w:pPr>
        <w:pStyle w:val="NormaleWeb2"/>
        <w:spacing w:line="360" w:lineRule="auto"/>
        <w:ind w:left="482" w:right="420"/>
        <w:jc w:val="both"/>
      </w:pPr>
    </w:p>
    <w:p w:rsidR="00303429" w:rsidRDefault="00303429">
      <w:pPr>
        <w:pStyle w:val="NormaleWeb2"/>
        <w:spacing w:line="360" w:lineRule="auto"/>
        <w:ind w:left="737" w:right="397"/>
        <w:jc w:val="both"/>
      </w:pPr>
      <w:r>
        <w:rPr>
          <w:rFonts w:ascii="Courier New" w:hAnsi="Courier New" w:cs="Courier New"/>
        </w:rPr>
        <w:lastRenderedPageBreak/>
        <w:t>L’attività di procurement di organi e tessuti si svolge negli ospedali ed è propedeutica a quella di trapianto. Il ruolo operativo del CRT, che è assicurato da un nucleo di sanitari (medici e infermieri esperti in trapianti) attivo h 24 per 365 giorni l’anno, consiste nel coordinare le operazioni di prelievo e trapianto di organi e tessuti sul territorio regionale e nel curare i collegamenti con le strutture nazionali. A quest’area sono anche ascrivibili la gestione delle liste dei pazienti in attesa di trapianto, l’assegnazione degli organi disponibili ai pazienti in lista di attesa secondo criteri condivisi con il Centro Nazionale Trapianti, la gestione delle urgenze di trapianto in collaborazione con il Network Nazionale dei Trapianti</w:t>
      </w:r>
    </w:p>
    <w:p w:rsidR="00303429" w:rsidRDefault="00303429">
      <w:pPr>
        <w:pStyle w:val="NormaleWeb2"/>
        <w:spacing w:line="360" w:lineRule="auto"/>
        <w:ind w:left="482" w:right="420"/>
        <w:jc w:val="both"/>
      </w:pPr>
    </w:p>
    <w:p w:rsidR="00303429" w:rsidRDefault="00303429" w:rsidP="00A36285">
      <w:pPr>
        <w:pStyle w:val="NormaleWeb2"/>
        <w:numPr>
          <w:ilvl w:val="0"/>
          <w:numId w:val="20"/>
        </w:numPr>
        <w:spacing w:after="0" w:line="360" w:lineRule="auto"/>
        <w:ind w:right="397"/>
        <w:jc w:val="both"/>
      </w:pPr>
      <w:r>
        <w:rPr>
          <w:rFonts w:ascii="Courier New" w:hAnsi="Courier New" w:cs="Courier New"/>
          <w:u w:val="single"/>
        </w:rPr>
        <w:t>Area della Formazione</w:t>
      </w:r>
      <w:r>
        <w:rPr>
          <w:rFonts w:ascii="Courier New" w:hAnsi="Courier New" w:cs="Courier New"/>
        </w:rPr>
        <w:t>:</w:t>
      </w:r>
    </w:p>
    <w:p w:rsidR="00303429" w:rsidRDefault="00303429">
      <w:pPr>
        <w:pStyle w:val="NormaleWeb2"/>
        <w:spacing w:line="360" w:lineRule="auto"/>
        <w:ind w:left="482" w:right="420"/>
        <w:jc w:val="both"/>
      </w:pPr>
    </w:p>
    <w:p w:rsidR="00303429" w:rsidRDefault="00303429">
      <w:pPr>
        <w:pStyle w:val="NormaleWeb2"/>
        <w:spacing w:line="360" w:lineRule="auto"/>
        <w:ind w:left="680" w:right="397"/>
        <w:jc w:val="both"/>
      </w:pPr>
      <w:r>
        <w:rPr>
          <w:rFonts w:ascii="Courier New" w:hAnsi="Courier New" w:cs="Courier New"/>
        </w:rPr>
        <w:t xml:space="preserve">Si tratta d’iniziative per lo più rivolte ai collaboratori del CRT e al personale dei Coordinamenti e consistono nella partecipazione o nella diretta organizzazione di eventi e corsi a carattere nazionale o regionale sulla donazione e il trapianto di organi e tessuti. </w:t>
      </w:r>
    </w:p>
    <w:p w:rsidR="00303429" w:rsidRDefault="00303429">
      <w:pPr>
        <w:pStyle w:val="NormaleWeb2"/>
        <w:spacing w:line="360" w:lineRule="auto"/>
        <w:ind w:left="482" w:right="420"/>
        <w:jc w:val="both"/>
      </w:pPr>
    </w:p>
    <w:p w:rsidR="00303429" w:rsidRDefault="00303429" w:rsidP="00A36285">
      <w:pPr>
        <w:pStyle w:val="NormaleWeb2"/>
        <w:numPr>
          <w:ilvl w:val="0"/>
          <w:numId w:val="21"/>
        </w:numPr>
        <w:spacing w:after="0" w:line="360" w:lineRule="auto"/>
        <w:ind w:right="397"/>
        <w:jc w:val="both"/>
      </w:pPr>
      <w:r>
        <w:rPr>
          <w:rFonts w:ascii="Courier New" w:hAnsi="Courier New" w:cs="Courier New"/>
          <w:u w:val="single"/>
        </w:rPr>
        <w:t>Area della Comunicazione</w:t>
      </w:r>
      <w:r>
        <w:rPr>
          <w:rFonts w:ascii="Courier New" w:hAnsi="Courier New" w:cs="Courier New"/>
        </w:rPr>
        <w:t>:</w:t>
      </w:r>
    </w:p>
    <w:p w:rsidR="00303429" w:rsidRDefault="00303429">
      <w:pPr>
        <w:pStyle w:val="NormaleWeb2"/>
        <w:spacing w:line="360" w:lineRule="auto"/>
        <w:ind w:left="482" w:right="420"/>
        <w:jc w:val="both"/>
      </w:pPr>
    </w:p>
    <w:p w:rsidR="00303429" w:rsidRDefault="00303429">
      <w:pPr>
        <w:pStyle w:val="NormaleWeb2"/>
        <w:spacing w:line="360" w:lineRule="auto"/>
        <w:ind w:left="680" w:right="397"/>
        <w:jc w:val="both"/>
      </w:pPr>
      <w:r>
        <w:rPr>
          <w:rFonts w:ascii="Courier New" w:hAnsi="Courier New" w:cs="Courier New"/>
        </w:rPr>
        <w:t>Comprende tutte le iniziative (organizzazione di eventi, editing di materiale cartaceo ed elettronico, campagne attraverso i mezzi audiovisivi), per lo più svolte in collaborazione con le Associazioni di volontariato, per la promozione della cultura della donazione degli organi e dei tessuti a scopo di trapianto.</w:t>
      </w:r>
    </w:p>
    <w:p w:rsidR="00303429" w:rsidRDefault="00303429">
      <w:pPr>
        <w:pStyle w:val="NormaleWeb2"/>
        <w:spacing w:line="360" w:lineRule="auto"/>
        <w:ind w:left="482" w:right="420"/>
        <w:jc w:val="both"/>
      </w:pPr>
    </w:p>
    <w:p w:rsidR="00303429" w:rsidRDefault="00303429" w:rsidP="00A36285">
      <w:pPr>
        <w:pStyle w:val="NormaleWeb2"/>
        <w:numPr>
          <w:ilvl w:val="0"/>
          <w:numId w:val="22"/>
        </w:numPr>
        <w:spacing w:after="0" w:line="360" w:lineRule="auto"/>
        <w:ind w:right="397"/>
        <w:jc w:val="both"/>
        <w:rPr>
          <w:rFonts w:ascii="Courier New" w:hAnsi="Courier New" w:cs="Courier New"/>
        </w:rPr>
      </w:pPr>
      <w:r>
        <w:rPr>
          <w:rFonts w:ascii="Courier New" w:hAnsi="Courier New" w:cs="Courier New"/>
          <w:u w:val="single"/>
        </w:rPr>
        <w:lastRenderedPageBreak/>
        <w:t>Area dei Registri</w:t>
      </w:r>
    </w:p>
    <w:p w:rsidR="00303429" w:rsidRDefault="00303429">
      <w:pPr>
        <w:pStyle w:val="NormaleWeb2"/>
        <w:spacing w:line="360" w:lineRule="auto"/>
        <w:ind w:left="680" w:right="397"/>
        <w:jc w:val="both"/>
      </w:pPr>
      <w:r>
        <w:rPr>
          <w:rFonts w:ascii="Courier New" w:hAnsi="Courier New" w:cs="Courier New"/>
        </w:rPr>
        <w:t>Il CRT cura la raccolta, l’elaborazione e la pubblicazione dei dati relativi al Registro Siciliano di Nefrologia dialisi e Trapianto e del Registro regionale dei donatori di midollo osseo; questi dati vengono anche utilizzati per la produzione di relazioni e altri documenti richiesti dagli Uffici dell’Assessorato della salute per la redazione di provvedimenti collegati.</w:t>
      </w:r>
    </w:p>
    <w:p w:rsidR="00303429" w:rsidRDefault="00303429">
      <w:pPr>
        <w:pStyle w:val="western"/>
        <w:spacing w:line="360" w:lineRule="auto"/>
        <w:ind w:right="420"/>
        <w:jc w:val="both"/>
      </w:pPr>
    </w:p>
    <w:p w:rsidR="00303429" w:rsidRDefault="00303429" w:rsidP="00A36285">
      <w:pPr>
        <w:pStyle w:val="NormaleWeb2"/>
        <w:numPr>
          <w:ilvl w:val="0"/>
          <w:numId w:val="23"/>
        </w:numPr>
        <w:spacing w:after="0" w:line="360" w:lineRule="auto"/>
        <w:ind w:right="397"/>
        <w:jc w:val="both"/>
      </w:pPr>
      <w:r>
        <w:rPr>
          <w:rFonts w:ascii="Courier New" w:hAnsi="Courier New" w:cs="Courier New"/>
          <w:u w:val="single"/>
        </w:rPr>
        <w:t>Area del D.A. 1655/11</w:t>
      </w:r>
      <w:r>
        <w:rPr>
          <w:rFonts w:ascii="Courier New" w:hAnsi="Courier New" w:cs="Courier New"/>
        </w:rPr>
        <w:t xml:space="preserve"> </w:t>
      </w:r>
    </w:p>
    <w:p w:rsidR="00303429" w:rsidRDefault="00303429">
      <w:pPr>
        <w:pStyle w:val="NormaleWeb2"/>
        <w:spacing w:line="360" w:lineRule="auto"/>
        <w:ind w:left="482" w:right="420"/>
        <w:jc w:val="both"/>
      </w:pPr>
    </w:p>
    <w:p w:rsidR="00303429" w:rsidRDefault="00303429">
      <w:pPr>
        <w:pStyle w:val="NormaleWeb2"/>
        <w:spacing w:line="360" w:lineRule="auto"/>
        <w:ind w:left="680" w:right="397"/>
        <w:jc w:val="both"/>
      </w:pPr>
      <w:r>
        <w:rPr>
          <w:rFonts w:ascii="Courier New" w:hAnsi="Courier New" w:cs="Courier New"/>
        </w:rPr>
        <w:t>Nel corso del 2013 si è completato il percorso di realizzazione del Progetto “Più segnalazioni meno opposizioni” di cui al D.A. 1655 del 2011.</w:t>
      </w:r>
    </w:p>
    <w:p w:rsidR="00303429" w:rsidRDefault="00303429">
      <w:pPr>
        <w:pStyle w:val="western"/>
        <w:spacing w:line="360" w:lineRule="auto"/>
        <w:ind w:right="420"/>
        <w:jc w:val="both"/>
      </w:pPr>
    </w:p>
    <w:p w:rsidR="00303429" w:rsidRDefault="00303429" w:rsidP="00A36285">
      <w:pPr>
        <w:pStyle w:val="NormaleWeb2"/>
        <w:numPr>
          <w:ilvl w:val="0"/>
          <w:numId w:val="24"/>
        </w:numPr>
        <w:spacing w:after="0" w:line="360" w:lineRule="auto"/>
        <w:ind w:right="397"/>
        <w:jc w:val="both"/>
      </w:pPr>
      <w:r>
        <w:rPr>
          <w:rFonts w:ascii="Courier New" w:hAnsi="Courier New" w:cs="Courier New"/>
          <w:u w:val="single"/>
        </w:rPr>
        <w:t>Area dei progetti:</w:t>
      </w:r>
      <w:r>
        <w:rPr>
          <w:rFonts w:ascii="Courier New" w:hAnsi="Courier New" w:cs="Courier New"/>
        </w:rPr>
        <w:t xml:space="preserve"> </w:t>
      </w:r>
    </w:p>
    <w:p w:rsidR="00303429" w:rsidRDefault="00303429">
      <w:pPr>
        <w:pStyle w:val="NormaleWeb2"/>
        <w:spacing w:line="360" w:lineRule="auto"/>
        <w:ind w:left="482" w:right="420"/>
        <w:jc w:val="both"/>
      </w:pPr>
    </w:p>
    <w:p w:rsidR="00303429" w:rsidRDefault="00303429">
      <w:pPr>
        <w:pStyle w:val="NormaleWeb2"/>
        <w:spacing w:line="360" w:lineRule="auto"/>
        <w:ind w:left="624" w:right="397"/>
        <w:jc w:val="both"/>
        <w:rPr>
          <w:rFonts w:ascii="Courier New" w:hAnsi="Courier New" w:cs="Courier New"/>
        </w:rPr>
      </w:pPr>
      <w:r>
        <w:rPr>
          <w:rFonts w:ascii="Courier New" w:hAnsi="Courier New" w:cs="Courier New"/>
        </w:rPr>
        <w:t>Sono progetti finanziati dal Centro Nazionale trapianti e gestiti dal CRT Sicilia; comprendono il progetto “Mediterranean Transplant Network” e il progetto “More and Less”. Grazie a questi progetti è stato realizzato il collegamento operativo tra il CRT Sicilia e Malta in virtù del quale il CRT Sicilia coordina le operazioni di procurement di organi negli Ospedali di Malta che sono poi utilizzati nei centri trapianto siciliani.</w:t>
      </w:r>
    </w:p>
    <w:p w:rsidR="00303429" w:rsidRDefault="00303429">
      <w:pPr>
        <w:pStyle w:val="western"/>
        <w:spacing w:line="360" w:lineRule="auto"/>
        <w:ind w:left="624" w:right="397"/>
        <w:jc w:val="both"/>
        <w:rPr>
          <w:rFonts w:ascii="Courier New" w:hAnsi="Courier New" w:cs="Courier New"/>
          <w:b/>
          <w:bCs/>
          <w:color w:val="17365D"/>
        </w:rPr>
      </w:pPr>
      <w:r>
        <w:rPr>
          <w:rFonts w:ascii="Courier New" w:hAnsi="Courier New" w:cs="Courier New"/>
        </w:rPr>
        <w:t>Ci limitiamo di seguito a elencare sommariamente le principali attività svolte in ciascuna area nel corso del 2013:</w:t>
      </w:r>
    </w:p>
    <w:p w:rsidR="00303429" w:rsidRDefault="00303429">
      <w:pPr>
        <w:pStyle w:val="NormaleWeb2"/>
        <w:pBdr>
          <w:bottom w:val="single" w:sz="8" w:space="4" w:color="808080"/>
        </w:pBdr>
        <w:spacing w:after="301" w:line="360" w:lineRule="auto"/>
        <w:ind w:left="425"/>
        <w:rPr>
          <w:rFonts w:ascii="Courier New" w:hAnsi="Courier New" w:cs="Courier New"/>
        </w:rPr>
      </w:pPr>
      <w:r>
        <w:rPr>
          <w:rFonts w:ascii="Courier New" w:hAnsi="Courier New" w:cs="Courier New"/>
          <w:b/>
          <w:bCs/>
          <w:color w:val="17365D"/>
        </w:rPr>
        <w:t>1 - Area amministrativa</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lastRenderedPageBreak/>
        <w:t>Sono state completate le procedure concorsuali per l’assunzione temporanea del personale previsto nella dotazione organica assegnata al CRT con il DA 2719/10</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Sono state completate le procedure per l’attivazione della nuova sede del coordinamento operativo del CRT presso l’ARNAS Civico</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E’ stata rinegoziata la convenzione con l’AS Villa Sofia Cervello per l’esecuzione dei test immunologici connessi ai trapianti</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E’ stata rinnovata la convenzione con la Croce Rossa Italiana per assicurare i trasporti delle equipe e degli organi prelevati a scopo di trapianto</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E’ stato rinegoziato con la ditta Traccia di Matera il contratto per il software di gestione delle liste di attesa, dei donatori e per i registri ottenendo una riduzione dei costi del 10% rispetto al 2012</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Sono state acquistate con il ricorso al MEPA le attrezzature per la gestione del sistema informatico del CRT</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E’ stata fornita agli Uffici dell’Assessorato tutta la documentazione richiesta dall’Ufficio del Garante per la privacy in relazione alle attività svolte dal Registro regionale di Nefrologia Dialisi e Trapianto</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E’ stato dato puntuale riscontro alle richieste di chiarimenti formulate dal Collegio Sindacale in merito alle determine adottate dal Coordinatore regionale.</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Sono stati pubblicati due avvisi per le iniziative in favore della donazione degli organi in collaborazione con il Tavolo delle Associazioni di volontariato presso il CRT;</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Sono state concluse le procedure di selezione dei progetti presentati;</w:t>
      </w:r>
    </w:p>
    <w:p w:rsidR="00303429" w:rsidRDefault="00303429" w:rsidP="00A36285">
      <w:pPr>
        <w:pStyle w:val="NormaleWeb2"/>
        <w:numPr>
          <w:ilvl w:val="0"/>
          <w:numId w:val="25"/>
        </w:numPr>
        <w:spacing w:after="0" w:line="360" w:lineRule="auto"/>
        <w:ind w:right="397" w:hanging="11"/>
        <w:jc w:val="both"/>
        <w:rPr>
          <w:rFonts w:ascii="Courier New" w:hAnsi="Courier New" w:cs="Courier New"/>
        </w:rPr>
      </w:pPr>
      <w:r>
        <w:rPr>
          <w:rFonts w:ascii="Courier New" w:hAnsi="Courier New" w:cs="Courier New"/>
        </w:rPr>
        <w:t>Il CRT ha contribuito alla realizzazione dei progetti selezionati a seguito degli avvisi</w:t>
      </w:r>
    </w:p>
    <w:p w:rsidR="00303429" w:rsidRDefault="00303429" w:rsidP="00A36285">
      <w:pPr>
        <w:pStyle w:val="NormaleWeb2"/>
        <w:numPr>
          <w:ilvl w:val="0"/>
          <w:numId w:val="25"/>
        </w:numPr>
        <w:spacing w:after="0" w:line="360" w:lineRule="auto"/>
        <w:ind w:right="397" w:hanging="11"/>
        <w:jc w:val="both"/>
      </w:pPr>
      <w:r>
        <w:rPr>
          <w:rFonts w:ascii="Courier New" w:hAnsi="Courier New" w:cs="Courier New"/>
        </w:rPr>
        <w:lastRenderedPageBreak/>
        <w:t>E’ stato messo a punto il sistema di registrazione contabile del CRT in collaborazione con il competente ufficio dell’ARNAS Civico</w:t>
      </w:r>
    </w:p>
    <w:p w:rsidR="00303429" w:rsidRDefault="00303429">
      <w:pPr>
        <w:pStyle w:val="western"/>
        <w:spacing w:line="360" w:lineRule="auto"/>
        <w:ind w:right="420"/>
      </w:pPr>
    </w:p>
    <w:p w:rsidR="00303429" w:rsidRDefault="00303429">
      <w:pPr>
        <w:pStyle w:val="NormaleWeb2"/>
        <w:pBdr>
          <w:bottom w:val="single" w:sz="8" w:space="4" w:color="808080"/>
        </w:pBdr>
        <w:spacing w:after="301" w:line="360" w:lineRule="auto"/>
        <w:ind w:left="709"/>
        <w:rPr>
          <w:rFonts w:ascii="Courier New" w:hAnsi="Courier New" w:cs="Courier New"/>
        </w:rPr>
      </w:pPr>
      <w:r>
        <w:rPr>
          <w:rFonts w:ascii="Courier New" w:hAnsi="Courier New" w:cs="Courier New"/>
          <w:b/>
          <w:bCs/>
          <w:color w:val="17365D"/>
        </w:rPr>
        <w:t>2 – Area del procurement e dei trapianti di organi e tessuti</w:t>
      </w:r>
    </w:p>
    <w:p w:rsidR="00303429" w:rsidRDefault="00303429" w:rsidP="00A36285">
      <w:pPr>
        <w:pStyle w:val="NormaleWeb2"/>
        <w:numPr>
          <w:ilvl w:val="0"/>
          <w:numId w:val="26"/>
        </w:numPr>
        <w:spacing w:after="0" w:line="360" w:lineRule="auto"/>
        <w:ind w:right="397" w:hanging="11"/>
        <w:jc w:val="both"/>
        <w:rPr>
          <w:rFonts w:ascii="Courier New" w:hAnsi="Courier New" w:cs="Courier New"/>
        </w:rPr>
      </w:pPr>
      <w:r>
        <w:rPr>
          <w:rFonts w:ascii="Courier New" w:hAnsi="Courier New" w:cs="Courier New"/>
        </w:rPr>
        <w:t>Sono state fatte riunioni a cadenza bimestrale con i Coordinatori locali a Catania per la Sicilia orientale e a Palermo per la Sicilia occidentale</w:t>
      </w:r>
    </w:p>
    <w:p w:rsidR="00303429" w:rsidRDefault="00303429" w:rsidP="00A36285">
      <w:pPr>
        <w:pStyle w:val="NormaleWeb2"/>
        <w:numPr>
          <w:ilvl w:val="0"/>
          <w:numId w:val="26"/>
        </w:numPr>
        <w:spacing w:after="0" w:line="360" w:lineRule="auto"/>
        <w:ind w:right="397" w:hanging="11"/>
        <w:jc w:val="both"/>
        <w:rPr>
          <w:rFonts w:ascii="Courier New" w:hAnsi="Courier New" w:cs="Courier New"/>
        </w:rPr>
      </w:pPr>
      <w:r>
        <w:rPr>
          <w:rFonts w:ascii="Courier New" w:hAnsi="Courier New" w:cs="Courier New"/>
        </w:rPr>
        <w:t>E’ stato portato a termine l’audit dei Coordinamenti locali per i trapianti di tutte le aziende sanitarie regionali</w:t>
      </w:r>
    </w:p>
    <w:p w:rsidR="00303429" w:rsidRDefault="00303429" w:rsidP="00A36285">
      <w:pPr>
        <w:pStyle w:val="NormaleWeb2"/>
        <w:numPr>
          <w:ilvl w:val="0"/>
          <w:numId w:val="26"/>
        </w:numPr>
        <w:spacing w:after="0" w:line="360" w:lineRule="auto"/>
        <w:ind w:right="397" w:hanging="11"/>
        <w:jc w:val="both"/>
        <w:rPr>
          <w:rFonts w:ascii="Courier New" w:hAnsi="Courier New" w:cs="Courier New"/>
        </w:rPr>
      </w:pPr>
      <w:r>
        <w:rPr>
          <w:rFonts w:ascii="Courier New" w:hAnsi="Courier New" w:cs="Courier New"/>
        </w:rPr>
        <w:t>Sono state fatte due riunioni con i responsabili dei Centri di trapianto per mettere a punto il sistema di allocazione degli organi procurati</w:t>
      </w:r>
    </w:p>
    <w:p w:rsidR="00303429" w:rsidRDefault="00303429" w:rsidP="00A36285">
      <w:pPr>
        <w:pStyle w:val="NormaleWeb2"/>
        <w:numPr>
          <w:ilvl w:val="0"/>
          <w:numId w:val="26"/>
        </w:numPr>
        <w:spacing w:after="0" w:line="360" w:lineRule="auto"/>
        <w:ind w:right="397" w:hanging="11"/>
        <w:jc w:val="both"/>
        <w:rPr>
          <w:rFonts w:ascii="Courier New" w:hAnsi="Courier New" w:cs="Courier New"/>
        </w:rPr>
      </w:pPr>
      <w:r>
        <w:rPr>
          <w:rFonts w:ascii="Courier New" w:hAnsi="Courier New" w:cs="Courier New"/>
        </w:rPr>
        <w:t>E’ stato assicurato il coordinamento operativo di tutte le procedure di accertamento di morte e di prelievo e trapianto di organi e tessuti in tutta la regione.</w:t>
      </w:r>
    </w:p>
    <w:p w:rsidR="00303429" w:rsidRDefault="00303429" w:rsidP="00A36285">
      <w:pPr>
        <w:pStyle w:val="NormaleWeb2"/>
        <w:numPr>
          <w:ilvl w:val="0"/>
          <w:numId w:val="26"/>
        </w:numPr>
        <w:spacing w:after="0" w:line="360" w:lineRule="auto"/>
        <w:ind w:right="397" w:hanging="11"/>
        <w:jc w:val="both"/>
      </w:pPr>
      <w:r>
        <w:rPr>
          <w:rFonts w:ascii="Courier New" w:hAnsi="Courier New" w:cs="Courier New"/>
        </w:rPr>
        <w:t>E’ stato attivato e messo a disposizione di tutte le Aziende Sanitarie della Regione il servizio di biopsia renale centralizzato in collaborazione con Ismett</w:t>
      </w:r>
    </w:p>
    <w:p w:rsidR="00303429" w:rsidRDefault="00303429">
      <w:pPr>
        <w:pStyle w:val="western"/>
        <w:spacing w:line="360" w:lineRule="auto"/>
        <w:ind w:right="420"/>
      </w:pPr>
    </w:p>
    <w:p w:rsidR="00303429" w:rsidRDefault="00303429">
      <w:pPr>
        <w:pStyle w:val="NormaleWeb2"/>
        <w:pBdr>
          <w:bottom w:val="single" w:sz="8" w:space="4" w:color="808080"/>
        </w:pBdr>
        <w:spacing w:after="301" w:line="360" w:lineRule="auto"/>
        <w:ind w:left="709"/>
        <w:rPr>
          <w:rFonts w:ascii="Courier New" w:hAnsi="Courier New" w:cs="Courier New"/>
        </w:rPr>
      </w:pPr>
      <w:r>
        <w:rPr>
          <w:rFonts w:ascii="Courier New" w:hAnsi="Courier New" w:cs="Courier New"/>
          <w:b/>
          <w:bCs/>
          <w:color w:val="17365D"/>
        </w:rPr>
        <w:t>3 – Area della formazione</w:t>
      </w:r>
    </w:p>
    <w:p w:rsidR="00303429" w:rsidRDefault="00303429" w:rsidP="00A36285">
      <w:pPr>
        <w:pStyle w:val="NormaleWeb2"/>
        <w:numPr>
          <w:ilvl w:val="0"/>
          <w:numId w:val="27"/>
        </w:numPr>
        <w:spacing w:after="0" w:line="360" w:lineRule="auto"/>
        <w:ind w:right="397" w:hanging="11"/>
        <w:jc w:val="both"/>
        <w:rPr>
          <w:rFonts w:ascii="Courier New" w:hAnsi="Courier New" w:cs="Courier New"/>
        </w:rPr>
      </w:pPr>
      <w:r>
        <w:rPr>
          <w:rFonts w:ascii="Courier New" w:hAnsi="Courier New" w:cs="Courier New"/>
        </w:rPr>
        <w:t>Sono stati organizzati due corsi di formazione per transplant coordinators, un corso di formazione in collaborazione con il CEFPAS per i Coordinatori locali per i trapianti, due corsi di formazione per il personale sanitario ad Agrigento e un corso di formazione per la gestione del neuroleso grave che si è tenuto a Catania.</w:t>
      </w:r>
    </w:p>
    <w:p w:rsidR="00303429" w:rsidRDefault="00303429" w:rsidP="00A36285">
      <w:pPr>
        <w:pStyle w:val="NormaleWeb2"/>
        <w:numPr>
          <w:ilvl w:val="0"/>
          <w:numId w:val="27"/>
        </w:numPr>
        <w:spacing w:after="0" w:line="360" w:lineRule="auto"/>
        <w:ind w:right="397" w:hanging="11"/>
        <w:jc w:val="both"/>
        <w:rPr>
          <w:rFonts w:ascii="Courier New" w:hAnsi="Courier New" w:cs="Courier New"/>
        </w:rPr>
      </w:pPr>
      <w:r>
        <w:rPr>
          <w:rFonts w:ascii="Courier New" w:hAnsi="Courier New" w:cs="Courier New"/>
        </w:rPr>
        <w:t xml:space="preserve">E’ stata inoltre assicurata con oneri a carico del CRT la partecipazione del personale dipendente dalle Aziende sanitarie impegnato nell’attività di procurement </w:t>
      </w:r>
      <w:r>
        <w:rPr>
          <w:rFonts w:ascii="Courier New" w:hAnsi="Courier New" w:cs="Courier New"/>
        </w:rPr>
        <w:lastRenderedPageBreak/>
        <w:t xml:space="preserve">ai tre corsi nazionali per Transplant Procurement Manager, al corso nazionale CERCANDO, al corso nazionale “Grandangolo sul trapianto” e al corso per l’esecuzione dell’ECO DOPPLER transcranico nei soggetti in morte encefalica. </w:t>
      </w:r>
    </w:p>
    <w:p w:rsidR="00303429" w:rsidRDefault="00303429" w:rsidP="00A36285">
      <w:pPr>
        <w:pStyle w:val="NormaleWeb2"/>
        <w:numPr>
          <w:ilvl w:val="0"/>
          <w:numId w:val="27"/>
        </w:numPr>
        <w:spacing w:after="0" w:line="360" w:lineRule="auto"/>
        <w:ind w:right="397" w:hanging="11"/>
        <w:jc w:val="both"/>
        <w:rPr>
          <w:rFonts w:ascii="Courier New" w:hAnsi="Courier New" w:cs="Courier New"/>
        </w:rPr>
      </w:pPr>
      <w:r>
        <w:rPr>
          <w:rFonts w:ascii="Courier New" w:hAnsi="Courier New" w:cs="Courier New"/>
        </w:rPr>
        <w:t>E’ stato costituito il gruppo di studio per il trapianto di rene. Il CRT ha organizzato un meeting al quale hanno preso parte i responsabili dei Centri di Trapianto e i nefrologi siciliani dedicato all’applicazione del D.A. del 25 luglio 2012 che ha istituito la rete per il trapianto di rene</w:t>
      </w:r>
    </w:p>
    <w:p w:rsidR="00303429" w:rsidRDefault="00303429" w:rsidP="00A36285">
      <w:pPr>
        <w:pStyle w:val="NormaleWeb2"/>
        <w:numPr>
          <w:ilvl w:val="0"/>
          <w:numId w:val="27"/>
        </w:numPr>
        <w:spacing w:after="0" w:line="360" w:lineRule="auto"/>
        <w:ind w:right="397" w:hanging="11"/>
        <w:jc w:val="both"/>
      </w:pPr>
      <w:r>
        <w:rPr>
          <w:rFonts w:ascii="Courier New" w:hAnsi="Courier New" w:cs="Courier New"/>
        </w:rPr>
        <w:t xml:space="preserve">E’ stato elaborato e acquisito, come donazione liberale della ditta Astellas, il software per la gestione del follow up dei pazienti trapiantati che è stato installato sul server del CRT e consentirà di condividere tutti i dati dei pazienti trapiantati in tutti i Centri previsti nel D.A. 25/07/2012 </w:t>
      </w:r>
    </w:p>
    <w:p w:rsidR="00303429" w:rsidRDefault="00303429">
      <w:pPr>
        <w:pStyle w:val="NormaleWeb2"/>
        <w:spacing w:line="360" w:lineRule="auto"/>
        <w:ind w:left="720" w:right="420"/>
      </w:pPr>
    </w:p>
    <w:p w:rsidR="00303429" w:rsidRDefault="00303429">
      <w:pPr>
        <w:pStyle w:val="western"/>
        <w:spacing w:line="360" w:lineRule="auto"/>
        <w:ind w:right="420"/>
      </w:pPr>
    </w:p>
    <w:p w:rsidR="00303429" w:rsidRDefault="00303429">
      <w:pPr>
        <w:pStyle w:val="NormaleWeb2"/>
        <w:pBdr>
          <w:bottom w:val="single" w:sz="8" w:space="4" w:color="808080"/>
        </w:pBdr>
        <w:spacing w:after="301" w:line="360" w:lineRule="auto"/>
        <w:ind w:left="709"/>
        <w:rPr>
          <w:rFonts w:ascii="Courier New" w:hAnsi="Courier New" w:cs="Courier New"/>
        </w:rPr>
      </w:pPr>
      <w:r>
        <w:rPr>
          <w:rFonts w:ascii="Courier New" w:hAnsi="Courier New" w:cs="Courier New"/>
          <w:b/>
          <w:bCs/>
          <w:color w:val="17365D"/>
        </w:rPr>
        <w:t>4 – Area della comunicazione</w:t>
      </w:r>
    </w:p>
    <w:p w:rsidR="00303429" w:rsidRDefault="00303429" w:rsidP="00A36285">
      <w:pPr>
        <w:pStyle w:val="NormaleWeb2"/>
        <w:numPr>
          <w:ilvl w:val="0"/>
          <w:numId w:val="28"/>
        </w:numPr>
        <w:spacing w:after="0" w:line="360" w:lineRule="auto"/>
        <w:ind w:right="397" w:hanging="11"/>
        <w:jc w:val="both"/>
        <w:rPr>
          <w:rFonts w:ascii="Courier New" w:hAnsi="Courier New" w:cs="Courier New"/>
        </w:rPr>
      </w:pPr>
      <w:r>
        <w:rPr>
          <w:rFonts w:ascii="Courier New" w:hAnsi="Courier New" w:cs="Courier New"/>
        </w:rPr>
        <w:t>Il CRT ha preso parte, sostenendo in tutto o in parte i costi per la loro realizzazione, a numerosi eventi orientati a diffondere la cultura della donazione degli organi.</w:t>
      </w:r>
    </w:p>
    <w:p w:rsidR="00303429" w:rsidRDefault="00303429" w:rsidP="00A36285">
      <w:pPr>
        <w:pStyle w:val="NormaleWeb2"/>
        <w:numPr>
          <w:ilvl w:val="0"/>
          <w:numId w:val="28"/>
        </w:numPr>
        <w:spacing w:after="0" w:line="360" w:lineRule="auto"/>
        <w:ind w:right="397" w:hanging="11"/>
        <w:jc w:val="both"/>
        <w:rPr>
          <w:rFonts w:ascii="Courier New" w:hAnsi="Courier New" w:cs="Courier New"/>
        </w:rPr>
      </w:pPr>
      <w:r>
        <w:rPr>
          <w:rFonts w:ascii="Courier New" w:hAnsi="Courier New" w:cs="Courier New"/>
        </w:rPr>
        <w:t>Il CRT ha curato la realizzazione della campagna radiofonica per la pubblicizzazione della donazione degli organi su incarico del Ministero della salute e del Centro Nazionale trapianti</w:t>
      </w:r>
    </w:p>
    <w:p w:rsidR="00303429" w:rsidRDefault="00303429" w:rsidP="00A36285">
      <w:pPr>
        <w:pStyle w:val="NormaleWeb2"/>
        <w:numPr>
          <w:ilvl w:val="0"/>
          <w:numId w:val="28"/>
        </w:numPr>
        <w:spacing w:after="0" w:line="360" w:lineRule="auto"/>
        <w:ind w:right="397" w:hanging="11"/>
        <w:jc w:val="both"/>
        <w:rPr>
          <w:rFonts w:ascii="Courier New" w:hAnsi="Courier New" w:cs="Courier New"/>
        </w:rPr>
      </w:pPr>
      <w:r>
        <w:rPr>
          <w:rFonts w:ascii="Courier New" w:hAnsi="Courier New" w:cs="Courier New"/>
        </w:rPr>
        <w:t>Sono stati realizzati convegni dedicati alla donazione e al trapianto di organi in collaborazione con i Coordinatori locali in tutte le province dell’isola.</w:t>
      </w:r>
    </w:p>
    <w:p w:rsidR="00303429" w:rsidRDefault="00303429" w:rsidP="00A36285">
      <w:pPr>
        <w:pStyle w:val="NormaleWeb2"/>
        <w:numPr>
          <w:ilvl w:val="0"/>
          <w:numId w:val="28"/>
        </w:numPr>
        <w:spacing w:after="0" w:line="360" w:lineRule="auto"/>
        <w:ind w:right="397" w:hanging="11"/>
        <w:jc w:val="both"/>
      </w:pPr>
      <w:r>
        <w:rPr>
          <w:rFonts w:ascii="Courier New" w:hAnsi="Courier New" w:cs="Courier New"/>
        </w:rPr>
        <w:t xml:space="preserve">Sono state sottoscritte convenzioni con vari Comuni della Sicilia per la raccolta della manifestazione di </w:t>
      </w:r>
      <w:r>
        <w:rPr>
          <w:rFonts w:ascii="Courier New" w:hAnsi="Courier New" w:cs="Courier New"/>
        </w:rPr>
        <w:lastRenderedPageBreak/>
        <w:t>volontà in merito alla donazione degli organi da parte dei cittadini presso i relativi uffici anagrafe.</w:t>
      </w:r>
    </w:p>
    <w:p w:rsidR="00303429" w:rsidRDefault="00303429">
      <w:pPr>
        <w:pStyle w:val="NormaleWeb2"/>
        <w:spacing w:line="360" w:lineRule="auto"/>
        <w:ind w:left="720" w:right="420"/>
      </w:pPr>
    </w:p>
    <w:p w:rsidR="00303429" w:rsidRDefault="00303429">
      <w:pPr>
        <w:pStyle w:val="NormaleWeb2"/>
        <w:pBdr>
          <w:bottom w:val="single" w:sz="8" w:space="4" w:color="808080"/>
        </w:pBdr>
        <w:spacing w:after="301" w:line="360" w:lineRule="auto"/>
        <w:ind w:left="709"/>
        <w:rPr>
          <w:rFonts w:ascii="Courier New" w:hAnsi="Courier New" w:cs="Courier New"/>
        </w:rPr>
      </w:pPr>
      <w:r>
        <w:rPr>
          <w:rFonts w:ascii="Courier New" w:hAnsi="Courier New" w:cs="Courier New"/>
          <w:b/>
          <w:bCs/>
          <w:color w:val="17365D"/>
        </w:rPr>
        <w:t>5 – Area dei Registri</w:t>
      </w:r>
    </w:p>
    <w:p w:rsidR="00303429" w:rsidRDefault="00303429" w:rsidP="00A36285">
      <w:pPr>
        <w:pStyle w:val="NormaleWeb2"/>
        <w:numPr>
          <w:ilvl w:val="0"/>
          <w:numId w:val="29"/>
        </w:numPr>
        <w:spacing w:after="0" w:line="360" w:lineRule="auto"/>
        <w:ind w:right="397" w:hanging="11"/>
        <w:jc w:val="both"/>
        <w:rPr>
          <w:rFonts w:ascii="Courier New" w:hAnsi="Courier New" w:cs="Courier New"/>
        </w:rPr>
      </w:pPr>
      <w:r>
        <w:rPr>
          <w:rFonts w:ascii="Courier New" w:hAnsi="Courier New" w:cs="Courier New"/>
        </w:rPr>
        <w:t>E’ stato pubblicato il report dei dati aggiornati al 31 dicembre del 2011 del Registro regionale di Nefrologia dialisi e Trapianto: è in corso di deifnizione il report dei dati aggiornati al 31 dicembre 2012 e sono stati raccolti e aggiornati i dati relativi ai pazienti in trattamento dialitico al 31 dicembre 2013</w:t>
      </w:r>
    </w:p>
    <w:p w:rsidR="00303429" w:rsidRDefault="00303429" w:rsidP="00A36285">
      <w:pPr>
        <w:pStyle w:val="NormaleWeb2"/>
        <w:numPr>
          <w:ilvl w:val="0"/>
          <w:numId w:val="29"/>
        </w:numPr>
        <w:spacing w:after="0" w:line="360" w:lineRule="auto"/>
        <w:ind w:right="397" w:hanging="11"/>
        <w:jc w:val="both"/>
        <w:rPr>
          <w:rFonts w:ascii="Courier New" w:hAnsi="Courier New" w:cs="Courier New"/>
        </w:rPr>
      </w:pPr>
      <w:r>
        <w:rPr>
          <w:rFonts w:ascii="Courier New" w:hAnsi="Courier New" w:cs="Courier New"/>
        </w:rPr>
        <w:t>Analogamente il CRT ha curato la trasmissione al Registro Nazionale dei donatori di Midollo (IBMDR) di Genova dei dati aggiornati al 31 dicembre 2013 dei donatori di midollo osseo.</w:t>
      </w:r>
    </w:p>
    <w:p w:rsidR="00303429" w:rsidRDefault="00303429" w:rsidP="00A36285">
      <w:pPr>
        <w:pStyle w:val="NormaleWeb2"/>
        <w:numPr>
          <w:ilvl w:val="0"/>
          <w:numId w:val="29"/>
        </w:numPr>
        <w:spacing w:after="0" w:line="360" w:lineRule="auto"/>
        <w:ind w:right="397" w:hanging="11"/>
        <w:jc w:val="both"/>
      </w:pPr>
      <w:r>
        <w:rPr>
          <w:rFonts w:ascii="Courier New" w:hAnsi="Courier New" w:cs="Courier New"/>
        </w:rPr>
        <w:t>Il Coordinatore regionale è stato designato dal Dirigente generale del Ministero della salute quale componente del tavolo di esperti per la istituzione del Registro Nazionale dell’Insufficienza renale cronica e ha partecipato attivamente alla redazione del documento finale elaborato dal tavolo.</w:t>
      </w:r>
    </w:p>
    <w:p w:rsidR="00303429" w:rsidRDefault="00303429">
      <w:pPr>
        <w:pStyle w:val="western"/>
        <w:spacing w:line="360" w:lineRule="auto"/>
        <w:ind w:right="420"/>
      </w:pPr>
    </w:p>
    <w:p w:rsidR="00303429" w:rsidRDefault="00303429">
      <w:pPr>
        <w:pStyle w:val="NormaleWeb2"/>
        <w:pBdr>
          <w:bottom w:val="single" w:sz="8" w:space="4" w:color="808080"/>
        </w:pBdr>
        <w:spacing w:after="301" w:line="360" w:lineRule="auto"/>
        <w:ind w:left="709"/>
        <w:rPr>
          <w:rFonts w:ascii="Courier New" w:hAnsi="Courier New" w:cs="Courier New"/>
        </w:rPr>
      </w:pPr>
      <w:r>
        <w:rPr>
          <w:rFonts w:ascii="Courier New" w:hAnsi="Courier New" w:cs="Courier New"/>
          <w:b/>
          <w:bCs/>
          <w:color w:val="17365D"/>
        </w:rPr>
        <w:t>6 – Area del progetto “Più segnalazioni meno opposizioni” (DA 1655/11)</w:t>
      </w:r>
    </w:p>
    <w:p w:rsidR="00303429" w:rsidRDefault="00303429">
      <w:pPr>
        <w:pStyle w:val="western"/>
        <w:spacing w:line="360" w:lineRule="auto"/>
        <w:ind w:left="680"/>
        <w:rPr>
          <w:rFonts w:ascii="Courier New" w:hAnsi="Courier New" w:cs="Courier New"/>
          <w:b/>
          <w:bCs/>
        </w:rPr>
      </w:pPr>
      <w:r>
        <w:rPr>
          <w:rFonts w:ascii="Courier New" w:hAnsi="Courier New" w:cs="Courier New"/>
        </w:rPr>
        <w:t>Al 31 dicembre 2013 lo stato di realizzazione dei singoli sotto progetti può essere riassunto come segue:</w:t>
      </w:r>
    </w:p>
    <w:p w:rsidR="00303429" w:rsidRDefault="00303429">
      <w:pPr>
        <w:pStyle w:val="western"/>
        <w:pBdr>
          <w:top w:val="single" w:sz="6" w:space="0" w:color="000000"/>
          <w:left w:val="single" w:sz="6" w:space="4" w:color="000000"/>
          <w:bottom w:val="single" w:sz="6" w:space="1" w:color="000000"/>
          <w:right w:val="single" w:sz="6" w:space="4" w:color="000000"/>
        </w:pBdr>
        <w:spacing w:line="360" w:lineRule="auto"/>
        <w:ind w:left="680"/>
        <w:rPr>
          <w:rFonts w:ascii="Courier New" w:hAnsi="Courier New" w:cs="Courier New"/>
        </w:rPr>
      </w:pPr>
      <w:r>
        <w:rPr>
          <w:rFonts w:ascii="Courier New" w:hAnsi="Courier New" w:cs="Courier New"/>
          <w:b/>
          <w:bCs/>
        </w:rPr>
        <w:t>1 - sotto progetto CO 118</w:t>
      </w:r>
    </w:p>
    <w:p w:rsidR="00303429" w:rsidRDefault="00303429" w:rsidP="00A36285">
      <w:pPr>
        <w:pStyle w:val="western"/>
        <w:numPr>
          <w:ilvl w:val="0"/>
          <w:numId w:val="30"/>
        </w:numPr>
        <w:spacing w:after="0" w:line="360" w:lineRule="auto"/>
        <w:ind w:left="709" w:hanging="11"/>
        <w:jc w:val="both"/>
        <w:rPr>
          <w:rFonts w:ascii="Courier New" w:hAnsi="Courier New" w:cs="Courier New"/>
        </w:rPr>
      </w:pPr>
      <w:r>
        <w:rPr>
          <w:rFonts w:ascii="Courier New" w:hAnsi="Courier New" w:cs="Courier New"/>
        </w:rPr>
        <w:t xml:space="preserve">Sono stati organizzati 21 corsi di formazione del 118 che si sono tenuti da dicembre 2011 a dicembre 2012 e ai quali hanno preso parte 546 operatori, medici e infermieri impegnati sulle ambulanze del 118. </w:t>
      </w:r>
    </w:p>
    <w:p w:rsidR="00303429" w:rsidRDefault="00303429" w:rsidP="00A36285">
      <w:pPr>
        <w:pStyle w:val="western"/>
        <w:numPr>
          <w:ilvl w:val="0"/>
          <w:numId w:val="30"/>
        </w:numPr>
        <w:spacing w:after="0" w:line="360" w:lineRule="auto"/>
        <w:ind w:left="709" w:hanging="11"/>
        <w:jc w:val="both"/>
        <w:rPr>
          <w:rFonts w:ascii="Courier New" w:hAnsi="Courier New" w:cs="Courier New"/>
        </w:rPr>
      </w:pPr>
      <w:r>
        <w:rPr>
          <w:rFonts w:ascii="Courier New" w:hAnsi="Courier New" w:cs="Courier New"/>
        </w:rPr>
        <w:t xml:space="preserve">sono stati assunti con contratto di collaborazione a progetto due esperti in reti informatiche per </w:t>
      </w:r>
      <w:r>
        <w:rPr>
          <w:rFonts w:ascii="Courier New" w:hAnsi="Courier New" w:cs="Courier New"/>
        </w:rPr>
        <w:lastRenderedPageBreak/>
        <w:t xml:space="preserve">l’elaborazione di un software dedicato all’istituzione di una rete di monitoraggio del neuroleso grave dal momento del primo soccorso al momento del ricovero in ambiente ospedaliero. </w:t>
      </w:r>
    </w:p>
    <w:p w:rsidR="00303429" w:rsidRDefault="00303429" w:rsidP="00A36285">
      <w:pPr>
        <w:pStyle w:val="western"/>
        <w:numPr>
          <w:ilvl w:val="0"/>
          <w:numId w:val="30"/>
        </w:numPr>
        <w:spacing w:after="0" w:line="360" w:lineRule="auto"/>
        <w:ind w:left="709" w:hanging="11"/>
        <w:jc w:val="both"/>
      </w:pPr>
      <w:r>
        <w:rPr>
          <w:rFonts w:ascii="Courier New" w:hAnsi="Courier New" w:cs="Courier New"/>
        </w:rPr>
        <w:t xml:space="preserve">In collaborazione con gli esperti di Ismett è stato attivato il software “SEBISS” (severe brain injury study software) ed è iniziata la raccolta dei dati da parte dei Coordinatori locali delle Centrali operative del 118 di Palermo e Messina. </w:t>
      </w:r>
    </w:p>
    <w:p w:rsidR="00303429" w:rsidRDefault="00303429">
      <w:pPr>
        <w:pStyle w:val="western"/>
        <w:spacing w:line="360" w:lineRule="auto"/>
        <w:ind w:left="1083"/>
      </w:pPr>
    </w:p>
    <w:p w:rsidR="00303429" w:rsidRDefault="00303429">
      <w:pPr>
        <w:pStyle w:val="western"/>
        <w:pBdr>
          <w:top w:val="single" w:sz="6" w:space="1" w:color="000000"/>
          <w:left w:val="single" w:sz="6" w:space="4" w:color="000000"/>
          <w:bottom w:val="single" w:sz="6" w:space="1" w:color="000000"/>
          <w:right w:val="single" w:sz="6" w:space="4" w:color="000000"/>
        </w:pBdr>
        <w:spacing w:line="360" w:lineRule="auto"/>
        <w:ind w:left="567"/>
        <w:rPr>
          <w:rFonts w:ascii="Courier New" w:hAnsi="Courier New" w:cs="Courier New"/>
        </w:rPr>
      </w:pPr>
      <w:r>
        <w:rPr>
          <w:rFonts w:ascii="Courier New" w:hAnsi="Courier New" w:cs="Courier New"/>
          <w:b/>
          <w:bCs/>
        </w:rPr>
        <w:t>2 - sotto progetto task force</w:t>
      </w:r>
    </w:p>
    <w:p w:rsidR="00303429" w:rsidRDefault="00303429" w:rsidP="00A36285">
      <w:pPr>
        <w:pStyle w:val="western"/>
        <w:numPr>
          <w:ilvl w:val="0"/>
          <w:numId w:val="31"/>
        </w:numPr>
        <w:spacing w:after="0" w:line="360" w:lineRule="auto"/>
        <w:ind w:left="709" w:hanging="11"/>
        <w:jc w:val="both"/>
        <w:rPr>
          <w:rFonts w:ascii="Courier New" w:hAnsi="Courier New" w:cs="Courier New"/>
        </w:rPr>
      </w:pPr>
      <w:r>
        <w:rPr>
          <w:rFonts w:ascii="Courier New" w:hAnsi="Courier New" w:cs="Courier New"/>
        </w:rPr>
        <w:t>Sono state stipulate convenzioni con le Aziende Sanitarie per la costituzione di equipe di supporto al processo di procurement, laddove richiesto dal Coordinatore locale per i trapianti dell’Azienda interessata</w:t>
      </w:r>
    </w:p>
    <w:p w:rsidR="00303429" w:rsidRDefault="00303429" w:rsidP="00A36285">
      <w:pPr>
        <w:pStyle w:val="western"/>
        <w:numPr>
          <w:ilvl w:val="0"/>
          <w:numId w:val="31"/>
        </w:numPr>
        <w:spacing w:after="0" w:line="360" w:lineRule="auto"/>
        <w:ind w:left="709" w:hanging="11"/>
        <w:jc w:val="both"/>
        <w:rPr>
          <w:rFonts w:ascii="Courier New" w:hAnsi="Courier New" w:cs="Courier New"/>
        </w:rPr>
      </w:pPr>
      <w:r>
        <w:rPr>
          <w:rFonts w:ascii="Courier New" w:hAnsi="Courier New" w:cs="Courier New"/>
        </w:rPr>
        <w:t>E’ stata stipulata una convenzione con Ismett per l’esecuzione h24 per 365 giorni l’anno di tutte le indagini necessarie alla valutazione di idoneità del donatore e degli organi prelevati, assicurando in tal modo la massima utilizzazione di tutti i donatori procurati</w:t>
      </w:r>
    </w:p>
    <w:p w:rsidR="00303429" w:rsidRDefault="00303429" w:rsidP="00A36285">
      <w:pPr>
        <w:pStyle w:val="western"/>
        <w:numPr>
          <w:ilvl w:val="0"/>
          <w:numId w:val="31"/>
        </w:numPr>
        <w:spacing w:after="0" w:line="360" w:lineRule="auto"/>
        <w:ind w:left="709" w:hanging="11"/>
        <w:jc w:val="both"/>
      </w:pPr>
      <w:r>
        <w:rPr>
          <w:rFonts w:ascii="Courier New" w:hAnsi="Courier New" w:cs="Courier New"/>
        </w:rPr>
        <w:t xml:space="preserve">Sono stati assunti con contratto di collaborazione a progetto part time medici, infermieri, psicologi, biologi, figure di supporto amministrativo-gestionale per facilitare il processo di procurement presso le rianimazioni degli ospedali periferici. I relativi contratti sono cessati il 31 ottobre 2013. </w:t>
      </w:r>
    </w:p>
    <w:p w:rsidR="00303429" w:rsidRDefault="00303429">
      <w:pPr>
        <w:pStyle w:val="western"/>
        <w:spacing w:line="360" w:lineRule="auto"/>
      </w:pPr>
    </w:p>
    <w:p w:rsidR="00303429" w:rsidRDefault="00303429">
      <w:pPr>
        <w:pStyle w:val="western"/>
        <w:pBdr>
          <w:top w:val="single" w:sz="6" w:space="1" w:color="000000"/>
          <w:left w:val="single" w:sz="6" w:space="4" w:color="000000"/>
          <w:bottom w:val="single" w:sz="6" w:space="1" w:color="000000"/>
          <w:right w:val="single" w:sz="6" w:space="4" w:color="000000"/>
        </w:pBdr>
        <w:spacing w:line="360" w:lineRule="auto"/>
        <w:ind w:left="737"/>
        <w:rPr>
          <w:rFonts w:ascii="Courier New" w:hAnsi="Courier New" w:cs="Courier New"/>
        </w:rPr>
      </w:pPr>
      <w:r>
        <w:rPr>
          <w:rFonts w:ascii="Courier New" w:hAnsi="Courier New" w:cs="Courier New"/>
          <w:b/>
          <w:bCs/>
        </w:rPr>
        <w:t>3 - sotto progetto TELE ICU</w:t>
      </w:r>
    </w:p>
    <w:p w:rsidR="00303429" w:rsidRDefault="00303429" w:rsidP="00A36285">
      <w:pPr>
        <w:pStyle w:val="western"/>
        <w:numPr>
          <w:ilvl w:val="0"/>
          <w:numId w:val="32"/>
        </w:numPr>
        <w:spacing w:after="0" w:line="360" w:lineRule="auto"/>
        <w:ind w:left="567" w:hanging="11"/>
        <w:jc w:val="both"/>
        <w:rPr>
          <w:rFonts w:ascii="Courier New" w:hAnsi="Courier New" w:cs="Courier New"/>
        </w:rPr>
      </w:pPr>
      <w:r>
        <w:rPr>
          <w:rFonts w:ascii="Courier New" w:hAnsi="Courier New" w:cs="Courier New"/>
        </w:rPr>
        <w:t xml:space="preserve">è stata stipulata una convenzione con Ismett per l’installazione di 2 stazioni di telemedicina </w:t>
      </w:r>
    </w:p>
    <w:p w:rsidR="00303429" w:rsidRDefault="00303429" w:rsidP="00A36285">
      <w:pPr>
        <w:pStyle w:val="western"/>
        <w:numPr>
          <w:ilvl w:val="0"/>
          <w:numId w:val="32"/>
        </w:numPr>
        <w:spacing w:after="0" w:line="360" w:lineRule="auto"/>
        <w:ind w:left="709" w:hanging="11"/>
        <w:jc w:val="both"/>
        <w:rPr>
          <w:rFonts w:ascii="Courier New" w:hAnsi="Courier New" w:cs="Courier New"/>
        </w:rPr>
      </w:pPr>
      <w:r>
        <w:rPr>
          <w:rFonts w:ascii="Courier New" w:hAnsi="Courier New" w:cs="Courier New"/>
        </w:rPr>
        <w:t xml:space="preserve">è stato realizzato il collegamento operativo tra le terapie intensive dell’Ospedale S. Elia di Caltanissetta e </w:t>
      </w:r>
      <w:r>
        <w:rPr>
          <w:rFonts w:ascii="Courier New" w:hAnsi="Courier New" w:cs="Courier New"/>
        </w:rPr>
        <w:lastRenderedPageBreak/>
        <w:t>dell’Ospedale S. Vincenzo di Taormina e la terapia intensiva di Ismett.</w:t>
      </w:r>
    </w:p>
    <w:p w:rsidR="00303429" w:rsidRDefault="00303429" w:rsidP="00A36285">
      <w:pPr>
        <w:pStyle w:val="western"/>
        <w:numPr>
          <w:ilvl w:val="0"/>
          <w:numId w:val="32"/>
        </w:numPr>
        <w:spacing w:after="0" w:line="360" w:lineRule="auto"/>
        <w:ind w:left="709" w:hanging="11"/>
        <w:jc w:val="both"/>
        <w:rPr>
          <w:rFonts w:ascii="Courier New" w:hAnsi="Courier New" w:cs="Courier New"/>
          <w:b/>
          <w:bCs/>
        </w:rPr>
      </w:pPr>
      <w:r>
        <w:rPr>
          <w:rFonts w:ascii="Courier New" w:hAnsi="Courier New" w:cs="Courier New"/>
        </w:rPr>
        <w:t>Grazie a questo collegamento si è resa possibile la gestione da remoto del trattamento di un potenziale donatore presso gli ospedali collegati.</w:t>
      </w:r>
    </w:p>
    <w:p w:rsidR="00303429" w:rsidRDefault="00303429">
      <w:pPr>
        <w:pStyle w:val="western"/>
        <w:pBdr>
          <w:top w:val="single" w:sz="6" w:space="1" w:color="000000"/>
          <w:left w:val="single" w:sz="6" w:space="4" w:color="000000"/>
          <w:bottom w:val="single" w:sz="6" w:space="1" w:color="000000"/>
          <w:right w:val="single" w:sz="6" w:space="4" w:color="000000"/>
        </w:pBdr>
        <w:spacing w:line="360" w:lineRule="auto"/>
        <w:ind w:left="624"/>
        <w:rPr>
          <w:rFonts w:ascii="Courier New" w:hAnsi="Courier New" w:cs="Courier New"/>
        </w:rPr>
      </w:pPr>
      <w:r>
        <w:rPr>
          <w:rFonts w:ascii="Courier New" w:hAnsi="Courier New" w:cs="Courier New"/>
          <w:b/>
          <w:bCs/>
        </w:rPr>
        <w:t>4 - sotto progetto family lounge</w:t>
      </w:r>
    </w:p>
    <w:p w:rsidR="00303429" w:rsidRDefault="00303429" w:rsidP="00A36285">
      <w:pPr>
        <w:pStyle w:val="western"/>
        <w:numPr>
          <w:ilvl w:val="0"/>
          <w:numId w:val="33"/>
        </w:numPr>
        <w:spacing w:after="0" w:line="360" w:lineRule="auto"/>
        <w:ind w:left="709" w:hanging="11"/>
        <w:jc w:val="both"/>
      </w:pPr>
      <w:r>
        <w:rPr>
          <w:rFonts w:ascii="Courier New" w:hAnsi="Courier New" w:cs="Courier New"/>
        </w:rPr>
        <w:t>E’ stato conferito con procedura di evidenza pubblica l’incarico a un architetto per la redazione del progetto-tipo di una family lounge per i familiari dei degenti in rianimazione. Il progetto dovrà essere consegnato entro il 30 giugno 2014.</w:t>
      </w:r>
    </w:p>
    <w:p w:rsidR="00303429" w:rsidRDefault="00303429">
      <w:pPr>
        <w:pStyle w:val="western"/>
        <w:spacing w:line="360" w:lineRule="auto"/>
      </w:pPr>
    </w:p>
    <w:p w:rsidR="00303429" w:rsidRDefault="00303429">
      <w:pPr>
        <w:pStyle w:val="western"/>
        <w:pBdr>
          <w:top w:val="single" w:sz="6" w:space="1" w:color="000000"/>
          <w:left w:val="single" w:sz="6" w:space="4" w:color="000000"/>
          <w:bottom w:val="single" w:sz="6" w:space="1" w:color="000000"/>
          <w:right w:val="single" w:sz="6" w:space="4" w:color="000000"/>
        </w:pBdr>
        <w:spacing w:line="360" w:lineRule="auto"/>
        <w:ind w:left="510"/>
        <w:rPr>
          <w:rFonts w:ascii="Courier New" w:hAnsi="Courier New" w:cs="Courier New"/>
        </w:rPr>
      </w:pPr>
      <w:r>
        <w:rPr>
          <w:rFonts w:ascii="Courier New" w:hAnsi="Courier New" w:cs="Courier New"/>
          <w:b/>
          <w:bCs/>
        </w:rPr>
        <w:t>5 - sotto progetto “come dire”</w:t>
      </w:r>
    </w:p>
    <w:p w:rsidR="00303429" w:rsidRDefault="00303429" w:rsidP="00A36285">
      <w:pPr>
        <w:pStyle w:val="western"/>
        <w:numPr>
          <w:ilvl w:val="0"/>
          <w:numId w:val="34"/>
        </w:numPr>
        <w:spacing w:after="0" w:line="360" w:lineRule="auto"/>
        <w:ind w:left="709" w:hanging="11"/>
        <w:jc w:val="both"/>
        <w:rPr>
          <w:rFonts w:ascii="Courier New" w:hAnsi="Courier New" w:cs="Courier New"/>
        </w:rPr>
      </w:pPr>
      <w:r>
        <w:rPr>
          <w:rFonts w:ascii="Courier New" w:hAnsi="Courier New" w:cs="Courier New"/>
        </w:rPr>
        <w:t>coordinatori locali e rianimatori siciliani hanno partecipato a cura del CRT all’edizione nazionale del corso CERCANDO</w:t>
      </w:r>
    </w:p>
    <w:p w:rsidR="00303429" w:rsidRDefault="00303429" w:rsidP="00A36285">
      <w:pPr>
        <w:pStyle w:val="western"/>
        <w:numPr>
          <w:ilvl w:val="0"/>
          <w:numId w:val="34"/>
        </w:numPr>
        <w:spacing w:after="0" w:line="360" w:lineRule="auto"/>
        <w:ind w:left="709" w:hanging="11"/>
        <w:jc w:val="both"/>
        <w:rPr>
          <w:rFonts w:ascii="Courier New" w:hAnsi="Courier New" w:cs="Courier New"/>
        </w:rPr>
      </w:pPr>
      <w:r>
        <w:rPr>
          <w:rFonts w:ascii="Courier New" w:hAnsi="Courier New" w:cs="Courier New"/>
        </w:rPr>
        <w:t>sono stati realizzati tre corsi (uno al CEFPAS e due a Palermo) per medici e infermieri impegnati nel processo di procurement</w:t>
      </w:r>
    </w:p>
    <w:p w:rsidR="00303429" w:rsidRDefault="00303429" w:rsidP="00A36285">
      <w:pPr>
        <w:pStyle w:val="western"/>
        <w:numPr>
          <w:ilvl w:val="0"/>
          <w:numId w:val="34"/>
        </w:numPr>
        <w:spacing w:after="0" w:line="360" w:lineRule="auto"/>
        <w:ind w:left="709" w:hanging="11"/>
        <w:jc w:val="both"/>
      </w:pPr>
      <w:r>
        <w:rPr>
          <w:rFonts w:ascii="Courier New" w:hAnsi="Courier New" w:cs="Courier New"/>
        </w:rPr>
        <w:t>è stato realizzato il corso “CERCANDO” in edizione regionale per la formazione del personale in tema di richiesta del consenso alla donazione degli organi</w:t>
      </w:r>
    </w:p>
    <w:p w:rsidR="00303429" w:rsidRDefault="00303429">
      <w:pPr>
        <w:pStyle w:val="western"/>
        <w:spacing w:line="360" w:lineRule="auto"/>
      </w:pPr>
    </w:p>
    <w:p w:rsidR="00303429" w:rsidRDefault="00303429">
      <w:pPr>
        <w:pStyle w:val="western"/>
        <w:pBdr>
          <w:top w:val="single" w:sz="6" w:space="1" w:color="000000"/>
          <w:left w:val="single" w:sz="6" w:space="4" w:color="000000"/>
          <w:bottom w:val="single" w:sz="6" w:space="1" w:color="000000"/>
          <w:right w:val="single" w:sz="6" w:space="4" w:color="000000"/>
        </w:pBdr>
        <w:spacing w:line="360" w:lineRule="auto"/>
        <w:ind w:left="397"/>
        <w:rPr>
          <w:rFonts w:ascii="Courier New" w:hAnsi="Courier New" w:cs="Courier New"/>
        </w:rPr>
      </w:pPr>
      <w:r>
        <w:rPr>
          <w:rFonts w:ascii="Courier New" w:hAnsi="Courier New" w:cs="Courier New"/>
          <w:b/>
          <w:bCs/>
        </w:rPr>
        <w:t>6 - sotto progetto “Non dire no”</w:t>
      </w:r>
    </w:p>
    <w:p w:rsidR="00303429" w:rsidRDefault="00303429" w:rsidP="00A36285">
      <w:pPr>
        <w:pStyle w:val="western"/>
        <w:numPr>
          <w:ilvl w:val="0"/>
          <w:numId w:val="35"/>
        </w:numPr>
        <w:spacing w:after="0" w:line="360" w:lineRule="auto"/>
        <w:ind w:left="709" w:hanging="11"/>
        <w:jc w:val="both"/>
        <w:rPr>
          <w:rFonts w:ascii="Courier New" w:hAnsi="Courier New" w:cs="Courier New"/>
        </w:rPr>
      </w:pPr>
      <w:r>
        <w:rPr>
          <w:rFonts w:ascii="Courier New" w:hAnsi="Courier New" w:cs="Courier New"/>
        </w:rPr>
        <w:t xml:space="preserve">sono stati selezionati esperti di comunicazione ai quali è stato affidato il compito di elaborare un articolato programma di eventi per promuovere la creazione di un portale dove è possibile trovare tutte le informazioni necessarie e scaricare il modulo per la dichiarazione di volontà a favore della donazione degli organi (attualmente appoggiato al sito web del CRT), </w:t>
      </w:r>
    </w:p>
    <w:p w:rsidR="00303429" w:rsidRDefault="00303429" w:rsidP="00A36285">
      <w:pPr>
        <w:pStyle w:val="western"/>
        <w:numPr>
          <w:ilvl w:val="0"/>
          <w:numId w:val="35"/>
        </w:numPr>
        <w:spacing w:after="0" w:line="360" w:lineRule="auto"/>
        <w:ind w:left="709" w:hanging="11"/>
        <w:jc w:val="both"/>
        <w:rPr>
          <w:rFonts w:ascii="Courier New" w:hAnsi="Courier New" w:cs="Courier New"/>
        </w:rPr>
      </w:pPr>
      <w:r>
        <w:rPr>
          <w:rFonts w:ascii="Courier New" w:hAnsi="Courier New" w:cs="Courier New"/>
        </w:rPr>
        <w:t xml:space="preserve">è stato costituito il Tavolo delle Associazioni di volontariato che ha promosso e approvato un piano di eventi </w:t>
      </w:r>
      <w:r>
        <w:rPr>
          <w:rFonts w:ascii="Courier New" w:hAnsi="Courier New" w:cs="Courier New"/>
        </w:rPr>
        <w:lastRenderedPageBreak/>
        <w:t>da realizzare per la promozione della cultura della donazione degli organi; la realizzazione di questi eventi è stata curata direttamente dalle Associazioni di volontariato che sono state assistite a questo scopo da personale del CRT.</w:t>
      </w:r>
    </w:p>
    <w:p w:rsidR="00303429" w:rsidRDefault="00303429" w:rsidP="00A36285">
      <w:pPr>
        <w:pStyle w:val="western"/>
        <w:numPr>
          <w:ilvl w:val="0"/>
          <w:numId w:val="35"/>
        </w:numPr>
        <w:spacing w:after="0" w:line="360" w:lineRule="auto"/>
        <w:ind w:left="709" w:hanging="11"/>
        <w:jc w:val="both"/>
        <w:rPr>
          <w:rFonts w:ascii="Courier New" w:hAnsi="Courier New" w:cs="Courier New"/>
        </w:rPr>
      </w:pPr>
      <w:r>
        <w:rPr>
          <w:rFonts w:ascii="Courier New" w:hAnsi="Courier New" w:cs="Courier New"/>
        </w:rPr>
        <w:t>Il CRT ha pubblicato due avvisi per un importo complessivo di 100.000 euro per la selezione di progetti di comunicazione sulla donazione degli organi e tessuti. I progetti presentati sono stati valutati e selezionati da un’apposita commissione formata da esperti indicati dal Tavolo delle Associazioni e presieduta dal Coordinatore Regionale. I progetti approvati sono stati in parte realizzati nel corso del 2013, in parte saranno realizzati nel corso del 2014</w:t>
      </w:r>
    </w:p>
    <w:p w:rsidR="00303429" w:rsidRDefault="00303429" w:rsidP="00A36285">
      <w:pPr>
        <w:pStyle w:val="western"/>
        <w:numPr>
          <w:ilvl w:val="0"/>
          <w:numId w:val="35"/>
        </w:numPr>
        <w:spacing w:after="0" w:line="360" w:lineRule="auto"/>
        <w:ind w:left="709" w:hanging="11"/>
        <w:jc w:val="both"/>
      </w:pPr>
      <w:r>
        <w:rPr>
          <w:rFonts w:ascii="Courier New" w:hAnsi="Courier New" w:cs="Courier New"/>
        </w:rPr>
        <w:t xml:space="preserve">Il CRT ha stipulato convenzioni con numerosi Comuni siciliani per la raccolta di manifestazioni di volontà presso gli uffici anagrafe i cui dipendenti sono stati istruiti sule modalità di raccolta e di trasmissione della relativa documentazione. </w:t>
      </w:r>
    </w:p>
    <w:p w:rsidR="00303429" w:rsidRDefault="00303429">
      <w:pPr>
        <w:pStyle w:val="western"/>
        <w:spacing w:line="360" w:lineRule="auto"/>
        <w:ind w:left="709"/>
        <w:jc w:val="both"/>
        <w:rPr>
          <w:rFonts w:ascii="Courier New" w:hAnsi="Courier New" w:cs="Courier New"/>
        </w:rPr>
      </w:pPr>
      <w:r>
        <w:rPr>
          <w:rFonts w:ascii="Courier New" w:hAnsi="Courier New" w:cs="Courier New"/>
        </w:rPr>
        <w:t xml:space="preserve">Sulla base dei risultati ottenuti e di quanto suggerito dal Comitato regionale per i trapianti nella seduta del 20 maggio 2013, il CRT ha presentato ai competenti uffici dell’Assessorato e ha illustrato direttamente all’Assessore della salute una proposta di revisione del progetto “Più segnalazioni - Meno opposizioni” per il sostegno all’attività di prelievo e trapianto di organi che si allega alla presente relazione. Il provvedimento relativo è in corso di definizione. </w:t>
      </w:r>
    </w:p>
    <w:p w:rsidR="00303429" w:rsidRDefault="00303429" w:rsidP="00B070FF">
      <w:pPr>
        <w:pStyle w:val="western"/>
        <w:spacing w:line="360" w:lineRule="auto"/>
        <w:ind w:left="709"/>
        <w:jc w:val="both"/>
      </w:pPr>
      <w:r>
        <w:rPr>
          <w:rFonts w:ascii="Courier New" w:hAnsi="Courier New" w:cs="Courier New"/>
        </w:rPr>
        <w:t>Nelle more il Dipartimento per la pianificazione strategica dell’Assessorato ha autorizzato il CRT a sostenere costi fino al 30 giugno 2014 per le attività previste nel DA 1655/11 per un importo pari a 750.000 euro (nota prot. 18877 del 3 marzo 2014)</w:t>
      </w:r>
    </w:p>
    <w:p w:rsidR="00303429" w:rsidRDefault="00303429">
      <w:pPr>
        <w:pStyle w:val="NormaleWeb2"/>
        <w:pageBreakBefore/>
        <w:pBdr>
          <w:bottom w:val="single" w:sz="8" w:space="4" w:color="808080"/>
        </w:pBdr>
        <w:spacing w:after="301"/>
        <w:ind w:left="284"/>
        <w:rPr>
          <w:rFonts w:ascii="Courier New" w:hAnsi="Courier New" w:cs="Courier New"/>
        </w:rPr>
      </w:pPr>
      <w:r>
        <w:rPr>
          <w:rFonts w:ascii="Calibri" w:hAnsi="Calibri"/>
          <w:b/>
          <w:bCs/>
          <w:color w:val="17365D"/>
        </w:rPr>
        <w:lastRenderedPageBreak/>
        <w:t>Procurement di organi</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Dal 2006 in Sicilia si è registrato un progressivo incremento dell’attività di procurement di organi, raggiungendo a fine 2008 il massimo storico di 69 donatori procurati pari a 13,7 donatori per milione di abitanti; nel 2009 questo trend si era interrotto con un calo di circa il 15 % rispetto al 2008. Il calo era proseguito, seppure attenuato, anche nel 2010.</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Nel 2011 il sistema regionale di donazione e trapianto di organi e tessuti è tornato a crescere raggiungendo e superando il picco di donatori del 2008 e facendo pertanto registrare un nuovo massimo storico di 73 donatori procurati pari a 14,6 donatori per milione di abitanti.</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 xml:space="preserve">Nel 2012 si è avuto un ulteriore incremento dell’attività di procurement (18,6 donatori per milione di abitanti) </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 xml:space="preserve">Nel 2013, fronte di una modesta riduzione del numero dei donatori segnalati, che scendono da 191 a 174, i donatori procurati sono aumentati (97 donatori pari a 19,5 per milione di abitanti). </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 xml:space="preserve">Questo dato è il più alto mai registrato e colloca la Sicilia al di sopra della media europea (17,4 donatori pma) e l’avvicina ulteriormente alla media nazionale (22 donatori pma). </w:t>
      </w:r>
    </w:p>
    <w:p w:rsidR="00303429" w:rsidRDefault="00303429">
      <w:pPr>
        <w:pStyle w:val="western"/>
        <w:spacing w:line="360" w:lineRule="auto"/>
        <w:ind w:left="284"/>
        <w:jc w:val="both"/>
      </w:pPr>
      <w:r>
        <w:rPr>
          <w:rFonts w:ascii="Courier New" w:hAnsi="Courier New" w:cs="Courier New"/>
        </w:rPr>
        <w:t>Questo risultato è ancora più rilevante se si considera che esso è connesso a una riduzione del tasso di opposizione alla donazione dal 48% registrato nel 2012 al 39 % del 2013.</w:t>
      </w:r>
    </w:p>
    <w:p w:rsidR="00B070FF" w:rsidRDefault="00B070FF">
      <w:pPr>
        <w:pStyle w:val="NormaleWeb2"/>
        <w:pBdr>
          <w:bottom w:val="single" w:sz="8" w:space="4" w:color="808080"/>
        </w:pBdr>
        <w:spacing w:after="301"/>
        <w:ind w:left="284"/>
        <w:rPr>
          <w:rFonts w:ascii="Courier New" w:hAnsi="Courier New" w:cs="Courier New"/>
          <w:b/>
          <w:bCs/>
          <w:color w:val="17365D"/>
        </w:rPr>
      </w:pPr>
    </w:p>
    <w:p w:rsidR="00303429" w:rsidRDefault="00303429">
      <w:pPr>
        <w:pStyle w:val="NormaleWeb2"/>
        <w:pBdr>
          <w:bottom w:val="single" w:sz="8" w:space="4" w:color="808080"/>
        </w:pBdr>
        <w:spacing w:after="301"/>
        <w:ind w:left="284"/>
      </w:pPr>
      <w:r>
        <w:rPr>
          <w:rFonts w:ascii="Courier New" w:hAnsi="Courier New" w:cs="Courier New"/>
          <w:b/>
          <w:bCs/>
          <w:color w:val="17365D"/>
        </w:rPr>
        <w:t>Procurement e trapianto di tessuti</w:t>
      </w:r>
    </w:p>
    <w:p w:rsidR="00303429" w:rsidRDefault="00303429">
      <w:pPr>
        <w:pStyle w:val="western"/>
        <w:spacing w:line="360" w:lineRule="auto"/>
        <w:ind w:left="284"/>
        <w:jc w:val="both"/>
      </w:pPr>
      <w:r>
        <w:rPr>
          <w:rFonts w:ascii="Courier New" w:hAnsi="Courier New" w:cs="Courier New"/>
        </w:rPr>
        <w:t xml:space="preserve">L’attività di prelievo e trapianto di tessuti in Sicilia è limitata alle cornee e al midollo osseo. Per quanto attiene al procurement di cornee, nel 2013 si è avuto un modesto aumento rispetto al 2012: le cornee prelevate sono state 92 contro le </w:t>
      </w:r>
      <w:r>
        <w:rPr>
          <w:rFonts w:ascii="Courier New" w:hAnsi="Courier New" w:cs="Courier New"/>
        </w:rPr>
        <w:lastRenderedPageBreak/>
        <w:t xml:space="preserve">70 del 2012. Questo fenomeno è dovuto alla contrazione di prelievi in donatori a cuore fermo e alla frequente indisponibilità di oculisti nelle ore pomeridiane e notturne. Il CRT sta perseguendo l’obiettivo di formare Coordinatori locali in grado di eseguire personalmente il prelievo delle cornee e rendersi in tal modo indipendenti dagli oculisti. </w:t>
      </w:r>
    </w:p>
    <w:p w:rsidR="00303429" w:rsidRDefault="00303429">
      <w:pPr>
        <w:pStyle w:val="western"/>
        <w:spacing w:line="360" w:lineRule="auto"/>
      </w:pPr>
    </w:p>
    <w:p w:rsidR="00303429" w:rsidRDefault="00303429">
      <w:pPr>
        <w:pStyle w:val="western"/>
        <w:spacing w:line="360" w:lineRule="auto"/>
        <w:ind w:left="284"/>
        <w:jc w:val="both"/>
        <w:rPr>
          <w:rFonts w:ascii="Courier New" w:hAnsi="Courier New" w:cs="Courier New"/>
        </w:rPr>
      </w:pPr>
      <w:r>
        <w:rPr>
          <w:rFonts w:ascii="Courier New" w:hAnsi="Courier New" w:cs="Courier New"/>
        </w:rPr>
        <w:t>In base a quanto previsto nel DA 1224 del 30 giugno 2011, il CRT ha curato la gestione del Registro regionale dei donatori di midollo osseo, collaborando con il Registro Nazionale dei donatori di midollo (IBMDR) e con l’Associazione regionale dei donatori di midollo (ADMO).</w:t>
      </w:r>
    </w:p>
    <w:p w:rsidR="00303429" w:rsidRDefault="00303429">
      <w:pPr>
        <w:pStyle w:val="western"/>
        <w:spacing w:line="360" w:lineRule="auto"/>
        <w:ind w:left="284"/>
        <w:jc w:val="both"/>
      </w:pPr>
      <w:r>
        <w:rPr>
          <w:rFonts w:ascii="Courier New" w:hAnsi="Courier New" w:cs="Courier New"/>
        </w:rPr>
        <w:t>I dati di attività dei Centri di trapianto di midollo osseo sono</w:t>
      </w:r>
      <w:r>
        <w:rPr>
          <w:rFonts w:ascii="Calibri" w:hAnsi="Calibri"/>
        </w:rPr>
        <w:t xml:space="preserve"> </w:t>
      </w:r>
      <w:r>
        <w:rPr>
          <w:rFonts w:ascii="Courier New" w:hAnsi="Courier New" w:cs="Courier New"/>
        </w:rPr>
        <w:t>riportati nella tabella sottostante</w:t>
      </w:r>
    </w:p>
    <w:p w:rsidR="00303429" w:rsidRDefault="00303429">
      <w:pPr>
        <w:pStyle w:val="western"/>
        <w:spacing w:line="360" w:lineRule="auto"/>
        <w:jc w:val="both"/>
      </w:pPr>
    </w:p>
    <w:p w:rsidR="00303429" w:rsidRDefault="00303429">
      <w:pPr>
        <w:pStyle w:val="western"/>
        <w:spacing w:line="360" w:lineRule="auto"/>
      </w:pPr>
    </w:p>
    <w:p w:rsidR="00303429" w:rsidRDefault="00303429">
      <w:pPr>
        <w:pStyle w:val="NormaleWeb2"/>
        <w:pBdr>
          <w:bottom w:val="single" w:sz="8" w:space="4" w:color="808080"/>
        </w:pBdr>
        <w:spacing w:after="301"/>
        <w:ind w:left="284"/>
      </w:pPr>
      <w:r>
        <w:rPr>
          <w:rFonts w:ascii="Courier New" w:hAnsi="Courier New" w:cs="Courier New"/>
          <w:b/>
          <w:bCs/>
          <w:color w:val="17365D"/>
        </w:rPr>
        <w:t>Trapianto di organi solidi</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L’attività di trapianto di organi solidi in Sicilia copre tutte le tipologie di trapianto: poiché il programma di trapianto renale del Policlinico universitario di Palermo è stato riunificato con quello dell’ARNAS Civico, l’attività di trapianto renale si concentra in due poli, uno a Palermo presso l’ARNAS Civico e l’altro a Catania presso il Policlinico Universitario. Questi due programmi s’integrano pienamente con l’attività di trapianto multiorgano propria di Ismett.</w:t>
      </w:r>
    </w:p>
    <w:p w:rsidR="00303429" w:rsidRDefault="00303429">
      <w:pPr>
        <w:pStyle w:val="western"/>
        <w:spacing w:line="360" w:lineRule="auto"/>
        <w:ind w:left="284"/>
        <w:jc w:val="both"/>
        <w:rPr>
          <w:rFonts w:ascii="Courier New" w:hAnsi="Courier New" w:cs="Courier New"/>
        </w:rPr>
      </w:pPr>
      <w:r>
        <w:rPr>
          <w:rFonts w:ascii="Courier New" w:hAnsi="Courier New" w:cs="Courier New"/>
        </w:rPr>
        <w:t>Sia Ismett che i due Centri di trapianto renale soddisfano ampiamente ai criteri minimi di volume di attività e di qualità dei risultati stabiliti e verificati dal Centro Nazionale trapianti.</w:t>
      </w:r>
    </w:p>
    <w:p w:rsidR="00303429" w:rsidRDefault="00303429">
      <w:pPr>
        <w:pStyle w:val="western"/>
        <w:spacing w:line="360" w:lineRule="auto"/>
        <w:ind w:left="284"/>
        <w:jc w:val="both"/>
      </w:pPr>
      <w:r>
        <w:rPr>
          <w:rFonts w:ascii="Courier New" w:hAnsi="Courier New" w:cs="Courier New"/>
        </w:rPr>
        <w:t xml:space="preserve">Nel 2013 si è registrato un incremento consistente del numero dei trapianti di rene, passati da 111 a 142 mentre i trapianti di fegato, cuore e polmone sono rimasti sostanzialmente </w:t>
      </w:r>
      <w:r>
        <w:rPr>
          <w:rFonts w:ascii="Courier New" w:hAnsi="Courier New" w:cs="Courier New"/>
        </w:rPr>
        <w:lastRenderedPageBreak/>
        <w:t>stabili. Rimane modesta, soprattutto rispetto alle potenzialità espresse nel passato, l’attività di trapianto da donatore vivente.</w:t>
      </w:r>
    </w:p>
    <w:p w:rsidR="00303429" w:rsidRDefault="00303429">
      <w:pPr>
        <w:pStyle w:val="western"/>
        <w:spacing w:line="360" w:lineRule="auto"/>
      </w:pPr>
    </w:p>
    <w:p w:rsidR="00303429" w:rsidRDefault="00303429">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E00887" w:rsidRDefault="00E00887">
      <w:pPr>
        <w:pStyle w:val="western"/>
        <w:spacing w:line="360" w:lineRule="auto"/>
      </w:pPr>
    </w:p>
    <w:p w:rsidR="00B070FF" w:rsidRDefault="00B070FF">
      <w:pPr>
        <w:pStyle w:val="western"/>
        <w:spacing w:line="360" w:lineRule="auto"/>
      </w:pPr>
    </w:p>
    <w:p w:rsidR="00B070FF" w:rsidRDefault="00B070FF">
      <w:pPr>
        <w:pStyle w:val="western"/>
        <w:spacing w:line="360" w:lineRule="auto"/>
      </w:pPr>
    </w:p>
    <w:p w:rsidR="00B070FF" w:rsidRDefault="00B070FF">
      <w:pPr>
        <w:pStyle w:val="western"/>
        <w:spacing w:line="360" w:lineRule="auto"/>
      </w:pPr>
    </w:p>
    <w:p w:rsidR="00303429" w:rsidRDefault="00303429">
      <w:pPr>
        <w:pStyle w:val="western"/>
        <w:spacing w:line="360" w:lineRule="auto"/>
      </w:pPr>
    </w:p>
    <w:p w:rsidR="00303429" w:rsidRDefault="00303429">
      <w:pPr>
        <w:pStyle w:val="western"/>
        <w:spacing w:line="360" w:lineRule="auto"/>
      </w:pPr>
    </w:p>
    <w:p w:rsidR="00303429" w:rsidRDefault="00303429">
      <w:pPr>
        <w:pStyle w:val="western"/>
        <w:spacing w:line="360" w:lineRule="auto"/>
      </w:pPr>
    </w:p>
    <w:p w:rsidR="00B070FF" w:rsidRDefault="00B070FF">
      <w:pPr>
        <w:pStyle w:val="western"/>
        <w:spacing w:line="360" w:lineRule="auto"/>
      </w:pPr>
    </w:p>
    <w:tbl>
      <w:tblPr>
        <w:tblW w:w="9150" w:type="dxa"/>
        <w:tblInd w:w="526" w:type="dxa"/>
        <w:tblLayout w:type="fixed"/>
        <w:tblCellMar>
          <w:left w:w="75" w:type="dxa"/>
          <w:right w:w="70" w:type="dxa"/>
        </w:tblCellMar>
        <w:tblLook w:val="0000" w:firstRow="0" w:lastRow="0" w:firstColumn="0" w:lastColumn="0" w:noHBand="0" w:noVBand="0"/>
      </w:tblPr>
      <w:tblGrid>
        <w:gridCol w:w="9150"/>
      </w:tblGrid>
      <w:tr w:rsidR="00303429">
        <w:trPr>
          <w:trHeight w:val="1500"/>
        </w:trPr>
        <w:tc>
          <w:tcPr>
            <w:tcW w:w="9150"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rPr>
                <w:rFonts w:ascii="Courier New" w:hAnsi="Courier New" w:cs="Courier New"/>
                <w:sz w:val="24"/>
                <w:szCs w:val="24"/>
                <w:shd w:val="clear" w:color="auto" w:fill="FFFF00"/>
              </w:rPr>
            </w:pPr>
          </w:p>
          <w:p w:rsidR="00303429" w:rsidRDefault="00303429">
            <w:pPr>
              <w:spacing w:line="360" w:lineRule="auto"/>
              <w:ind w:left="284" w:right="11"/>
              <w:jc w:val="center"/>
              <w:rPr>
                <w:rFonts w:ascii="Courier New" w:hAnsi="Courier New" w:cs="Courier New"/>
                <w:sz w:val="24"/>
                <w:szCs w:val="24"/>
                <w:shd w:val="clear" w:color="auto" w:fill="FFFF00"/>
              </w:rPr>
            </w:pPr>
            <w:r>
              <w:rPr>
                <w:rFonts w:ascii="Courier New" w:hAnsi="Courier New" w:cs="Courier New"/>
                <w:b/>
                <w:bCs/>
                <w:sz w:val="44"/>
                <w:szCs w:val="44"/>
              </w:rPr>
              <w:t xml:space="preserve">ANALISI </w:t>
            </w:r>
            <w:r w:rsidR="00B070FF">
              <w:rPr>
                <w:rFonts w:ascii="Courier New" w:hAnsi="Courier New" w:cs="Courier New"/>
                <w:b/>
                <w:bCs/>
                <w:sz w:val="44"/>
                <w:szCs w:val="44"/>
              </w:rPr>
              <w:t xml:space="preserve">DELLA </w:t>
            </w:r>
            <w:r>
              <w:rPr>
                <w:rFonts w:ascii="Courier New" w:hAnsi="Courier New" w:cs="Courier New"/>
                <w:b/>
                <w:bCs/>
                <w:sz w:val="44"/>
                <w:szCs w:val="44"/>
              </w:rPr>
              <w:t>GESTIONE ECONOMICA</w:t>
            </w:r>
          </w:p>
          <w:p w:rsidR="00303429" w:rsidRDefault="00303429">
            <w:pPr>
              <w:spacing w:line="360" w:lineRule="auto"/>
              <w:ind w:left="720" w:right="11"/>
              <w:jc w:val="center"/>
              <w:rPr>
                <w:rFonts w:ascii="Courier New" w:hAnsi="Courier New" w:cs="Courier New"/>
                <w:sz w:val="24"/>
                <w:szCs w:val="24"/>
                <w:shd w:val="clear" w:color="auto" w:fill="FFFF00"/>
              </w:rPr>
            </w:pPr>
          </w:p>
        </w:tc>
      </w:tr>
    </w:tbl>
    <w:p w:rsidR="00303429" w:rsidRDefault="00303429">
      <w:pPr>
        <w:spacing w:line="360" w:lineRule="auto"/>
        <w:ind w:left="720" w:right="11"/>
        <w:jc w:val="center"/>
        <w:rPr>
          <w:rFonts w:ascii="Courier New" w:hAnsi="Courier New" w:cs="Courier New"/>
          <w:b/>
          <w:bCs/>
          <w:sz w:val="24"/>
          <w:szCs w:val="24"/>
        </w:rPr>
      </w:pPr>
    </w:p>
    <w:p w:rsidR="00303429" w:rsidRDefault="00303429">
      <w:pPr>
        <w:spacing w:line="360" w:lineRule="auto"/>
        <w:ind w:left="720" w:right="11"/>
        <w:jc w:val="center"/>
        <w:rPr>
          <w:rFonts w:ascii="Courier New" w:hAnsi="Courier New" w:cs="Courier New"/>
          <w:b/>
          <w:bCs/>
          <w:sz w:val="24"/>
          <w:szCs w:val="24"/>
        </w:rPr>
      </w:pPr>
    </w:p>
    <w:p w:rsidR="00303429" w:rsidRDefault="00303429">
      <w:pPr>
        <w:tabs>
          <w:tab w:val="left" w:pos="9600"/>
        </w:tabs>
        <w:spacing w:line="360" w:lineRule="auto"/>
        <w:ind w:left="567" w:right="11" w:firstLine="1134"/>
        <w:jc w:val="both"/>
        <w:rPr>
          <w:rFonts w:ascii="Courier New" w:hAnsi="Courier New" w:cs="Courier New"/>
          <w:sz w:val="24"/>
          <w:szCs w:val="24"/>
        </w:rPr>
      </w:pPr>
      <w:r>
        <w:rPr>
          <w:rFonts w:ascii="Courier New" w:hAnsi="Courier New" w:cs="Courier New"/>
          <w:bCs/>
          <w:sz w:val="24"/>
          <w:szCs w:val="24"/>
        </w:rPr>
        <w:t>Con il DDG n. 109 del 7 f</w:t>
      </w:r>
      <w:r w:rsidR="00F83503">
        <w:rPr>
          <w:rFonts w:ascii="Courier New" w:hAnsi="Courier New" w:cs="Courier New"/>
          <w:bCs/>
          <w:sz w:val="24"/>
          <w:szCs w:val="24"/>
        </w:rPr>
        <w:t>e</w:t>
      </w:r>
      <w:r>
        <w:rPr>
          <w:rFonts w:ascii="Courier New" w:hAnsi="Courier New" w:cs="Courier New"/>
          <w:bCs/>
          <w:sz w:val="24"/>
          <w:szCs w:val="24"/>
        </w:rPr>
        <w:t xml:space="preserve">bbraio 2014 sono stati adottati a partire dai bilanci </w:t>
      </w:r>
      <w:r w:rsidR="00F83503">
        <w:rPr>
          <w:rFonts w:ascii="Courier New" w:hAnsi="Courier New" w:cs="Courier New"/>
          <w:bCs/>
          <w:sz w:val="24"/>
          <w:szCs w:val="24"/>
        </w:rPr>
        <w:t>2013 i nuovi schemi di bilancio,</w:t>
      </w:r>
      <w:r>
        <w:rPr>
          <w:rFonts w:ascii="Courier New" w:hAnsi="Courier New" w:cs="Courier New"/>
          <w:bCs/>
          <w:sz w:val="24"/>
          <w:szCs w:val="24"/>
        </w:rPr>
        <w:t>Stato Patrimoniale, Conto Economico e Nota Integrativa , di cui al Decreto del Ministero della Salute del 20/03/2013 “</w:t>
      </w:r>
      <w:r>
        <w:rPr>
          <w:rFonts w:ascii="Courier New" w:hAnsi="Courier New" w:cs="Courier New"/>
          <w:bCs/>
          <w:i/>
          <w:sz w:val="24"/>
          <w:szCs w:val="24"/>
        </w:rPr>
        <w:t xml:space="preserve">Modifica degli schemi di Stato Patrimoniale, di conto Economico e della Nota Integrativa delle Aziende Sanitarie del Servizio sanitario Nazionale” </w:t>
      </w:r>
      <w:r>
        <w:rPr>
          <w:rFonts w:ascii="Courier New" w:hAnsi="Courier New" w:cs="Courier New"/>
          <w:bCs/>
          <w:sz w:val="24"/>
          <w:szCs w:val="24"/>
        </w:rPr>
        <w:t>pubblicato in G.U. n.88 del 15/04/2013.</w:t>
      </w:r>
    </w:p>
    <w:p w:rsidR="00303429" w:rsidRDefault="00303429">
      <w:pPr>
        <w:tabs>
          <w:tab w:val="left" w:pos="9600"/>
        </w:tabs>
        <w:spacing w:line="360" w:lineRule="auto"/>
        <w:ind w:left="567" w:right="11" w:firstLine="1134"/>
        <w:jc w:val="both"/>
        <w:rPr>
          <w:rFonts w:ascii="Courier New" w:hAnsi="Courier New" w:cs="Courier New"/>
          <w:sz w:val="24"/>
          <w:szCs w:val="24"/>
        </w:rPr>
      </w:pPr>
      <w:r>
        <w:rPr>
          <w:rFonts w:ascii="Courier New" w:hAnsi="Courier New" w:cs="Courier New"/>
          <w:sz w:val="24"/>
          <w:szCs w:val="24"/>
        </w:rPr>
        <w:t xml:space="preserve">I competenti organi regionali hanno guidato il suddetto processo disponendo gli adempimenti contabili necessari ed idonei mediante :  </w:t>
      </w:r>
    </w:p>
    <w:p w:rsidR="00303429" w:rsidRDefault="00303429">
      <w:pPr>
        <w:numPr>
          <w:ilvl w:val="0"/>
          <w:numId w:val="4"/>
        </w:numPr>
        <w:spacing w:line="360" w:lineRule="auto"/>
        <w:ind w:left="1134"/>
        <w:jc w:val="both"/>
        <w:rPr>
          <w:rFonts w:ascii="Courier New" w:hAnsi="Courier New" w:cs="Courier New"/>
          <w:sz w:val="24"/>
          <w:szCs w:val="24"/>
        </w:rPr>
      </w:pPr>
      <w:r>
        <w:rPr>
          <w:rFonts w:ascii="Courier New" w:hAnsi="Courier New" w:cs="Courier New"/>
          <w:sz w:val="24"/>
          <w:szCs w:val="24"/>
        </w:rPr>
        <w:t>la Legge Regionale n. 5 del 14/04/2009 di riordino del Servizio Sanitario Regionale</w:t>
      </w:r>
    </w:p>
    <w:p w:rsidR="00303429" w:rsidRDefault="00303429">
      <w:pPr>
        <w:numPr>
          <w:ilvl w:val="0"/>
          <w:numId w:val="4"/>
        </w:numPr>
        <w:spacing w:line="360" w:lineRule="auto"/>
        <w:ind w:left="1134"/>
        <w:jc w:val="both"/>
        <w:rPr>
          <w:rFonts w:ascii="Courier New" w:hAnsi="Courier New" w:cs="Courier New"/>
          <w:sz w:val="24"/>
          <w:szCs w:val="24"/>
        </w:rPr>
      </w:pPr>
      <w:r>
        <w:rPr>
          <w:rFonts w:ascii="Courier New" w:hAnsi="Courier New" w:cs="Courier New"/>
          <w:sz w:val="24"/>
          <w:szCs w:val="24"/>
        </w:rPr>
        <w:t>La nota assessoriale n. 34231 del 23/04/2014, con la quale sono stati prorogati i termini per  l’adozione dei bilanci d’esercizio</w:t>
      </w:r>
    </w:p>
    <w:p w:rsidR="00303429" w:rsidRDefault="00303429">
      <w:pPr>
        <w:spacing w:line="360" w:lineRule="auto"/>
        <w:ind w:left="567" w:firstLine="1134"/>
        <w:jc w:val="both"/>
        <w:rPr>
          <w:rFonts w:ascii="Courier New" w:hAnsi="Courier New" w:cs="Courier New"/>
          <w:sz w:val="24"/>
          <w:szCs w:val="24"/>
        </w:rPr>
      </w:pPr>
      <w:r>
        <w:rPr>
          <w:rFonts w:ascii="Courier New" w:hAnsi="Courier New" w:cs="Courier New"/>
          <w:sz w:val="24"/>
          <w:szCs w:val="24"/>
        </w:rPr>
        <w:t>La nota 35690 del 30/04/2014 “Direttiva sulla chius</w:t>
      </w:r>
      <w:r w:rsidR="00F83503">
        <w:rPr>
          <w:rFonts w:ascii="Courier New" w:hAnsi="Courier New" w:cs="Courier New"/>
          <w:sz w:val="24"/>
          <w:szCs w:val="24"/>
        </w:rPr>
        <w:t>ura dei bilanci d’esercizio 2013</w:t>
      </w:r>
      <w:r>
        <w:rPr>
          <w:rFonts w:ascii="Courier New" w:hAnsi="Courier New" w:cs="Courier New"/>
          <w:sz w:val="24"/>
          <w:szCs w:val="24"/>
        </w:rPr>
        <w:t xml:space="preserve"> delle aziende sanitarie pubbliche regionali”, e nota 40180/2014 di rettifica con le quali sono stati attribuiti i finanziamenti definitivi per l’anno 2013.</w:t>
      </w:r>
    </w:p>
    <w:p w:rsidR="00303429" w:rsidRDefault="00303429">
      <w:pPr>
        <w:spacing w:line="276" w:lineRule="auto"/>
        <w:ind w:left="567"/>
        <w:jc w:val="both"/>
        <w:rPr>
          <w:rFonts w:ascii="Courier New" w:hAnsi="Courier New" w:cs="Courier New"/>
          <w:b/>
          <w:color w:val="0000FF"/>
          <w:sz w:val="32"/>
          <w:szCs w:val="32"/>
        </w:rPr>
      </w:pPr>
    </w:p>
    <w:p w:rsidR="00303429" w:rsidRDefault="00303429">
      <w:pPr>
        <w:spacing w:line="276" w:lineRule="auto"/>
        <w:ind w:left="567"/>
        <w:jc w:val="both"/>
        <w:rPr>
          <w:rFonts w:ascii="Courier New" w:hAnsi="Courier New" w:cs="Courier New"/>
          <w:b/>
          <w:color w:val="0000FF"/>
          <w:sz w:val="32"/>
          <w:szCs w:val="32"/>
        </w:rPr>
      </w:pPr>
      <w:r>
        <w:rPr>
          <w:rFonts w:ascii="Courier New" w:hAnsi="Courier New" w:cs="Courier New"/>
          <w:b/>
          <w:color w:val="0000FF"/>
          <w:sz w:val="32"/>
          <w:szCs w:val="32"/>
        </w:rPr>
        <w:t xml:space="preserve">L’ASSEGNAZIONE DEL FSR ANNO 2013 </w:t>
      </w:r>
    </w:p>
    <w:p w:rsidR="00303429" w:rsidRDefault="00303429">
      <w:pPr>
        <w:spacing w:line="276" w:lineRule="auto"/>
        <w:ind w:left="567"/>
        <w:jc w:val="both"/>
        <w:rPr>
          <w:rFonts w:ascii="Courier New" w:hAnsi="Courier New" w:cs="Courier New"/>
          <w:b/>
          <w:color w:val="0000FF"/>
          <w:sz w:val="32"/>
          <w:szCs w:val="32"/>
        </w:rPr>
      </w:pPr>
    </w:p>
    <w:p w:rsidR="00303429" w:rsidRDefault="00303429" w:rsidP="00303429">
      <w:pPr>
        <w:tabs>
          <w:tab w:val="left" w:pos="567"/>
        </w:tabs>
        <w:spacing w:line="360" w:lineRule="auto"/>
        <w:ind w:left="567"/>
        <w:jc w:val="both"/>
        <w:rPr>
          <w:rFonts w:ascii="Courier New" w:hAnsi="Courier New" w:cs="Courier New"/>
          <w:sz w:val="24"/>
          <w:szCs w:val="24"/>
        </w:rPr>
      </w:pPr>
      <w:r>
        <w:rPr>
          <w:rFonts w:ascii="Courier New" w:hAnsi="Courier New" w:cs="Courier New"/>
          <w:sz w:val="24"/>
          <w:szCs w:val="24"/>
        </w:rPr>
        <w:t xml:space="preserve">L’assegnazione delle risorse del Fondo Sanitario Regionale di parte corrente per l’anno 2013, complessivamente pari ad </w:t>
      </w:r>
      <w:r>
        <w:rPr>
          <w:rFonts w:ascii="Courier New" w:hAnsi="Courier New" w:cs="Courier New"/>
          <w:b/>
          <w:sz w:val="24"/>
          <w:szCs w:val="24"/>
        </w:rPr>
        <w:t>€</w:t>
      </w:r>
      <w:r>
        <w:rPr>
          <w:rFonts w:ascii="Courier New" w:hAnsi="Courier New" w:cs="Courier New"/>
          <w:b/>
          <w:bCs/>
          <w:sz w:val="24"/>
          <w:szCs w:val="24"/>
        </w:rPr>
        <w:t xml:space="preserve"> </w:t>
      </w:r>
      <w:r>
        <w:rPr>
          <w:rFonts w:ascii="Courier New" w:hAnsi="Courier New" w:cs="Courier New"/>
          <w:color w:val="000000"/>
          <w:sz w:val="24"/>
          <w:szCs w:val="24"/>
          <w:lang w:eastAsia="it-IT"/>
        </w:rPr>
        <w:t xml:space="preserve">301.269.336 </w:t>
      </w:r>
      <w:r>
        <w:rPr>
          <w:rFonts w:ascii="Courier New" w:hAnsi="Courier New" w:cs="Courier New"/>
          <w:b/>
          <w:bCs/>
          <w:sz w:val="24"/>
          <w:szCs w:val="24"/>
        </w:rPr>
        <w:t xml:space="preserve">, </w:t>
      </w:r>
      <w:r>
        <w:rPr>
          <w:rFonts w:ascii="Courier New" w:hAnsi="Courier New" w:cs="Courier New"/>
          <w:sz w:val="24"/>
          <w:szCs w:val="24"/>
        </w:rPr>
        <w:t>è stata attribuita all’Azienda con nota nn. 35690/2014 e 40180/2014 dell’Assessorato Regionale Sa</w:t>
      </w:r>
      <w:r w:rsidR="00F83503">
        <w:rPr>
          <w:rFonts w:ascii="Courier New" w:hAnsi="Courier New" w:cs="Courier New"/>
          <w:sz w:val="24"/>
          <w:szCs w:val="24"/>
        </w:rPr>
        <w:t>lute</w:t>
      </w:r>
      <w:r>
        <w:rPr>
          <w:rFonts w:ascii="Courier New" w:hAnsi="Courier New" w:cs="Courier New"/>
          <w:sz w:val="24"/>
          <w:szCs w:val="24"/>
        </w:rPr>
        <w:t>.</w:t>
      </w:r>
    </w:p>
    <w:p w:rsidR="00303429" w:rsidRDefault="00303429" w:rsidP="00303429">
      <w:pPr>
        <w:tabs>
          <w:tab w:val="left" w:pos="567"/>
        </w:tabs>
        <w:spacing w:line="360" w:lineRule="auto"/>
        <w:ind w:left="567"/>
        <w:jc w:val="both"/>
        <w:rPr>
          <w:rFonts w:ascii="Courier New" w:hAnsi="Courier New" w:cs="Courier New"/>
          <w:sz w:val="24"/>
          <w:szCs w:val="24"/>
        </w:rPr>
      </w:pPr>
      <w:r>
        <w:rPr>
          <w:rFonts w:ascii="Courier New" w:hAnsi="Courier New" w:cs="Courier New"/>
          <w:sz w:val="24"/>
          <w:szCs w:val="24"/>
        </w:rPr>
        <w:lastRenderedPageBreak/>
        <w:t xml:space="preserve">Rispetto all’assegnazione attribuita provvisoriamente ed esposta nel bilancio preventivo 2013, la Regione ha incrementato il finanziamento complessivo di </w:t>
      </w:r>
      <w:r>
        <w:rPr>
          <w:rFonts w:ascii="Courier New" w:hAnsi="Courier New" w:cs="Courier New"/>
          <w:b/>
          <w:sz w:val="24"/>
          <w:szCs w:val="24"/>
        </w:rPr>
        <w:t xml:space="preserve">€ </w:t>
      </w:r>
      <w:r>
        <w:rPr>
          <w:rFonts w:ascii="Courier New" w:hAnsi="Courier New" w:cs="Courier New"/>
          <w:color w:val="000000"/>
          <w:sz w:val="24"/>
          <w:szCs w:val="24"/>
          <w:lang w:eastAsia="it-IT"/>
        </w:rPr>
        <w:t xml:space="preserve">33.109.516 </w:t>
      </w:r>
      <w:r>
        <w:rPr>
          <w:rFonts w:ascii="Courier New" w:hAnsi="Courier New" w:cs="Courier New"/>
          <w:sz w:val="24"/>
          <w:szCs w:val="24"/>
        </w:rPr>
        <w:t xml:space="preserve">(da € </w:t>
      </w:r>
      <w:r>
        <w:rPr>
          <w:rFonts w:ascii="Courier New" w:hAnsi="Courier New" w:cs="Courier New"/>
          <w:color w:val="000000"/>
          <w:sz w:val="24"/>
          <w:szCs w:val="24"/>
          <w:lang w:eastAsia="it-IT"/>
        </w:rPr>
        <w:t xml:space="preserve">268.159.820 </w:t>
      </w:r>
      <w:r>
        <w:rPr>
          <w:rFonts w:ascii="Courier New" w:hAnsi="Courier New" w:cs="Courier New"/>
          <w:color w:val="000000"/>
          <w:sz w:val="24"/>
          <w:szCs w:val="24"/>
        </w:rPr>
        <w:t xml:space="preserve">ad € </w:t>
      </w:r>
      <w:r>
        <w:rPr>
          <w:rFonts w:ascii="Courier New" w:hAnsi="Courier New" w:cs="Courier New"/>
          <w:color w:val="000000"/>
          <w:sz w:val="24"/>
          <w:szCs w:val="24"/>
          <w:lang w:eastAsia="it-IT"/>
        </w:rPr>
        <w:t>301.269.336</w:t>
      </w:r>
      <w:r>
        <w:rPr>
          <w:rFonts w:ascii="Courier New" w:hAnsi="Courier New" w:cs="Courier New"/>
          <w:b/>
          <w:bCs/>
          <w:i/>
          <w:iCs/>
          <w:color w:val="000000"/>
          <w:sz w:val="24"/>
          <w:szCs w:val="24"/>
        </w:rPr>
        <w:t>)</w:t>
      </w:r>
      <w:r>
        <w:rPr>
          <w:rFonts w:ascii="Courier New" w:hAnsi="Courier New" w:cs="Courier New"/>
          <w:color w:val="000000"/>
          <w:sz w:val="24"/>
          <w:szCs w:val="24"/>
        </w:rPr>
        <w:t xml:space="preserve">, </w:t>
      </w:r>
      <w:r>
        <w:rPr>
          <w:rFonts w:ascii="Courier New" w:hAnsi="Courier New" w:cs="Courier New"/>
          <w:sz w:val="24"/>
          <w:szCs w:val="24"/>
        </w:rPr>
        <w:t xml:space="preserve">ma se si confronta il finanziamento complessivo del presente esercizio con quello assegnato nell’anno 2012, si rileva un decremento pari ad </w:t>
      </w:r>
      <w:r>
        <w:rPr>
          <w:rFonts w:ascii="Courier New" w:hAnsi="Courier New" w:cs="Courier New"/>
          <w:b/>
          <w:sz w:val="24"/>
          <w:szCs w:val="24"/>
        </w:rPr>
        <w:t xml:space="preserve">€ </w:t>
      </w:r>
      <w:r>
        <w:rPr>
          <w:rFonts w:ascii="Courier New" w:hAnsi="Courier New" w:cs="Courier New"/>
          <w:sz w:val="24"/>
          <w:szCs w:val="24"/>
        </w:rPr>
        <w:t xml:space="preserve">5.020.210 (da </w:t>
      </w:r>
      <w:r>
        <w:rPr>
          <w:rFonts w:ascii="Courier New" w:hAnsi="Courier New" w:cs="Courier New"/>
          <w:b/>
          <w:sz w:val="24"/>
          <w:szCs w:val="24"/>
        </w:rPr>
        <w:t>€</w:t>
      </w:r>
      <w:r>
        <w:rPr>
          <w:rFonts w:ascii="Courier New" w:hAnsi="Courier New" w:cs="Courier New"/>
          <w:sz w:val="24"/>
          <w:szCs w:val="24"/>
        </w:rPr>
        <w:t xml:space="preserve"> </w:t>
      </w:r>
      <w:r>
        <w:rPr>
          <w:rFonts w:ascii="Courier New" w:hAnsi="Courier New" w:cs="Courier New"/>
          <w:color w:val="000000"/>
          <w:sz w:val="24"/>
          <w:szCs w:val="24"/>
          <w:lang w:eastAsia="it-IT"/>
        </w:rPr>
        <w:t xml:space="preserve">306.289.546 </w:t>
      </w:r>
      <w:r>
        <w:rPr>
          <w:rFonts w:ascii="Courier New" w:hAnsi="Courier New" w:cs="Courier New"/>
          <w:sz w:val="24"/>
          <w:szCs w:val="24"/>
        </w:rPr>
        <w:t>ad</w:t>
      </w:r>
      <w:r>
        <w:rPr>
          <w:rFonts w:ascii="Courier New" w:hAnsi="Courier New" w:cs="Courier New"/>
          <w:b/>
          <w:sz w:val="24"/>
          <w:szCs w:val="24"/>
        </w:rPr>
        <w:t xml:space="preserve">  </w:t>
      </w:r>
      <w:r>
        <w:rPr>
          <w:rFonts w:ascii="Courier New" w:hAnsi="Courier New" w:cs="Courier New"/>
          <w:sz w:val="24"/>
          <w:szCs w:val="24"/>
        </w:rPr>
        <w:t xml:space="preserve">€ </w:t>
      </w:r>
      <w:r>
        <w:rPr>
          <w:rFonts w:ascii="Courier New" w:hAnsi="Courier New" w:cs="Courier New"/>
          <w:color w:val="000000"/>
          <w:sz w:val="24"/>
          <w:szCs w:val="24"/>
          <w:lang w:eastAsia="it-IT"/>
        </w:rPr>
        <w:t>301.269.336</w:t>
      </w:r>
      <w:r>
        <w:rPr>
          <w:rFonts w:ascii="Courier New" w:hAnsi="Courier New" w:cs="Courier New"/>
          <w:b/>
          <w:bCs/>
          <w:color w:val="000000"/>
          <w:sz w:val="24"/>
          <w:szCs w:val="24"/>
        </w:rPr>
        <w:t>)</w:t>
      </w:r>
      <w:r>
        <w:rPr>
          <w:rFonts w:ascii="Courier New" w:hAnsi="Courier New" w:cs="Courier New"/>
          <w:sz w:val="24"/>
          <w:szCs w:val="24"/>
        </w:rPr>
        <w:t>.</w:t>
      </w:r>
    </w:p>
    <w:p w:rsidR="00303429" w:rsidRDefault="00303429" w:rsidP="00303429">
      <w:pPr>
        <w:tabs>
          <w:tab w:val="left" w:pos="567"/>
        </w:tabs>
        <w:spacing w:line="360" w:lineRule="auto"/>
        <w:ind w:left="567"/>
        <w:jc w:val="both"/>
        <w:rPr>
          <w:rFonts w:ascii="Courier New" w:hAnsi="Courier New" w:cs="Courier New"/>
          <w:sz w:val="24"/>
          <w:szCs w:val="24"/>
        </w:rPr>
      </w:pPr>
      <w:r>
        <w:rPr>
          <w:rFonts w:ascii="Courier New" w:hAnsi="Courier New" w:cs="Courier New"/>
          <w:sz w:val="24"/>
          <w:szCs w:val="24"/>
        </w:rPr>
        <w:t>Ancora più significativi appaiono i differenziali suddetti ( Bilancio 2013 vs Previsionale 2013 e Bilancio 2013 vs Bilancio 2012)se si provvede a rettificare le rispettive assegnazioni dei contributi degli importi di ricavo ai quali corrisponde la diretta e contestuale rilevazione di un componente economico negativo (accantonamento a specifico fondo)che, pertanto, non identificano tali contributi come direttamente collegati ai costi che hanno determinato il risultato dell’esercizio.</w:t>
      </w:r>
    </w:p>
    <w:p w:rsidR="00303429" w:rsidRDefault="00303429">
      <w:pPr>
        <w:spacing w:line="276" w:lineRule="auto"/>
        <w:ind w:left="567"/>
        <w:jc w:val="both"/>
        <w:rPr>
          <w:rFonts w:ascii="Courier New" w:hAnsi="Courier New" w:cs="Courier New"/>
          <w:color w:val="0000FF"/>
          <w:sz w:val="24"/>
          <w:szCs w:val="24"/>
        </w:rPr>
      </w:pPr>
    </w:p>
    <w:p w:rsidR="00303429" w:rsidRDefault="00303429">
      <w:pPr>
        <w:jc w:val="both"/>
        <w:rPr>
          <w:rFonts w:ascii="Courier New" w:hAnsi="Courier New" w:cs="Courier New"/>
          <w:sz w:val="24"/>
          <w:szCs w:val="24"/>
        </w:rPr>
      </w:pPr>
      <w:r>
        <w:rPr>
          <w:rFonts w:ascii="Courier New" w:hAnsi="Courier New" w:cs="Courier New"/>
          <w:sz w:val="24"/>
          <w:szCs w:val="24"/>
        </w:rPr>
        <w:t xml:space="preserve"> </w:t>
      </w:r>
    </w:p>
    <w:p w:rsidR="00303429" w:rsidRDefault="00303429">
      <w:pPr>
        <w:spacing w:line="360" w:lineRule="auto"/>
        <w:ind w:left="567"/>
        <w:jc w:val="both"/>
      </w:pPr>
      <w:r>
        <w:rPr>
          <w:rFonts w:ascii="Courier New" w:hAnsi="Courier New" w:cs="Courier New"/>
          <w:sz w:val="24"/>
          <w:szCs w:val="24"/>
        </w:rPr>
        <w:t xml:space="preserve">Il confronto tra le diverse voci di finanziamento regionale per gli esercizi 2013 e 2012 è riportato nella </w:t>
      </w:r>
      <w:r w:rsidR="00D03AA3">
        <w:rPr>
          <w:rFonts w:ascii="Courier New" w:hAnsi="Courier New" w:cs="Courier New"/>
          <w:sz w:val="24"/>
          <w:szCs w:val="24"/>
        </w:rPr>
        <w:t>“</w:t>
      </w:r>
      <w:r w:rsidR="00D03AA3" w:rsidRPr="00D03AA3">
        <w:rPr>
          <w:rFonts w:ascii="Courier New" w:hAnsi="Courier New" w:cs="Courier New"/>
          <w:b/>
          <w:sz w:val="24"/>
          <w:szCs w:val="24"/>
        </w:rPr>
        <w:t>T</w:t>
      </w:r>
      <w:r w:rsidRPr="00D03AA3">
        <w:rPr>
          <w:rFonts w:ascii="Courier New" w:hAnsi="Courier New" w:cs="Courier New"/>
          <w:b/>
          <w:sz w:val="24"/>
          <w:szCs w:val="24"/>
        </w:rPr>
        <w:t>abella</w:t>
      </w:r>
      <w:r w:rsidR="00D03AA3" w:rsidRPr="00D03AA3">
        <w:rPr>
          <w:rFonts w:ascii="Courier New" w:hAnsi="Courier New" w:cs="Courier New"/>
          <w:b/>
          <w:sz w:val="24"/>
          <w:szCs w:val="24"/>
        </w:rPr>
        <w:t xml:space="preserve"> A</w:t>
      </w:r>
      <w:r w:rsidR="00D03AA3">
        <w:rPr>
          <w:rFonts w:ascii="Courier New" w:hAnsi="Courier New" w:cs="Courier New"/>
          <w:sz w:val="24"/>
          <w:szCs w:val="24"/>
        </w:rPr>
        <w:t xml:space="preserve">" </w:t>
      </w:r>
      <w:r>
        <w:rPr>
          <w:rFonts w:ascii="Courier New" w:hAnsi="Courier New" w:cs="Courier New"/>
          <w:sz w:val="24"/>
          <w:szCs w:val="24"/>
        </w:rPr>
        <w:t>sottostante in cui si rileva  :</w:t>
      </w:r>
    </w:p>
    <w:p w:rsidR="00303429" w:rsidRDefault="00303429">
      <w:pPr>
        <w:spacing w:line="360" w:lineRule="auto"/>
        <w:ind w:left="567"/>
        <w:jc w:val="both"/>
      </w:pPr>
    </w:p>
    <w:p w:rsidR="00A53BEA" w:rsidRDefault="008961FF" w:rsidP="00A36285">
      <w:pPr>
        <w:numPr>
          <w:ilvl w:val="0"/>
          <w:numId w:val="36"/>
        </w:numPr>
        <w:spacing w:line="360" w:lineRule="auto"/>
        <w:jc w:val="both"/>
        <w:rPr>
          <w:rFonts w:ascii="Courier New" w:hAnsi="Courier New" w:cs="Courier New"/>
          <w:sz w:val="24"/>
          <w:szCs w:val="24"/>
        </w:rPr>
      </w:pPr>
      <w:r>
        <w:rPr>
          <w:rFonts w:ascii="Courier New" w:hAnsi="Courier New" w:cs="Courier New"/>
          <w:sz w:val="24"/>
          <w:szCs w:val="24"/>
        </w:rPr>
        <w:t>La valorizzazione dei contributi per attività e funzioni 2013(a disposizione per l’attività tipica aziendale alla quale puo’ ricondursi il risultato d’esercizio ), al netto dei  contributi neutralizzati da costi rinviati o a copertura perdita negoziata,esprime un differenziale in decremento pari a € 12.669.802 Vs il 2012 (</w:t>
      </w:r>
      <w:r w:rsidR="00A53BEA">
        <w:rPr>
          <w:rFonts w:ascii="Courier New" w:hAnsi="Courier New" w:cs="Courier New"/>
          <w:sz w:val="24"/>
          <w:szCs w:val="24"/>
        </w:rPr>
        <w:t>€ 267.846.366 vs € 280.516.138)e pari ad € 313.484 vs il Prev.2013.</w:t>
      </w:r>
    </w:p>
    <w:p w:rsidR="00303429" w:rsidRDefault="00A53BEA" w:rsidP="00A36285">
      <w:pPr>
        <w:numPr>
          <w:ilvl w:val="0"/>
          <w:numId w:val="36"/>
        </w:numPr>
        <w:spacing w:line="360" w:lineRule="auto"/>
        <w:ind w:left="567"/>
        <w:jc w:val="both"/>
      </w:pPr>
      <w:r w:rsidRPr="00B070FF">
        <w:rPr>
          <w:rFonts w:ascii="Courier New" w:hAnsi="Courier New" w:cs="Courier New"/>
          <w:sz w:val="24"/>
          <w:szCs w:val="24"/>
        </w:rPr>
        <w:t xml:space="preserve">La valorizzazione dell’attività sanitaria tariffata è in linea con i corrispondenti valori conseguiti nel 2012 e previsti per il 2013 (pur subendo la significativa incidenza della revisione in diminuzione del valore di alcune tipologie di Drgs e il mutamento del setting assistenziale che analizzeremo più avanti) </w:t>
      </w:r>
    </w:p>
    <w:p w:rsidR="00303429" w:rsidRDefault="00303429">
      <w:pPr>
        <w:spacing w:line="360" w:lineRule="auto"/>
        <w:ind w:left="567"/>
        <w:jc w:val="both"/>
        <w:sectPr w:rsidR="00303429" w:rsidSect="00B070FF">
          <w:footerReference w:type="even" r:id="rId15"/>
          <w:footerReference w:type="default" r:id="rId16"/>
          <w:footerReference w:type="first" r:id="rId17"/>
          <w:pgSz w:w="11906" w:h="16838"/>
          <w:pgMar w:top="1418" w:right="1418" w:bottom="1134" w:left="1418" w:header="720" w:footer="641" w:gutter="0"/>
          <w:cols w:space="720"/>
          <w:docGrid w:linePitch="326" w:charSpace="2047"/>
        </w:sectPr>
      </w:pPr>
    </w:p>
    <w:p w:rsidR="00303429" w:rsidRDefault="00303429">
      <w:pPr>
        <w:spacing w:line="360" w:lineRule="auto"/>
        <w:ind w:left="567"/>
        <w:jc w:val="both"/>
      </w:pPr>
    </w:p>
    <w:tbl>
      <w:tblPr>
        <w:tblW w:w="15372" w:type="dxa"/>
        <w:tblCellSpacing w:w="0" w:type="dxa"/>
        <w:tblCellMar>
          <w:top w:w="15" w:type="dxa"/>
          <w:left w:w="15" w:type="dxa"/>
          <w:bottom w:w="15" w:type="dxa"/>
          <w:right w:w="15" w:type="dxa"/>
        </w:tblCellMar>
        <w:tblLook w:val="0000" w:firstRow="0" w:lastRow="0" w:firstColumn="0" w:lastColumn="0" w:noHBand="0" w:noVBand="0"/>
      </w:tblPr>
      <w:tblGrid>
        <w:gridCol w:w="1124"/>
        <w:gridCol w:w="3396"/>
        <w:gridCol w:w="1079"/>
        <w:gridCol w:w="1339"/>
        <w:gridCol w:w="1120"/>
        <w:gridCol w:w="1205"/>
        <w:gridCol w:w="1215"/>
        <w:gridCol w:w="1189"/>
        <w:gridCol w:w="1192"/>
        <w:gridCol w:w="1279"/>
        <w:gridCol w:w="1234"/>
      </w:tblGrid>
      <w:tr w:rsidR="00303429" w:rsidRPr="00303429">
        <w:trPr>
          <w:divId w:val="174466227"/>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D03AA3" w:rsidRDefault="00D03AA3" w:rsidP="00303429">
            <w:pPr>
              <w:jc w:val="center"/>
              <w:rPr>
                <w:rFonts w:ascii="Arial" w:hAnsi="Arial" w:cs="Arial"/>
                <w:color w:val="000000"/>
                <w:sz w:val="32"/>
                <w:szCs w:val="32"/>
              </w:rPr>
            </w:pPr>
            <w:r w:rsidRPr="00D03AA3">
              <w:rPr>
                <w:rFonts w:ascii="Courier New" w:hAnsi="Courier New" w:cs="Courier New"/>
                <w:b/>
                <w:sz w:val="32"/>
                <w:szCs w:val="32"/>
              </w:rPr>
              <w:t>Tabella A</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Bilancio 2012</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ASSEGNAZIONE RETTIFICATA Bilancio 2012</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PREVISIONALE 2013</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ASSEGNAZIONE DEFINITIVA</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ASSEGNAZIONE RETTIFICATA</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DIFFERENZIALE 2013 VS 2012</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DIFFERENZIALE 2013 VS PREV</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DIFFERENZIALE 2013 Rett. VS 2012 Rett</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DIFFERENZIALE 2013 Rett VS PREV</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Contributi da Regione per quota F.S. regionale</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306.289.546,47</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280.516.138,00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268.159.820,00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301.269.336,00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267.846.336,00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-5.020.210,47</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33.109.516,00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-12.669.802,00</w:t>
            </w:r>
          </w:p>
        </w:tc>
        <w:tc>
          <w:tcPr>
            <w:tcW w:w="0" w:type="auto"/>
            <w:tcBorders>
              <w:top w:val="single" w:sz="6" w:space="0" w:color="000000"/>
              <w:left w:val="single" w:sz="6" w:space="0" w:color="000000"/>
              <w:bottom w:val="single" w:sz="6" w:space="0" w:color="000000"/>
              <w:right w:val="single" w:sz="6" w:space="0" w:color="000000"/>
            </w:tcBorders>
            <w:shd w:val="clear" w:color="auto" w:fill="00CCCC"/>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-313.484,00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4010101</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Contributi da Regione per quota F.S. regionale indistinto</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152.171.546,47</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126.398.138,00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114.041.820,00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146.799.336,00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113.376.336,00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-5.372.210,47</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32.757.516,00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-13.021.802,00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-665.484,00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funzioni non tariffate</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124.357.853,47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109.807.709,00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100.286.620,00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127.497.000,00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102.173.000,00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3.139.146,53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27.210.380,00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-7.634.709,00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1.886.380,00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funzioni non tariffate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67.618.709,00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67.618.709,00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68.497.620,00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66.400.000,00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66.400.000,00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-1.218.709,00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-2.097.620,00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-1.218.709,00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-2.097.620,00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obiettivi strategici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1.900.000,00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funzioni File 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3.749.000,00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3.749.000,00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684.000,00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684.000,00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-742.000,00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funzioni Fondo di sostegno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39.124.000,00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39.124.000,00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28.666.000,00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28.666.000,00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28.666.000,00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-10.458.000,00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-10.458.000,00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funzioni Applicazione art.29 Decreto 118/2011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2.595.000,00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2.595.000,00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2.595.000,00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 Compensazione distribuzione 1°Ciclo Terapeutico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1.400.000,00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altre funzioni Copertura perdita negoziata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13.750.144,47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22.729.000,00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8.978.855,53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22.729.000,00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27.813.693,00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16.590.429,00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13.755.200,00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19.302.336,00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11.203.336,00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-8.511.357,00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5.547.136,00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-5.387.093,00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-2.551.864,00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Trasformazione Plasma Convenzione Kedrion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4.930.742,00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4.930.742,00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7.900.000,00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3.251.736,00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3.251.736,00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-1.679.006,00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-4.648.264,00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-1.679.006,00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-4.648.264,00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Multiservizi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366.900,00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366.900,00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11.700,00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Sues 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8.970.000,00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8.970.000,00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5.101.581,00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5.101.581,00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-3.868.419,00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2.601.581,00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-3.868.419,00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2.601.581,00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Incentivazione produzione plasma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429.881,00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429.881,00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429.881,00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429.881,00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429.881,00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429.881,00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lastRenderedPageBreak/>
              <w:t>4.01.01.01.0305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Tipizzazione midollo CRT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2.334.487,00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2.334.487,00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450.238,00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450.238,00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-1.884.249,00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-2.549.762,00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-1.884.249,00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-2.549.762,00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 Decreto Assessoriale 6 giugno 2003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1.603.000,00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1.603.000,00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1.603.000,00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1.603.000,00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1.603.000,00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1.603.000,00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Quota F.S. regionale indistinto - quote "finalizzate”Contributo copertura perdita negoziata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4.01.01.01.0308</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Contributi per Centro Trapianti Regionale ANNO SUCCESSIVO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599.000,00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-2.401.000,00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599.000,00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4.01.01.01.0309</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Contributi per SUES 118 ANNO SUCCESSIVO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4.01.01.01.0310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Contributo Trasformazione Plasma ANNO SUCCESSIVO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5.723.264,00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-723.264,00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0,00</w:t>
            </w:r>
          </w:p>
        </w:tc>
      </w:tr>
      <w:tr w:rsidR="00303429" w:rsidRPr="00303429">
        <w:trPr>
          <w:divId w:val="174466227"/>
          <w:trHeight w:val="270"/>
          <w:tblCellSpacing w:w="0" w:type="dxa"/>
        </w:trPr>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jc w:val="center"/>
              <w:rPr>
                <w:rFonts w:ascii="Arial" w:hAnsi="Arial" w:cs="Arial"/>
                <w:color w:val="000000"/>
                <w:sz w:val="16"/>
                <w:szCs w:val="16"/>
              </w:rPr>
            </w:pPr>
          </w:p>
        </w:tc>
        <w:tc>
          <w:tcPr>
            <w:tcW w:w="0" w:type="auto"/>
            <w:shd w:val="clear" w:color="auto" w:fill="auto"/>
            <w:vAlign w:val="bottom"/>
          </w:tcPr>
          <w:p w:rsidR="00303429" w:rsidRPr="00303429" w:rsidRDefault="00303429" w:rsidP="00303429">
            <w:pPr>
              <w:jc w:val="cente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r>
      <w:tr w:rsidR="00303429" w:rsidRPr="00303429">
        <w:trPr>
          <w:divId w:val="174466227"/>
          <w:trHeight w:val="255"/>
          <w:tblCellSpacing w:w="0" w:type="dxa"/>
        </w:trPr>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jc w:val="center"/>
              <w:rPr>
                <w:rFonts w:ascii="Arial" w:hAnsi="Arial" w:cs="Arial"/>
                <w:color w:val="000000"/>
                <w:sz w:val="16"/>
                <w:szCs w:val="16"/>
              </w:rPr>
            </w:pPr>
          </w:p>
        </w:tc>
        <w:tc>
          <w:tcPr>
            <w:tcW w:w="0" w:type="auto"/>
            <w:shd w:val="clear" w:color="auto" w:fill="auto"/>
            <w:vAlign w:val="bottom"/>
          </w:tcPr>
          <w:p w:rsidR="00303429" w:rsidRPr="00303429" w:rsidRDefault="00303429" w:rsidP="00303429">
            <w:pPr>
              <w:jc w:val="cente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c>
          <w:tcPr>
            <w:tcW w:w="0" w:type="auto"/>
            <w:shd w:val="clear" w:color="auto" w:fill="auto"/>
            <w:vAlign w:val="bottom"/>
          </w:tcPr>
          <w:p w:rsidR="00303429" w:rsidRPr="00303429" w:rsidRDefault="00303429" w:rsidP="00303429">
            <w:pPr>
              <w:rPr>
                <w:rFonts w:ascii="Arial" w:hAnsi="Arial" w:cs="Arial"/>
                <w:color w:val="000000"/>
                <w:sz w:val="16"/>
                <w:szCs w:val="16"/>
              </w:rPr>
            </w:pPr>
          </w:p>
        </w:tc>
      </w:tr>
      <w:tr w:rsidR="00303429" w:rsidRPr="00303429">
        <w:trPr>
          <w:divId w:val="174466227"/>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4040101</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Prestazioni. sanitarie e sociosanitarie a rilevanza sanitaria erogate ad Aziende sanitarie pubbliche della Regione</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154.118.000,00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154.118.000,00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154.118.000,00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154.470.000,00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154.470.000,00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352.000,00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352.000,00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352.000,00</w:t>
            </w:r>
          </w:p>
        </w:tc>
        <w:tc>
          <w:tcPr>
            <w:tcW w:w="0" w:type="auto"/>
            <w:tcBorders>
              <w:top w:val="single" w:sz="6" w:space="0" w:color="000000"/>
              <w:left w:val="single" w:sz="6" w:space="0" w:color="000000"/>
              <w:bottom w:val="single" w:sz="6" w:space="0" w:color="000000"/>
              <w:right w:val="single" w:sz="6" w:space="0" w:color="000000"/>
            </w:tcBorders>
            <w:shd w:val="clear" w:color="auto" w:fill="FFC000"/>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color w:val="333333"/>
                <w:sz w:val="16"/>
                <w:szCs w:val="16"/>
              </w:rPr>
              <w:t>352.000,00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4.04.01.01.0101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di ricovero ad Assistiti di ASP Regione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117.513.000,00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117.513.000,00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117.568.000,00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117.568.000,00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55.000,00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4.04.01.01.0301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di specialistica ambulatoriale ad Assistiti di ASP Regione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16.760.000,00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16.760.000,00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15.145.000,00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15.145.000,00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-1.615.000,00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-1.615.000,00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4.04.01.01.0601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di File F</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18.314.000,00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18.314.000,00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18.314.000,00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19.407.000,00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19.407.000,00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1.093.000,00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1.093.000,00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1.093.000,00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1.093.000,00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4.04.01.01.1001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trasporto ambulanze ed elisoccorso</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647.000,00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4.04.01.03.0101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di ricovero - ExtraRegione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1.339.000,00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1.339.000,00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1.339.000,00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1.007.000,00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-332.000,00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-332.000,00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4.04.01.03.0201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Prestazioni ambulatoriali - ExtraRegione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6.000,00</w:t>
            </w:r>
          </w:p>
        </w:tc>
      </w:tr>
      <w:tr w:rsidR="00303429" w:rsidRPr="00303429">
        <w:trPr>
          <w:divId w:val="174466227"/>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4.04.01.03.0401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Contiene le prestazioni relative all'erogazione dei farmaci in regime di File F, Doppio Canale e Primo ciclo terapeutico, effettuate ad Aziende sanitarie pubbliche di altre Regioni.(valorizzazione quota extra-regione Flusso File "F")</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59.000,00</w:t>
            </w:r>
          </w:p>
        </w:tc>
      </w:tr>
      <w:tr w:rsidR="00303429" w:rsidRPr="00303429">
        <w:trPr>
          <w:divId w:val="174466227"/>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4.04.01.03.9901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r w:rsidRPr="00303429">
              <w:rPr>
                <w:rFonts w:ascii="Calibri" w:hAnsi="Calibri" w:cs="Arial"/>
                <w:b/>
                <w:bCs/>
                <w:sz w:val="16"/>
                <w:szCs w:val="16"/>
              </w:rPr>
              <w:t>Altre prestazioni sanitarie a rilevanza sanitaria - Mobilità attiva Internazionale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303429" w:rsidRPr="00303429" w:rsidRDefault="00303429" w:rsidP="00303429">
            <w:pPr>
              <w:jc w:val="center"/>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tcPr>
          <w:p w:rsidR="00303429" w:rsidRPr="00303429" w:rsidRDefault="00303429" w:rsidP="00303429">
            <w:pPr>
              <w:jc w:val="right"/>
              <w:rPr>
                <w:rFonts w:ascii="Arial" w:hAnsi="Arial" w:cs="Arial"/>
                <w:color w:val="000000"/>
                <w:sz w:val="16"/>
                <w:szCs w:val="16"/>
              </w:rPr>
            </w:pPr>
            <w:r w:rsidRPr="00303429">
              <w:rPr>
                <w:rFonts w:ascii="Calibri" w:hAnsi="Calibri" w:cs="Arial"/>
                <w:sz w:val="16"/>
                <w:szCs w:val="16"/>
              </w:rPr>
              <w:t>439.000,00</w:t>
            </w:r>
          </w:p>
        </w:tc>
      </w:tr>
    </w:tbl>
    <w:p w:rsidR="00303429" w:rsidRDefault="00303429">
      <w:pPr>
        <w:spacing w:line="360" w:lineRule="auto"/>
        <w:ind w:left="567"/>
        <w:jc w:val="both"/>
      </w:pPr>
    </w:p>
    <w:p w:rsidR="00303429" w:rsidRDefault="00303429">
      <w:pPr>
        <w:spacing w:line="360" w:lineRule="auto"/>
        <w:ind w:left="567"/>
        <w:jc w:val="both"/>
      </w:pPr>
    </w:p>
    <w:p w:rsidR="00303429" w:rsidRDefault="00303429">
      <w:pPr>
        <w:spacing w:line="360" w:lineRule="auto"/>
        <w:ind w:left="567"/>
        <w:jc w:val="both"/>
      </w:pPr>
    </w:p>
    <w:p w:rsidR="00303429" w:rsidRDefault="00303429">
      <w:pPr>
        <w:spacing w:line="360" w:lineRule="auto"/>
        <w:ind w:left="567"/>
        <w:jc w:val="both"/>
      </w:pPr>
    </w:p>
    <w:p w:rsidR="00303429" w:rsidRDefault="00303429">
      <w:pPr>
        <w:spacing w:line="360" w:lineRule="auto"/>
        <w:ind w:left="567"/>
        <w:jc w:val="both"/>
        <w:sectPr w:rsidR="00303429" w:rsidSect="00303429">
          <w:pgSz w:w="16838" w:h="11906" w:orient="landscape"/>
          <w:pgMar w:top="1134" w:right="1418" w:bottom="1134" w:left="1134" w:header="720" w:footer="641" w:gutter="0"/>
          <w:cols w:space="720"/>
          <w:docGrid w:linePitch="326" w:charSpace="2047"/>
        </w:sectPr>
      </w:pPr>
    </w:p>
    <w:p w:rsidR="00303429" w:rsidRPr="00CF2557" w:rsidRDefault="0085145A" w:rsidP="00B070FF">
      <w:pPr>
        <w:spacing w:line="360" w:lineRule="auto"/>
        <w:ind w:left="567"/>
        <w:jc w:val="both"/>
        <w:rPr>
          <w:rFonts w:ascii="Courier New" w:hAnsi="Courier New" w:cs="Courier New"/>
          <w:b/>
          <w:sz w:val="24"/>
          <w:szCs w:val="24"/>
        </w:rPr>
      </w:pPr>
      <w:r w:rsidRPr="00CF2557">
        <w:rPr>
          <w:rFonts w:ascii="Courier New" w:hAnsi="Courier New" w:cs="Courier New"/>
          <w:b/>
          <w:sz w:val="24"/>
          <w:szCs w:val="24"/>
        </w:rPr>
        <w:lastRenderedPageBreak/>
        <w:t>Si rappresenta di seguito l</w:t>
      </w:r>
      <w:r w:rsidR="00303429" w:rsidRPr="00CF2557">
        <w:rPr>
          <w:rFonts w:ascii="Courier New" w:hAnsi="Courier New" w:cs="Courier New"/>
          <w:b/>
          <w:sz w:val="24"/>
          <w:szCs w:val="24"/>
        </w:rPr>
        <w:t>a gestione econom</w:t>
      </w:r>
      <w:r w:rsidR="00A53BEA" w:rsidRPr="00CF2557">
        <w:rPr>
          <w:rFonts w:ascii="Courier New" w:hAnsi="Courier New" w:cs="Courier New"/>
          <w:b/>
          <w:sz w:val="24"/>
          <w:szCs w:val="24"/>
        </w:rPr>
        <w:t xml:space="preserve">ica dell’Azienda </w:t>
      </w:r>
      <w:r w:rsidRPr="00CF2557">
        <w:rPr>
          <w:rFonts w:ascii="Courier New" w:hAnsi="Courier New" w:cs="Courier New"/>
          <w:b/>
          <w:sz w:val="24"/>
          <w:szCs w:val="24"/>
        </w:rPr>
        <w:t xml:space="preserve">nelle fattispecie maggiormente significative </w:t>
      </w:r>
      <w:r w:rsidR="00A53BEA" w:rsidRPr="00CF2557">
        <w:rPr>
          <w:rFonts w:ascii="Courier New" w:hAnsi="Courier New" w:cs="Courier New"/>
          <w:b/>
          <w:sz w:val="24"/>
          <w:szCs w:val="24"/>
        </w:rPr>
        <w:t>per l’anno 2013</w:t>
      </w:r>
      <w:r w:rsidRPr="00CF2557">
        <w:rPr>
          <w:rFonts w:ascii="Courier New" w:hAnsi="Courier New" w:cs="Courier New"/>
          <w:b/>
          <w:sz w:val="24"/>
          <w:szCs w:val="24"/>
        </w:rPr>
        <w:t>.</w:t>
      </w:r>
    </w:p>
    <w:p w:rsidR="00B070FF" w:rsidRPr="00CF2557" w:rsidRDefault="00B070FF" w:rsidP="00B070FF">
      <w:pPr>
        <w:spacing w:line="360" w:lineRule="auto"/>
        <w:jc w:val="both"/>
        <w:rPr>
          <w:rFonts w:ascii="Courier New" w:hAnsi="Courier New" w:cs="Courier New"/>
          <w:b/>
          <w:color w:val="000000"/>
          <w:sz w:val="24"/>
          <w:szCs w:val="24"/>
        </w:rPr>
      </w:pPr>
    </w:p>
    <w:p w:rsidR="005D2FD1" w:rsidRDefault="00765F79"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P</w:t>
      </w:r>
      <w:r w:rsidR="005D2FD1">
        <w:rPr>
          <w:rFonts w:ascii="Courier New" w:hAnsi="Courier New" w:cs="Courier New"/>
          <w:sz w:val="24"/>
          <w:szCs w:val="24"/>
        </w:rPr>
        <w:t xml:space="preserve">rocedendo al confronto ricavi – costi complessivi  </w:t>
      </w:r>
    </w:p>
    <w:p w:rsidR="00A07365" w:rsidRDefault="00A07365" w:rsidP="00CF2557">
      <w:pPr>
        <w:spacing w:line="360" w:lineRule="auto"/>
        <w:ind w:left="567" w:right="30"/>
        <w:jc w:val="both"/>
        <w:rPr>
          <w:rFonts w:ascii="Courier New" w:hAnsi="Courier New" w:cs="Courier New"/>
          <w:sz w:val="24"/>
          <w:szCs w:val="24"/>
        </w:rPr>
      </w:pPr>
    </w:p>
    <w:tbl>
      <w:tblPr>
        <w:tblW w:w="9785" w:type="dxa"/>
        <w:tblInd w:w="75" w:type="dxa"/>
        <w:tblCellMar>
          <w:left w:w="70" w:type="dxa"/>
          <w:right w:w="70" w:type="dxa"/>
        </w:tblCellMar>
        <w:tblLook w:val="04A0" w:firstRow="1" w:lastRow="0" w:firstColumn="1" w:lastColumn="0" w:noHBand="0" w:noVBand="1"/>
      </w:tblPr>
      <w:tblGrid>
        <w:gridCol w:w="3256"/>
        <w:gridCol w:w="1276"/>
        <w:gridCol w:w="1275"/>
        <w:gridCol w:w="1418"/>
        <w:gridCol w:w="1280"/>
        <w:gridCol w:w="1280"/>
      </w:tblGrid>
      <w:tr w:rsidR="00A07365" w:rsidRPr="00A07365" w:rsidTr="00A07365">
        <w:trPr>
          <w:trHeight w:val="285"/>
        </w:trPr>
        <w:tc>
          <w:tcPr>
            <w:tcW w:w="3256"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RISULTATO COMPLESSIVO</w:t>
            </w:r>
            <w:r>
              <w:rPr>
                <w:rFonts w:ascii="Calibri1" w:hAnsi="Calibri1"/>
                <w:b/>
                <w:bCs/>
                <w:color w:val="000000"/>
                <w:kern w:val="0"/>
                <w:sz w:val="18"/>
                <w:szCs w:val="18"/>
                <w:lang w:eastAsia="it-IT"/>
              </w:rPr>
              <w:t xml:space="preserve"> </w:t>
            </w:r>
            <w:r w:rsidRPr="00A07365">
              <w:rPr>
                <w:rFonts w:ascii="Calibri1" w:hAnsi="Calibri1"/>
                <w:b/>
                <w:bCs/>
                <w:color w:val="000000"/>
                <w:kern w:val="0"/>
                <w:sz w:val="18"/>
                <w:szCs w:val="18"/>
                <w:lang w:eastAsia="it-IT"/>
              </w:rPr>
              <w:t xml:space="preserve"> DELLA GESTIONE</w:t>
            </w:r>
          </w:p>
        </w:tc>
        <w:tc>
          <w:tcPr>
            <w:tcW w:w="1276" w:type="dxa"/>
            <w:tcBorders>
              <w:top w:val="single" w:sz="4" w:space="0" w:color="000000"/>
              <w:left w:val="nil"/>
              <w:bottom w:val="single" w:sz="4" w:space="0" w:color="000000"/>
              <w:right w:val="single" w:sz="4" w:space="0" w:color="000000"/>
            </w:tcBorders>
            <w:shd w:val="clear" w:color="CCFFFF" w:fill="CCFFFF"/>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A</w:t>
            </w:r>
          </w:p>
        </w:tc>
        <w:tc>
          <w:tcPr>
            <w:tcW w:w="1275" w:type="dxa"/>
            <w:tcBorders>
              <w:top w:val="single" w:sz="4" w:space="0" w:color="000000"/>
              <w:left w:val="nil"/>
              <w:bottom w:val="single" w:sz="4" w:space="0" w:color="000000"/>
              <w:right w:val="single" w:sz="4" w:space="0" w:color="000000"/>
            </w:tcBorders>
            <w:shd w:val="clear" w:color="FFFF00" w:fill="FFFF00"/>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B</w:t>
            </w:r>
          </w:p>
        </w:tc>
        <w:tc>
          <w:tcPr>
            <w:tcW w:w="1418" w:type="dxa"/>
            <w:tcBorders>
              <w:top w:val="single" w:sz="4" w:space="0" w:color="000000"/>
              <w:left w:val="nil"/>
              <w:bottom w:val="single" w:sz="4" w:space="0" w:color="000000"/>
              <w:right w:val="single" w:sz="4" w:space="0" w:color="000000"/>
            </w:tcBorders>
            <w:shd w:val="clear" w:color="C3D69B" w:fill="C3D69B"/>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 - 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 - B</w:t>
            </w:r>
          </w:p>
        </w:tc>
      </w:tr>
      <w:tr w:rsidR="00A07365" w:rsidRPr="00A07365" w:rsidTr="00A07365">
        <w:trPr>
          <w:trHeight w:val="285"/>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A07365" w:rsidRPr="00A07365" w:rsidRDefault="00A07365" w:rsidP="00A07365">
            <w:pPr>
              <w:suppressAutoHyphens w:val="0"/>
              <w:rPr>
                <w:rFonts w:ascii="Calibri1" w:hAnsi="Calibri1"/>
                <w:b/>
                <w:bCs/>
                <w:color w:val="000000"/>
                <w:kern w:val="0"/>
                <w:sz w:val="18"/>
                <w:szCs w:val="18"/>
                <w:lang w:eastAsia="it-IT"/>
              </w:rPr>
            </w:pPr>
          </w:p>
        </w:tc>
        <w:tc>
          <w:tcPr>
            <w:tcW w:w="1276" w:type="dxa"/>
            <w:tcBorders>
              <w:top w:val="nil"/>
              <w:left w:val="nil"/>
              <w:bottom w:val="single" w:sz="4" w:space="0" w:color="000000"/>
              <w:right w:val="single" w:sz="4" w:space="0" w:color="000000"/>
            </w:tcBorders>
            <w:shd w:val="clear" w:color="00FFFF" w:fill="00FFFF"/>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2012</w:t>
            </w:r>
          </w:p>
        </w:tc>
        <w:tc>
          <w:tcPr>
            <w:tcW w:w="1275" w:type="dxa"/>
            <w:tcBorders>
              <w:top w:val="nil"/>
              <w:left w:val="nil"/>
              <w:bottom w:val="single" w:sz="4" w:space="0" w:color="000000"/>
              <w:right w:val="single" w:sz="4" w:space="0" w:color="000000"/>
            </w:tcBorders>
            <w:shd w:val="clear" w:color="FFFF00" w:fill="FFFF0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Preventivo 2013</w:t>
            </w:r>
          </w:p>
        </w:tc>
        <w:tc>
          <w:tcPr>
            <w:tcW w:w="1418" w:type="dxa"/>
            <w:tcBorders>
              <w:top w:val="nil"/>
              <w:left w:val="nil"/>
              <w:bottom w:val="single" w:sz="4" w:space="0" w:color="000000"/>
              <w:right w:val="single" w:sz="4" w:space="0" w:color="000000"/>
            </w:tcBorders>
            <w:shd w:val="clear" w:color="C3D69B" w:fill="C3D69B"/>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2013</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Differenza</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Differenza</w:t>
            </w:r>
          </w:p>
        </w:tc>
      </w:tr>
      <w:tr w:rsidR="00A07365" w:rsidRPr="00A07365" w:rsidTr="00A07365">
        <w:trPr>
          <w:trHeight w:val="285"/>
        </w:trPr>
        <w:tc>
          <w:tcPr>
            <w:tcW w:w="3256"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Ricavi complessivi</w:t>
            </w:r>
          </w:p>
        </w:tc>
        <w:tc>
          <w:tcPr>
            <w:tcW w:w="1276" w:type="dxa"/>
            <w:tcBorders>
              <w:top w:val="nil"/>
              <w:left w:val="nil"/>
              <w:bottom w:val="single" w:sz="4" w:space="0" w:color="000000"/>
              <w:right w:val="single" w:sz="4" w:space="0" w:color="000000"/>
            </w:tcBorders>
            <w:shd w:val="clear" w:color="CCFFFF" w:fill="CC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352.437.010 </w:t>
            </w:r>
          </w:p>
        </w:tc>
        <w:tc>
          <w:tcPr>
            <w:tcW w:w="1275" w:type="dxa"/>
            <w:tcBorders>
              <w:top w:val="nil"/>
              <w:left w:val="nil"/>
              <w:bottom w:val="single" w:sz="4" w:space="0" w:color="000000"/>
              <w:right w:val="single" w:sz="4" w:space="0" w:color="000000"/>
            </w:tcBorders>
            <w:shd w:val="clear" w:color="FFFF00" w:fill="FFFF0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305.274.331</w:t>
            </w:r>
          </w:p>
        </w:tc>
        <w:tc>
          <w:tcPr>
            <w:tcW w:w="1418" w:type="dxa"/>
            <w:tcBorders>
              <w:top w:val="nil"/>
              <w:left w:val="nil"/>
              <w:bottom w:val="single" w:sz="4" w:space="0" w:color="000000"/>
              <w:right w:val="single" w:sz="4" w:space="0" w:color="000000"/>
            </w:tcBorders>
            <w:shd w:val="clear" w:color="C3D69B" w:fill="C3D69B"/>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360.161.332</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7.724.321,98</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54.887.000,96</w:t>
            </w:r>
          </w:p>
        </w:tc>
      </w:tr>
      <w:tr w:rsidR="00A07365" w:rsidRPr="00A07365" w:rsidTr="00A07365">
        <w:trPr>
          <w:trHeight w:val="285"/>
        </w:trPr>
        <w:tc>
          <w:tcPr>
            <w:tcW w:w="3256"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Costi complessivi</w:t>
            </w:r>
          </w:p>
        </w:tc>
        <w:tc>
          <w:tcPr>
            <w:tcW w:w="1276" w:type="dxa"/>
            <w:tcBorders>
              <w:top w:val="nil"/>
              <w:left w:val="nil"/>
              <w:bottom w:val="single" w:sz="4" w:space="0" w:color="000000"/>
              <w:right w:val="single" w:sz="4" w:space="0" w:color="000000"/>
            </w:tcBorders>
            <w:shd w:val="clear" w:color="CCFFFF" w:fill="CC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353.220.291 </w:t>
            </w:r>
          </w:p>
        </w:tc>
        <w:tc>
          <w:tcPr>
            <w:tcW w:w="1275" w:type="dxa"/>
            <w:tcBorders>
              <w:top w:val="nil"/>
              <w:left w:val="nil"/>
              <w:bottom w:val="single" w:sz="4" w:space="0" w:color="000000"/>
              <w:right w:val="single" w:sz="4" w:space="0" w:color="000000"/>
            </w:tcBorders>
            <w:shd w:val="clear" w:color="FFFF00" w:fill="FFFF0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322.607.331</w:t>
            </w:r>
          </w:p>
        </w:tc>
        <w:tc>
          <w:tcPr>
            <w:tcW w:w="1418" w:type="dxa"/>
            <w:tcBorders>
              <w:top w:val="nil"/>
              <w:left w:val="nil"/>
              <w:bottom w:val="single" w:sz="4" w:space="0" w:color="000000"/>
              <w:right w:val="single" w:sz="4" w:space="0" w:color="000000"/>
            </w:tcBorders>
            <w:shd w:val="clear" w:color="C3D69B" w:fill="C3D69B"/>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359.835.351</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6.615.060,86</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37.228.020,17</w:t>
            </w:r>
          </w:p>
        </w:tc>
      </w:tr>
      <w:tr w:rsidR="00A07365" w:rsidRPr="00A07365" w:rsidTr="00A07365">
        <w:trPr>
          <w:trHeight w:val="285"/>
        </w:trPr>
        <w:tc>
          <w:tcPr>
            <w:tcW w:w="3256" w:type="dxa"/>
            <w:tcBorders>
              <w:top w:val="nil"/>
              <w:left w:val="single" w:sz="4" w:space="0" w:color="000000"/>
              <w:bottom w:val="single" w:sz="4" w:space="0" w:color="000000"/>
              <w:right w:val="single" w:sz="4" w:space="0" w:color="000000"/>
            </w:tcBorders>
            <w:shd w:val="clear" w:color="DDD9C3" w:fill="DDD9C3"/>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Risultato di esercizio</w:t>
            </w:r>
          </w:p>
        </w:tc>
        <w:tc>
          <w:tcPr>
            <w:tcW w:w="1276" w:type="dxa"/>
            <w:tcBorders>
              <w:top w:val="nil"/>
              <w:left w:val="nil"/>
              <w:bottom w:val="single" w:sz="4" w:space="0" w:color="000000"/>
              <w:right w:val="single" w:sz="4" w:space="0" w:color="000000"/>
            </w:tcBorders>
            <w:shd w:val="clear" w:color="CCFFFF" w:fill="CCFFFF"/>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FF0000"/>
                <w:kern w:val="0"/>
                <w:sz w:val="18"/>
                <w:szCs w:val="18"/>
                <w:lang w:eastAsia="it-IT"/>
              </w:rPr>
              <w:t xml:space="preserve">-783.280 </w:t>
            </w:r>
          </w:p>
        </w:tc>
        <w:tc>
          <w:tcPr>
            <w:tcW w:w="1275"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-17.333.000</w:t>
            </w:r>
          </w:p>
        </w:tc>
        <w:tc>
          <w:tcPr>
            <w:tcW w:w="1418"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 xml:space="preserve">325.981 </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1.109.261,12</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17.658.980,79</w:t>
            </w:r>
          </w:p>
        </w:tc>
      </w:tr>
      <w:tr w:rsidR="00A07365" w:rsidRPr="00A07365" w:rsidTr="00A07365">
        <w:trPr>
          <w:trHeight w:val="285"/>
        </w:trPr>
        <w:tc>
          <w:tcPr>
            <w:tcW w:w="3256"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jc w:val="right"/>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variazione %</w:t>
            </w:r>
          </w:p>
        </w:tc>
        <w:tc>
          <w:tcPr>
            <w:tcW w:w="1276" w:type="dxa"/>
            <w:tcBorders>
              <w:top w:val="nil"/>
              <w:left w:val="nil"/>
              <w:bottom w:val="single" w:sz="4" w:space="0" w:color="000000"/>
              <w:right w:val="single" w:sz="4" w:space="0" w:color="000000"/>
            </w:tcBorders>
            <w:shd w:val="clear" w:color="CCFFFF" w:fill="CCFFFF"/>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FF0000"/>
                <w:kern w:val="0"/>
                <w:sz w:val="18"/>
                <w:szCs w:val="18"/>
                <w:lang w:eastAsia="it-IT"/>
              </w:rPr>
              <w:t xml:space="preserve">-0,22 </w:t>
            </w:r>
          </w:p>
        </w:tc>
        <w:tc>
          <w:tcPr>
            <w:tcW w:w="1275"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-5</w:t>
            </w:r>
          </w:p>
        </w:tc>
        <w:tc>
          <w:tcPr>
            <w:tcW w:w="1418"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 xml:space="preserve">0,09 </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16,77</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47,43</w:t>
            </w:r>
          </w:p>
        </w:tc>
      </w:tr>
    </w:tbl>
    <w:p w:rsidR="00A07365" w:rsidRDefault="00A07365" w:rsidP="00CF2557">
      <w:pPr>
        <w:spacing w:line="360" w:lineRule="auto"/>
        <w:ind w:left="567" w:right="30"/>
        <w:jc w:val="both"/>
        <w:rPr>
          <w:rFonts w:ascii="Courier New" w:hAnsi="Courier New" w:cs="Courier New"/>
          <w:sz w:val="24"/>
          <w:szCs w:val="24"/>
        </w:rPr>
      </w:pPr>
    </w:p>
    <w:p w:rsidR="005D2FD1" w:rsidRDefault="005D2FD1">
      <w:pPr>
        <w:spacing w:line="360" w:lineRule="auto"/>
        <w:ind w:left="567" w:right="30" w:firstLine="1134"/>
        <w:jc w:val="both"/>
        <w:rPr>
          <w:rFonts w:ascii="Courier New" w:hAnsi="Courier New" w:cs="Courier New"/>
          <w:sz w:val="24"/>
          <w:szCs w:val="24"/>
        </w:rPr>
      </w:pPr>
    </w:p>
    <w:p w:rsidR="005D2FD1" w:rsidRDefault="005D2FD1">
      <w:pPr>
        <w:spacing w:line="360" w:lineRule="auto"/>
        <w:ind w:left="567" w:right="30" w:firstLine="1134"/>
        <w:jc w:val="both"/>
        <w:rPr>
          <w:rFonts w:ascii="Courier New" w:hAnsi="Courier New" w:cs="Courier New"/>
          <w:sz w:val="24"/>
          <w:szCs w:val="24"/>
        </w:rPr>
      </w:pPr>
    </w:p>
    <w:p w:rsidR="005D2FD1" w:rsidRDefault="009B1B21" w:rsidP="005D2FD1">
      <w:pPr>
        <w:spacing w:line="360" w:lineRule="auto"/>
        <w:ind w:left="567" w:right="30"/>
        <w:jc w:val="both"/>
        <w:rPr>
          <w:rFonts w:ascii="Courier New" w:hAnsi="Courier New" w:cs="Courier New"/>
          <w:sz w:val="24"/>
          <w:szCs w:val="24"/>
        </w:rPr>
      </w:pPr>
      <w:r>
        <w:rPr>
          <w:rFonts w:ascii="Courier New" w:hAnsi="Courier New" w:cs="Courier New"/>
          <w:sz w:val="24"/>
          <w:szCs w:val="24"/>
        </w:rPr>
        <w:t>s</w:t>
      </w:r>
      <w:r w:rsidR="005D2FD1">
        <w:rPr>
          <w:rFonts w:ascii="Courier New" w:hAnsi="Courier New" w:cs="Courier New"/>
          <w:sz w:val="24"/>
          <w:szCs w:val="24"/>
        </w:rPr>
        <w:t>i rileva</w:t>
      </w:r>
      <w:r w:rsidR="00765F79">
        <w:rPr>
          <w:rFonts w:ascii="Courier New" w:hAnsi="Courier New" w:cs="Courier New"/>
          <w:sz w:val="24"/>
          <w:szCs w:val="24"/>
        </w:rPr>
        <w:t xml:space="preserve">,ad una prima analisi, </w:t>
      </w:r>
      <w:r w:rsidR="005D2FD1">
        <w:rPr>
          <w:rFonts w:ascii="Courier New" w:hAnsi="Courier New" w:cs="Courier New"/>
          <w:sz w:val="24"/>
          <w:szCs w:val="24"/>
        </w:rPr>
        <w:t>il miglioramento del suddetto rapporto.</w:t>
      </w:r>
    </w:p>
    <w:p w:rsidR="005D2FD1" w:rsidRDefault="00765F79" w:rsidP="00094BEF">
      <w:pPr>
        <w:spacing w:line="360" w:lineRule="auto"/>
        <w:ind w:left="567" w:right="30"/>
        <w:jc w:val="both"/>
        <w:rPr>
          <w:rFonts w:ascii="Courier New" w:hAnsi="Courier New" w:cs="Courier New"/>
          <w:sz w:val="24"/>
          <w:szCs w:val="24"/>
        </w:rPr>
      </w:pPr>
      <w:r>
        <w:rPr>
          <w:rFonts w:ascii="Courier New" w:hAnsi="Courier New" w:cs="Courier New"/>
          <w:sz w:val="24"/>
          <w:szCs w:val="24"/>
        </w:rPr>
        <w:t>Proseguendo l</w:t>
      </w:r>
      <w:r w:rsidR="00A47325">
        <w:rPr>
          <w:rFonts w:ascii="Courier New" w:hAnsi="Courier New" w:cs="Courier New"/>
          <w:sz w:val="24"/>
          <w:szCs w:val="24"/>
        </w:rPr>
        <w:t xml:space="preserve">’analisi </w:t>
      </w:r>
      <w:r>
        <w:rPr>
          <w:rFonts w:ascii="Courier New" w:hAnsi="Courier New" w:cs="Courier New"/>
          <w:sz w:val="24"/>
          <w:szCs w:val="24"/>
        </w:rPr>
        <w:t>del risultato d’esercizio 2013 (€ 325.981) si rileva, vs l’esercizio 2012,un valore pressocchè costante del finanziamento regionale (quota FSR) ed un significativo incremento (+ € 2.079.143) dei ricavi propri</w:t>
      </w:r>
      <w:r w:rsidR="00A47325">
        <w:rPr>
          <w:rFonts w:ascii="Courier New" w:hAnsi="Courier New" w:cs="Courier New"/>
          <w:sz w:val="24"/>
          <w:szCs w:val="24"/>
        </w:rPr>
        <w:t xml:space="preserve"> e (+ 4.971.176</w:t>
      </w:r>
      <w:r w:rsidR="007E3744">
        <w:rPr>
          <w:rFonts w:ascii="Courier New" w:hAnsi="Courier New" w:cs="Courier New"/>
          <w:sz w:val="24"/>
          <w:szCs w:val="24"/>
        </w:rPr>
        <w:t>) sugli altri ricavi della gestione non caratteristica</w:t>
      </w:r>
      <w:r>
        <w:rPr>
          <w:rFonts w:ascii="Courier New" w:hAnsi="Courier New" w:cs="Courier New"/>
          <w:sz w:val="24"/>
          <w:szCs w:val="24"/>
        </w:rPr>
        <w:t xml:space="preserve">.  </w:t>
      </w:r>
      <w:r w:rsidR="007E3744">
        <w:rPr>
          <w:rFonts w:ascii="Courier New" w:hAnsi="Courier New" w:cs="Courier New"/>
          <w:sz w:val="24"/>
          <w:szCs w:val="24"/>
        </w:rPr>
        <w:t xml:space="preserve">I costi della gestione caratteristica evidenziano un incremento pari ad € </w:t>
      </w:r>
      <w:r w:rsidR="00F83503">
        <w:rPr>
          <w:rFonts w:ascii="Courier New" w:hAnsi="Courier New" w:cs="Courier New"/>
          <w:sz w:val="24"/>
          <w:szCs w:val="24"/>
        </w:rPr>
        <w:t>1.213.465</w:t>
      </w:r>
      <w:r w:rsidR="007E3744">
        <w:rPr>
          <w:rFonts w:ascii="Courier New" w:hAnsi="Courier New" w:cs="Courier New"/>
          <w:sz w:val="24"/>
          <w:szCs w:val="24"/>
        </w:rPr>
        <w:t xml:space="preserve">, mentre gli altri oneri riportano un incremento di € </w:t>
      </w:r>
      <w:r w:rsidR="00F83503">
        <w:rPr>
          <w:rFonts w:ascii="Courier New" w:hAnsi="Courier New" w:cs="Courier New"/>
          <w:sz w:val="24"/>
          <w:szCs w:val="24"/>
        </w:rPr>
        <w:t>5.307.543</w:t>
      </w:r>
      <w:r w:rsidR="00D03AA3">
        <w:rPr>
          <w:rFonts w:ascii="Courier New" w:hAnsi="Courier New" w:cs="Courier New"/>
          <w:sz w:val="24"/>
          <w:szCs w:val="24"/>
        </w:rPr>
        <w:t xml:space="preserve"> come rappresentato nella tabella C</w:t>
      </w:r>
      <w:r w:rsidR="007E3744">
        <w:rPr>
          <w:rFonts w:ascii="Courier New" w:hAnsi="Courier New" w:cs="Courier New"/>
          <w:sz w:val="24"/>
          <w:szCs w:val="24"/>
        </w:rPr>
        <w:t xml:space="preserve">. </w:t>
      </w:r>
    </w:p>
    <w:p w:rsidR="00094BEF" w:rsidRDefault="00D03AA3">
      <w:pPr>
        <w:spacing w:line="360" w:lineRule="auto"/>
        <w:ind w:left="567" w:right="30" w:firstLine="1134"/>
        <w:jc w:val="both"/>
        <w:rPr>
          <w:rFonts w:ascii="Courier New" w:hAnsi="Courier New" w:cs="Courier New"/>
          <w:b/>
          <w:sz w:val="24"/>
          <w:szCs w:val="24"/>
        </w:rPr>
      </w:pPr>
      <w:r w:rsidRPr="00D03AA3">
        <w:rPr>
          <w:rFonts w:ascii="Courier New" w:hAnsi="Courier New" w:cs="Courier New"/>
          <w:b/>
          <w:sz w:val="24"/>
          <w:szCs w:val="24"/>
        </w:rPr>
        <w:t xml:space="preserve">                                         Tabella C</w:t>
      </w:r>
    </w:p>
    <w:p w:rsidR="00A07365" w:rsidRDefault="00A07365">
      <w:pPr>
        <w:spacing w:line="360" w:lineRule="auto"/>
        <w:ind w:left="567" w:right="30" w:firstLine="1134"/>
        <w:jc w:val="both"/>
        <w:rPr>
          <w:rFonts w:ascii="Courier New" w:hAnsi="Courier New" w:cs="Courier New"/>
          <w:b/>
          <w:sz w:val="24"/>
          <w:szCs w:val="24"/>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576"/>
        <w:gridCol w:w="1389"/>
        <w:gridCol w:w="1370"/>
        <w:gridCol w:w="1389"/>
        <w:gridCol w:w="920"/>
        <w:gridCol w:w="978"/>
      </w:tblGrid>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RISULTATO COMVLESSIVO        DELLA GESTIONE</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 - B</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Vreventivo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Differenza</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Contributo FSR per funzioni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159.614.776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114.223.351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159.936.779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322.003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45.713.428</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Contributo FSR per attività sanitaria</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154.118.000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154.118.000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154.470.000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352.000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352.000</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ricavi propri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34.823.879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36.532.502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36.903.022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2.079.143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370.520</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Altri ricavi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3.880.356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400.478</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8.851.531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4.971.176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8.451.053</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Ricavi  comVlessivi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352.437.010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305.274.331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360.161.332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7.724.322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54.887.001</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Costo della produzione</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337.303.425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309.770.668</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338.516.890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1.213.465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28.746.222</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oneri finanziari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4.141.377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1.254.846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5.447.641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1.306.264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4.192.795</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svalutazioni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4.169.310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4.169.310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4.169.310</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oneri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948.566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780.427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-168.139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380.427</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Imposte e tasse</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10.826.923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11.181.817</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10.921.084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94.161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-260.733</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lastRenderedPageBreak/>
              <w:t>Costi complessivi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353.220.291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322.607.331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359.835.351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6.615.061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37.228.020</w:t>
            </w:r>
          </w:p>
        </w:tc>
      </w:tr>
      <w:tr w:rsidR="00A07365" w:rsidRPr="00A07365" w:rsidTr="00A0736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Risultato di esercizio</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-783.280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-17.333.000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325.981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1.109.261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17.658.981</w:t>
            </w:r>
          </w:p>
        </w:tc>
      </w:tr>
      <w:tr w:rsidR="00A07365" w:rsidRPr="00A07365" w:rsidTr="00A07365">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variazione %</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-0,22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-5,37</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0,09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16,77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47,43</w:t>
            </w:r>
          </w:p>
        </w:tc>
      </w:tr>
    </w:tbl>
    <w:p w:rsidR="00CF2557" w:rsidRDefault="00CF2557" w:rsidP="00E1032B">
      <w:pPr>
        <w:spacing w:line="360" w:lineRule="auto"/>
        <w:ind w:left="567" w:right="30" w:firstLine="1134"/>
        <w:jc w:val="both"/>
        <w:rPr>
          <w:rFonts w:ascii="Courier New" w:hAnsi="Courier New" w:cs="Courier New"/>
          <w:sz w:val="24"/>
          <w:szCs w:val="24"/>
        </w:rPr>
      </w:pPr>
    </w:p>
    <w:p w:rsidR="00E1032B" w:rsidRDefault="007E3744" w:rsidP="00E1032B">
      <w:pPr>
        <w:spacing w:line="360" w:lineRule="auto"/>
        <w:ind w:left="567" w:right="30" w:firstLine="1134"/>
        <w:jc w:val="both"/>
        <w:rPr>
          <w:rFonts w:ascii="Courier New" w:hAnsi="Courier New" w:cs="Courier New"/>
          <w:bCs/>
          <w:color w:val="000000"/>
          <w:sz w:val="24"/>
          <w:szCs w:val="24"/>
        </w:rPr>
      </w:pPr>
      <w:r>
        <w:rPr>
          <w:rFonts w:ascii="Courier New" w:hAnsi="Courier New" w:cs="Courier New"/>
          <w:sz w:val="24"/>
          <w:szCs w:val="24"/>
        </w:rPr>
        <w:t xml:space="preserve">Globalmente </w:t>
      </w:r>
      <w:r w:rsidR="00303429">
        <w:rPr>
          <w:rFonts w:ascii="Courier New" w:hAnsi="Courier New" w:cs="Courier New"/>
          <w:sz w:val="24"/>
          <w:szCs w:val="24"/>
        </w:rPr>
        <w:t>ad un incremento dei ricavi (+</w:t>
      </w:r>
      <w:r>
        <w:rPr>
          <w:rFonts w:ascii="Courier New" w:hAnsi="Courier New" w:cs="Courier New"/>
          <w:sz w:val="24"/>
          <w:szCs w:val="24"/>
        </w:rPr>
        <w:t>7.724.322</w:t>
      </w:r>
      <w:r w:rsidR="00303429">
        <w:rPr>
          <w:rFonts w:ascii="Courier New" w:hAnsi="Courier New" w:cs="Courier New"/>
          <w:b/>
          <w:bCs/>
          <w:color w:val="000000"/>
          <w:sz w:val="24"/>
          <w:szCs w:val="24"/>
        </w:rPr>
        <w:t xml:space="preserve">) </w:t>
      </w:r>
      <w:r w:rsidR="00303429">
        <w:rPr>
          <w:rFonts w:ascii="Courier New" w:hAnsi="Courier New" w:cs="Courier New"/>
          <w:bCs/>
          <w:color w:val="000000"/>
          <w:sz w:val="24"/>
          <w:szCs w:val="24"/>
        </w:rPr>
        <w:t xml:space="preserve">è corrisposto un incremento pari ad € </w:t>
      </w:r>
      <w:r>
        <w:rPr>
          <w:rFonts w:ascii="Courier New" w:hAnsi="Courier New" w:cs="Courier New"/>
          <w:bCs/>
          <w:color w:val="000000"/>
          <w:sz w:val="24"/>
          <w:szCs w:val="24"/>
        </w:rPr>
        <w:t>6.615.069</w:t>
      </w:r>
      <w:r w:rsidR="00303429">
        <w:rPr>
          <w:rFonts w:ascii="Courier New" w:hAnsi="Courier New" w:cs="Courier New"/>
          <w:bCs/>
          <w:color w:val="000000"/>
          <w:sz w:val="24"/>
          <w:szCs w:val="24"/>
        </w:rPr>
        <w:t xml:space="preserve"> dei costi totali </w:t>
      </w:r>
      <w:r>
        <w:rPr>
          <w:rFonts w:ascii="Courier New" w:hAnsi="Courier New" w:cs="Courier New"/>
          <w:bCs/>
          <w:color w:val="000000"/>
          <w:sz w:val="24"/>
          <w:szCs w:val="24"/>
        </w:rPr>
        <w:t xml:space="preserve">con una </w:t>
      </w:r>
      <w:r w:rsidR="00E1032B">
        <w:rPr>
          <w:rFonts w:ascii="Courier New" w:hAnsi="Courier New" w:cs="Courier New"/>
          <w:bCs/>
          <w:color w:val="000000"/>
          <w:sz w:val="24"/>
          <w:szCs w:val="24"/>
        </w:rPr>
        <w:t>variazione percentuale del 17%</w:t>
      </w:r>
      <w:r w:rsidR="00303429">
        <w:rPr>
          <w:rFonts w:ascii="Courier New" w:hAnsi="Courier New" w:cs="Courier New"/>
          <w:bCs/>
          <w:color w:val="000000"/>
          <w:sz w:val="24"/>
          <w:szCs w:val="24"/>
        </w:rPr>
        <w:t>.</w:t>
      </w:r>
    </w:p>
    <w:p w:rsidR="00303429" w:rsidRDefault="00E1032B" w:rsidP="00E1032B">
      <w:pPr>
        <w:spacing w:line="360" w:lineRule="auto"/>
        <w:ind w:left="567" w:right="30" w:firstLine="1134"/>
        <w:jc w:val="both"/>
        <w:rPr>
          <w:rFonts w:ascii="Courier New" w:hAnsi="Courier New" w:cs="Courier New"/>
          <w:bCs/>
          <w:color w:val="000000"/>
          <w:sz w:val="28"/>
          <w:szCs w:val="28"/>
        </w:rPr>
      </w:pPr>
      <w:r>
        <w:rPr>
          <w:rFonts w:ascii="Courier New" w:hAnsi="Courier New" w:cs="Courier New"/>
          <w:bCs/>
          <w:color w:val="000000"/>
          <w:sz w:val="24"/>
          <w:szCs w:val="24"/>
        </w:rPr>
        <w:t>L</w:t>
      </w:r>
      <w:r w:rsidR="00303429">
        <w:rPr>
          <w:rFonts w:ascii="Courier New" w:hAnsi="Courier New" w:cs="Courier New"/>
          <w:bCs/>
          <w:color w:val="000000"/>
          <w:sz w:val="24"/>
          <w:szCs w:val="24"/>
        </w:rPr>
        <w:t xml:space="preserve">a tabella </w:t>
      </w:r>
      <w:r w:rsidR="00D03AA3">
        <w:rPr>
          <w:rFonts w:ascii="Courier New" w:hAnsi="Courier New" w:cs="Courier New"/>
          <w:bCs/>
          <w:color w:val="000000"/>
          <w:sz w:val="24"/>
          <w:szCs w:val="24"/>
        </w:rPr>
        <w:t xml:space="preserve">D </w:t>
      </w:r>
      <w:r w:rsidR="00303429">
        <w:rPr>
          <w:rFonts w:ascii="Courier New" w:hAnsi="Courier New" w:cs="Courier New"/>
          <w:bCs/>
          <w:color w:val="000000"/>
          <w:sz w:val="24"/>
          <w:szCs w:val="24"/>
        </w:rPr>
        <w:t xml:space="preserve">seguente individua l’incidenza e/o il rapporto diretto tra </w:t>
      </w:r>
      <w:r>
        <w:rPr>
          <w:rFonts w:ascii="Courier New" w:hAnsi="Courier New" w:cs="Courier New"/>
          <w:bCs/>
          <w:color w:val="000000"/>
          <w:sz w:val="24"/>
          <w:szCs w:val="24"/>
        </w:rPr>
        <w:t xml:space="preserve">il risultato d’esercizio </w:t>
      </w:r>
      <w:r w:rsidR="00303429">
        <w:rPr>
          <w:rFonts w:ascii="Courier New" w:hAnsi="Courier New" w:cs="Courier New"/>
          <w:bCs/>
          <w:color w:val="000000"/>
          <w:sz w:val="24"/>
          <w:szCs w:val="24"/>
        </w:rPr>
        <w:t>e</w:t>
      </w:r>
      <w:r>
        <w:rPr>
          <w:rFonts w:ascii="Courier New" w:hAnsi="Courier New" w:cs="Courier New"/>
          <w:bCs/>
          <w:color w:val="000000"/>
          <w:sz w:val="24"/>
          <w:szCs w:val="24"/>
        </w:rPr>
        <w:t>d</w:t>
      </w:r>
      <w:r w:rsidR="00303429">
        <w:rPr>
          <w:rFonts w:ascii="Courier New" w:hAnsi="Courier New" w:cs="Courier New"/>
          <w:bCs/>
          <w:color w:val="000000"/>
          <w:sz w:val="24"/>
          <w:szCs w:val="24"/>
        </w:rPr>
        <w:t xml:space="preserve"> </w:t>
      </w:r>
      <w:r>
        <w:rPr>
          <w:rFonts w:ascii="Courier New" w:hAnsi="Courier New" w:cs="Courier New"/>
          <w:bCs/>
          <w:color w:val="000000"/>
          <w:sz w:val="24"/>
          <w:szCs w:val="24"/>
        </w:rPr>
        <w:t xml:space="preserve">il </w:t>
      </w:r>
      <w:r w:rsidR="00303429">
        <w:rPr>
          <w:rFonts w:ascii="Courier New" w:hAnsi="Courier New" w:cs="Courier New"/>
          <w:bCs/>
          <w:color w:val="000000"/>
          <w:sz w:val="24"/>
          <w:szCs w:val="24"/>
        </w:rPr>
        <w:t>totale finanziamento assegnato dalla Regione all’Azienda e</w:t>
      </w:r>
      <w:r>
        <w:rPr>
          <w:rFonts w:ascii="Courier New" w:hAnsi="Courier New" w:cs="Courier New"/>
          <w:bCs/>
          <w:color w:val="000000"/>
          <w:sz w:val="24"/>
          <w:szCs w:val="24"/>
        </w:rPr>
        <w:t>d</w:t>
      </w:r>
      <w:r w:rsidR="00303429">
        <w:rPr>
          <w:rFonts w:ascii="Courier New" w:hAnsi="Courier New" w:cs="Courier New"/>
          <w:bCs/>
          <w:color w:val="000000"/>
          <w:sz w:val="24"/>
          <w:szCs w:val="24"/>
        </w:rPr>
        <w:t xml:space="preserve"> a sua disposizione.</w:t>
      </w:r>
      <w:r w:rsidR="00303429">
        <w:rPr>
          <w:rFonts w:ascii="Courier New" w:hAnsi="Courier New" w:cs="Courier New"/>
          <w:bCs/>
          <w:color w:val="000000"/>
          <w:sz w:val="28"/>
          <w:szCs w:val="28"/>
        </w:rPr>
        <w:t xml:space="preserve"> </w:t>
      </w:r>
    </w:p>
    <w:p w:rsidR="00303429" w:rsidRDefault="00D03AA3">
      <w:pPr>
        <w:spacing w:line="360" w:lineRule="auto"/>
        <w:ind w:left="567"/>
        <w:jc w:val="both"/>
        <w:rPr>
          <w:rFonts w:ascii="Courier New" w:hAnsi="Courier New" w:cs="Courier New"/>
          <w:b/>
          <w:bCs/>
          <w:color w:val="000000"/>
          <w:sz w:val="24"/>
          <w:szCs w:val="24"/>
        </w:rPr>
      </w:pPr>
      <w:r w:rsidRPr="00D03AA3">
        <w:rPr>
          <w:rFonts w:ascii="Courier New" w:hAnsi="Courier New" w:cs="Courier New"/>
          <w:b/>
          <w:bCs/>
          <w:color w:val="000000"/>
          <w:sz w:val="28"/>
          <w:szCs w:val="28"/>
        </w:rPr>
        <w:t xml:space="preserve">                                              </w:t>
      </w:r>
      <w:r>
        <w:rPr>
          <w:rFonts w:ascii="Courier New" w:hAnsi="Courier New" w:cs="Courier New"/>
          <w:b/>
          <w:bCs/>
          <w:color w:val="000000"/>
          <w:sz w:val="24"/>
          <w:szCs w:val="24"/>
        </w:rPr>
        <w:t>T</w:t>
      </w:r>
      <w:r w:rsidRPr="00D03AA3">
        <w:rPr>
          <w:rFonts w:ascii="Courier New" w:hAnsi="Courier New" w:cs="Courier New"/>
          <w:b/>
          <w:bCs/>
          <w:color w:val="000000"/>
          <w:sz w:val="24"/>
          <w:szCs w:val="24"/>
        </w:rPr>
        <w:t>abella D</w:t>
      </w:r>
    </w:p>
    <w:tbl>
      <w:tblPr>
        <w:tblW w:w="9501" w:type="dxa"/>
        <w:tblInd w:w="75" w:type="dxa"/>
        <w:tblCellMar>
          <w:left w:w="70" w:type="dxa"/>
          <w:right w:w="70" w:type="dxa"/>
        </w:tblCellMar>
        <w:tblLook w:val="04A0" w:firstRow="1" w:lastRow="0" w:firstColumn="1" w:lastColumn="0" w:noHBand="0" w:noVBand="1"/>
      </w:tblPr>
      <w:tblGrid>
        <w:gridCol w:w="2972"/>
        <w:gridCol w:w="1418"/>
        <w:gridCol w:w="1275"/>
        <w:gridCol w:w="1276"/>
        <w:gridCol w:w="1280"/>
        <w:gridCol w:w="1280"/>
      </w:tblGrid>
      <w:tr w:rsidR="00A07365" w:rsidRPr="00A07365" w:rsidTr="00A07365">
        <w:trPr>
          <w:trHeight w:val="285"/>
        </w:trPr>
        <w:tc>
          <w:tcPr>
            <w:tcW w:w="2972" w:type="dxa"/>
            <w:vMerge w:val="restart"/>
            <w:tcBorders>
              <w:top w:val="single" w:sz="4" w:space="0" w:color="000000"/>
              <w:left w:val="single" w:sz="4" w:space="0" w:color="000000"/>
              <w:bottom w:val="single" w:sz="4" w:space="0" w:color="000000"/>
              <w:right w:val="single" w:sz="4" w:space="0" w:color="000000"/>
            </w:tcBorders>
            <w:shd w:val="clear" w:color="DDD9C3" w:fill="DDD9C3"/>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GESTIONE ANNO 2013</w:t>
            </w:r>
          </w:p>
        </w:tc>
        <w:tc>
          <w:tcPr>
            <w:tcW w:w="1418" w:type="dxa"/>
            <w:tcBorders>
              <w:top w:val="single" w:sz="4" w:space="0" w:color="000000"/>
              <w:left w:val="nil"/>
              <w:bottom w:val="single" w:sz="4" w:space="0" w:color="000000"/>
              <w:right w:val="single" w:sz="4" w:space="0" w:color="000000"/>
            </w:tcBorders>
            <w:shd w:val="clear" w:color="00FFFF" w:fill="00FFFF"/>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A</w:t>
            </w:r>
          </w:p>
        </w:tc>
        <w:tc>
          <w:tcPr>
            <w:tcW w:w="1275" w:type="dxa"/>
            <w:tcBorders>
              <w:top w:val="single" w:sz="4" w:space="0" w:color="000000"/>
              <w:left w:val="nil"/>
              <w:bottom w:val="single" w:sz="4" w:space="0" w:color="000000"/>
              <w:right w:val="single" w:sz="4" w:space="0" w:color="000000"/>
            </w:tcBorders>
            <w:shd w:val="clear" w:color="FFFF00" w:fill="FFFF00"/>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B</w:t>
            </w:r>
          </w:p>
        </w:tc>
        <w:tc>
          <w:tcPr>
            <w:tcW w:w="1276" w:type="dxa"/>
            <w:tcBorders>
              <w:top w:val="single" w:sz="4" w:space="0" w:color="000000"/>
              <w:left w:val="nil"/>
              <w:bottom w:val="single" w:sz="4" w:space="0" w:color="000000"/>
              <w:right w:val="single" w:sz="4" w:space="0" w:color="000000"/>
            </w:tcBorders>
            <w:shd w:val="clear" w:color="C3D69B" w:fill="C3D69B"/>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w:t>
            </w:r>
          </w:p>
        </w:tc>
        <w:tc>
          <w:tcPr>
            <w:tcW w:w="1280" w:type="dxa"/>
            <w:tcBorders>
              <w:top w:val="single" w:sz="4" w:space="0" w:color="000000"/>
              <w:left w:val="nil"/>
              <w:bottom w:val="single" w:sz="4" w:space="0" w:color="000000"/>
              <w:right w:val="single" w:sz="4" w:space="0" w:color="000000"/>
            </w:tcBorders>
            <w:shd w:val="clear" w:color="FCD5B5" w:fill="FCD5B5"/>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 - A</w:t>
            </w:r>
          </w:p>
        </w:tc>
        <w:tc>
          <w:tcPr>
            <w:tcW w:w="1280" w:type="dxa"/>
            <w:tcBorders>
              <w:top w:val="single" w:sz="4" w:space="0" w:color="000000"/>
              <w:left w:val="nil"/>
              <w:bottom w:val="single" w:sz="4" w:space="0" w:color="000000"/>
              <w:right w:val="single" w:sz="4" w:space="0" w:color="000000"/>
            </w:tcBorders>
            <w:shd w:val="clear" w:color="FCD5B5" w:fill="FCD5B5"/>
            <w:noWrap/>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 - B</w:t>
            </w:r>
          </w:p>
        </w:tc>
      </w:tr>
      <w:tr w:rsidR="00A07365" w:rsidRPr="00A07365" w:rsidTr="00A07365">
        <w:trPr>
          <w:trHeight w:val="285"/>
        </w:trPr>
        <w:tc>
          <w:tcPr>
            <w:tcW w:w="2972" w:type="dxa"/>
            <w:vMerge/>
            <w:tcBorders>
              <w:top w:val="single" w:sz="4" w:space="0" w:color="000000"/>
              <w:left w:val="single" w:sz="4" w:space="0" w:color="000000"/>
              <w:bottom w:val="single" w:sz="4" w:space="0" w:color="000000"/>
              <w:right w:val="single" w:sz="4" w:space="0" w:color="000000"/>
            </w:tcBorders>
            <w:vAlign w:val="center"/>
            <w:hideMark/>
          </w:tcPr>
          <w:p w:rsidR="00A07365" w:rsidRPr="00A07365" w:rsidRDefault="00A07365" w:rsidP="00A07365">
            <w:pPr>
              <w:suppressAutoHyphens w:val="0"/>
              <w:rPr>
                <w:rFonts w:ascii="Calibri1" w:hAnsi="Calibri1"/>
                <w:b/>
                <w:bCs/>
                <w:color w:val="000000"/>
                <w:kern w:val="0"/>
                <w:sz w:val="18"/>
                <w:szCs w:val="18"/>
                <w:lang w:eastAsia="it-IT"/>
              </w:rPr>
            </w:pPr>
          </w:p>
        </w:tc>
        <w:tc>
          <w:tcPr>
            <w:tcW w:w="1418" w:type="dxa"/>
            <w:tcBorders>
              <w:top w:val="nil"/>
              <w:left w:val="nil"/>
              <w:bottom w:val="single" w:sz="4" w:space="0" w:color="000000"/>
              <w:right w:val="single" w:sz="4" w:space="0" w:color="000000"/>
            </w:tcBorders>
            <w:shd w:val="clear" w:color="00FFFF" w:fill="00FFFF"/>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2012</w:t>
            </w:r>
          </w:p>
        </w:tc>
        <w:tc>
          <w:tcPr>
            <w:tcW w:w="1275" w:type="dxa"/>
            <w:tcBorders>
              <w:top w:val="nil"/>
              <w:left w:val="nil"/>
              <w:bottom w:val="single" w:sz="4" w:space="0" w:color="000000"/>
              <w:right w:val="single" w:sz="4" w:space="0" w:color="000000"/>
            </w:tcBorders>
            <w:shd w:val="clear" w:color="FFFF00" w:fill="FFFF0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Pr>
                <w:rFonts w:ascii="Calibri1" w:hAnsi="Calibri1"/>
                <w:b/>
                <w:bCs/>
                <w:color w:val="000000"/>
                <w:kern w:val="0"/>
                <w:sz w:val="18"/>
                <w:szCs w:val="18"/>
                <w:lang w:eastAsia="it-IT"/>
              </w:rPr>
              <w:t>P</w:t>
            </w:r>
            <w:r w:rsidRPr="00A07365">
              <w:rPr>
                <w:rFonts w:ascii="Calibri1" w:hAnsi="Calibri1"/>
                <w:b/>
                <w:bCs/>
                <w:color w:val="000000"/>
                <w:kern w:val="0"/>
                <w:sz w:val="18"/>
                <w:szCs w:val="18"/>
                <w:lang w:eastAsia="it-IT"/>
              </w:rPr>
              <w:t>reventivo 2013</w:t>
            </w:r>
          </w:p>
        </w:tc>
        <w:tc>
          <w:tcPr>
            <w:tcW w:w="1276" w:type="dxa"/>
            <w:tcBorders>
              <w:top w:val="nil"/>
              <w:left w:val="nil"/>
              <w:bottom w:val="single" w:sz="4" w:space="0" w:color="000000"/>
              <w:right w:val="single" w:sz="4" w:space="0" w:color="000000"/>
            </w:tcBorders>
            <w:shd w:val="clear" w:color="C3D69B" w:fill="C3D69B"/>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2013</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Differenza</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Differenza</w:t>
            </w:r>
          </w:p>
        </w:tc>
      </w:tr>
      <w:tr w:rsidR="00A07365" w:rsidRPr="00A07365" w:rsidTr="00A07365">
        <w:trPr>
          <w:trHeight w:val="285"/>
        </w:trPr>
        <w:tc>
          <w:tcPr>
            <w:tcW w:w="2972"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Perdita di esercizio</w:t>
            </w:r>
          </w:p>
        </w:tc>
        <w:tc>
          <w:tcPr>
            <w:tcW w:w="1418"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1" w:hAnsi="Calibri1"/>
                <w:color w:val="000000"/>
                <w:kern w:val="0"/>
                <w:sz w:val="18"/>
                <w:szCs w:val="18"/>
                <w:lang w:eastAsia="it-IT"/>
              </w:rPr>
            </w:pPr>
            <w:r w:rsidRPr="00A07365">
              <w:rPr>
                <w:rFonts w:ascii="Calibri1" w:hAnsi="Calibri1"/>
                <w:color w:val="FF0000"/>
                <w:kern w:val="0"/>
                <w:sz w:val="18"/>
                <w:szCs w:val="18"/>
                <w:lang w:eastAsia="it-IT"/>
              </w:rPr>
              <w:t xml:space="preserve">-783.280 </w:t>
            </w:r>
          </w:p>
        </w:tc>
        <w:tc>
          <w:tcPr>
            <w:tcW w:w="1275"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1" w:hAnsi="Calibri1"/>
                <w:color w:val="000000"/>
                <w:kern w:val="0"/>
                <w:sz w:val="18"/>
                <w:szCs w:val="18"/>
                <w:lang w:eastAsia="it-IT"/>
              </w:rPr>
            </w:pPr>
            <w:r w:rsidRPr="00A07365">
              <w:rPr>
                <w:rFonts w:ascii="Calibri1" w:hAnsi="Calibri1"/>
                <w:color w:val="FF0000"/>
                <w:kern w:val="0"/>
                <w:sz w:val="18"/>
                <w:szCs w:val="18"/>
                <w:lang w:eastAsia="it-IT"/>
              </w:rPr>
              <w:t xml:space="preserve">-17.333.000 </w:t>
            </w:r>
          </w:p>
        </w:tc>
        <w:tc>
          <w:tcPr>
            <w:tcW w:w="1276"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i/>
                <w:iCs/>
                <w:color w:val="000000"/>
                <w:kern w:val="0"/>
                <w:sz w:val="18"/>
                <w:szCs w:val="18"/>
                <w:lang w:eastAsia="it-IT"/>
              </w:rPr>
            </w:pPr>
            <w:r w:rsidRPr="00A07365">
              <w:rPr>
                <w:rFonts w:ascii="Calibri4" w:hAnsi="Calibri4"/>
                <w:i/>
                <w:iCs/>
                <w:color w:val="000000"/>
                <w:kern w:val="0"/>
                <w:sz w:val="18"/>
                <w:szCs w:val="18"/>
                <w:lang w:eastAsia="it-IT"/>
              </w:rPr>
              <w:t xml:space="preserve">325.981 </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1.109.261</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17.658.981</w:t>
            </w:r>
          </w:p>
        </w:tc>
      </w:tr>
      <w:tr w:rsidR="00A07365" w:rsidRPr="00A07365" w:rsidTr="00A07365">
        <w:trPr>
          <w:trHeight w:val="285"/>
        </w:trPr>
        <w:tc>
          <w:tcPr>
            <w:tcW w:w="2972"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Finanziamento FSR per C / E</w:t>
            </w:r>
          </w:p>
        </w:tc>
        <w:tc>
          <w:tcPr>
            <w:tcW w:w="1418"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1" w:hAnsi="Calibri1"/>
                <w:color w:val="000000"/>
                <w:kern w:val="0"/>
                <w:sz w:val="18"/>
                <w:szCs w:val="18"/>
                <w:lang w:eastAsia="it-IT"/>
              </w:rPr>
            </w:pPr>
            <w:r w:rsidRPr="00A07365">
              <w:rPr>
                <w:rFonts w:ascii="Calibri1" w:hAnsi="Calibri1"/>
                <w:color w:val="000000"/>
                <w:kern w:val="0"/>
                <w:sz w:val="18"/>
                <w:szCs w:val="18"/>
                <w:lang w:eastAsia="it-IT"/>
              </w:rPr>
              <w:t xml:space="preserve">306.289.546 </w:t>
            </w:r>
          </w:p>
        </w:tc>
        <w:tc>
          <w:tcPr>
            <w:tcW w:w="1275"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1" w:hAnsi="Calibri1"/>
                <w:color w:val="000000"/>
                <w:kern w:val="0"/>
                <w:sz w:val="18"/>
                <w:szCs w:val="18"/>
                <w:lang w:eastAsia="it-IT"/>
              </w:rPr>
            </w:pPr>
            <w:r w:rsidRPr="00A07365">
              <w:rPr>
                <w:rFonts w:ascii="Calibri1" w:hAnsi="Calibri1"/>
                <w:color w:val="000000"/>
                <w:kern w:val="0"/>
                <w:sz w:val="18"/>
                <w:szCs w:val="18"/>
                <w:lang w:eastAsia="it-IT"/>
              </w:rPr>
              <w:t xml:space="preserve">268.159.820 </w:t>
            </w:r>
          </w:p>
        </w:tc>
        <w:tc>
          <w:tcPr>
            <w:tcW w:w="1276"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1" w:hAnsi="Calibri1"/>
                <w:color w:val="000000"/>
                <w:kern w:val="0"/>
                <w:sz w:val="18"/>
                <w:szCs w:val="18"/>
                <w:lang w:eastAsia="it-IT"/>
              </w:rPr>
            </w:pPr>
            <w:r w:rsidRPr="00A07365">
              <w:rPr>
                <w:rFonts w:ascii="Calibri1" w:hAnsi="Calibri1"/>
                <w:color w:val="000000"/>
                <w:kern w:val="0"/>
                <w:sz w:val="18"/>
                <w:szCs w:val="18"/>
                <w:lang w:eastAsia="it-IT"/>
              </w:rPr>
              <w:t xml:space="preserve">301.269.336 </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-5.020.210</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33.109.516</w:t>
            </w:r>
          </w:p>
        </w:tc>
      </w:tr>
      <w:tr w:rsidR="00A07365" w:rsidRPr="00A07365" w:rsidTr="00A07365">
        <w:trPr>
          <w:trHeight w:val="285"/>
        </w:trPr>
        <w:tc>
          <w:tcPr>
            <w:tcW w:w="2972"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jc w:val="right"/>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variazione %</w:t>
            </w:r>
          </w:p>
        </w:tc>
        <w:tc>
          <w:tcPr>
            <w:tcW w:w="1418"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-0,26</w:t>
            </w:r>
          </w:p>
        </w:tc>
        <w:tc>
          <w:tcPr>
            <w:tcW w:w="1275"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-6,46</w:t>
            </w:r>
          </w:p>
        </w:tc>
        <w:tc>
          <w:tcPr>
            <w:tcW w:w="1276"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0,11</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-3.910.949</w:t>
            </w:r>
          </w:p>
        </w:tc>
        <w:tc>
          <w:tcPr>
            <w:tcW w:w="1280" w:type="dxa"/>
            <w:tcBorders>
              <w:top w:val="nil"/>
              <w:left w:val="nil"/>
              <w:bottom w:val="single" w:sz="4" w:space="0" w:color="000000"/>
              <w:right w:val="single" w:sz="4" w:space="0" w:color="000000"/>
            </w:tcBorders>
            <w:shd w:val="clear" w:color="FCD5B5" w:fill="FCD5B5"/>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-15.450.535</w:t>
            </w:r>
          </w:p>
        </w:tc>
      </w:tr>
    </w:tbl>
    <w:p w:rsidR="00A07365" w:rsidRDefault="00A07365">
      <w:pPr>
        <w:spacing w:line="360" w:lineRule="auto"/>
        <w:ind w:left="567"/>
        <w:jc w:val="both"/>
        <w:rPr>
          <w:rFonts w:ascii="Courier New" w:hAnsi="Courier New" w:cs="Courier New"/>
          <w:b/>
          <w:bCs/>
          <w:color w:val="000000"/>
          <w:sz w:val="24"/>
          <w:szCs w:val="24"/>
        </w:rPr>
      </w:pPr>
    </w:p>
    <w:p w:rsidR="00A07365" w:rsidRPr="00D03AA3" w:rsidRDefault="00A07365">
      <w:pPr>
        <w:spacing w:line="360" w:lineRule="auto"/>
        <w:ind w:left="567"/>
        <w:jc w:val="both"/>
        <w:rPr>
          <w:rFonts w:ascii="Courier New" w:hAnsi="Courier New" w:cs="Courier New"/>
          <w:b/>
          <w:bCs/>
          <w:color w:val="000000"/>
          <w:sz w:val="28"/>
          <w:szCs w:val="28"/>
        </w:rPr>
      </w:pPr>
    </w:p>
    <w:p w:rsidR="00CD44E1" w:rsidRDefault="00CD44E1">
      <w:pPr>
        <w:spacing w:line="360" w:lineRule="auto"/>
        <w:ind w:left="567" w:right="30"/>
        <w:jc w:val="both"/>
        <w:rPr>
          <w:rFonts w:ascii="Courier New" w:hAnsi="Courier New" w:cs="Courier New"/>
          <w:sz w:val="24"/>
          <w:szCs w:val="24"/>
        </w:rPr>
      </w:pP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Si evince chiaramente un utilizzo maggiormente virtuoso  delle ri</w:t>
      </w:r>
      <w:r w:rsidR="00E1032B">
        <w:rPr>
          <w:rFonts w:ascii="Courier New" w:hAnsi="Courier New" w:cs="Courier New"/>
          <w:sz w:val="24"/>
          <w:szCs w:val="24"/>
        </w:rPr>
        <w:t>sorse assegnate dalla Regione (+</w:t>
      </w:r>
      <w:r>
        <w:rPr>
          <w:rFonts w:ascii="Courier New" w:hAnsi="Courier New" w:cs="Courier New"/>
          <w:sz w:val="24"/>
          <w:szCs w:val="24"/>
        </w:rPr>
        <w:t xml:space="preserve"> 0,</w:t>
      </w:r>
      <w:r w:rsidR="00E1032B">
        <w:rPr>
          <w:rFonts w:ascii="Courier New" w:hAnsi="Courier New" w:cs="Courier New"/>
          <w:sz w:val="24"/>
          <w:szCs w:val="24"/>
        </w:rPr>
        <w:t>11</w:t>
      </w:r>
      <w:r>
        <w:rPr>
          <w:rFonts w:ascii="Courier New" w:hAnsi="Courier New" w:cs="Courier New"/>
          <w:sz w:val="24"/>
          <w:szCs w:val="24"/>
        </w:rPr>
        <w:t xml:space="preserve"> vs – 0,</w:t>
      </w:r>
      <w:r w:rsidR="00E1032B">
        <w:rPr>
          <w:rFonts w:ascii="Courier New" w:hAnsi="Courier New" w:cs="Courier New"/>
          <w:sz w:val="24"/>
          <w:szCs w:val="24"/>
        </w:rPr>
        <w:t>26</w:t>
      </w:r>
      <w:r>
        <w:rPr>
          <w:rFonts w:ascii="Courier New" w:hAnsi="Courier New" w:cs="Courier New"/>
          <w:sz w:val="24"/>
          <w:szCs w:val="24"/>
        </w:rPr>
        <w:t>)e ancor di pi</w:t>
      </w:r>
      <w:r w:rsidR="00E1032B">
        <w:rPr>
          <w:rFonts w:ascii="Courier New" w:hAnsi="Courier New" w:cs="Courier New"/>
          <w:sz w:val="24"/>
          <w:szCs w:val="24"/>
        </w:rPr>
        <w:t>ù rispetto ai valori previsti (+</w:t>
      </w:r>
      <w:r>
        <w:rPr>
          <w:rFonts w:ascii="Courier New" w:hAnsi="Courier New" w:cs="Courier New"/>
          <w:sz w:val="24"/>
          <w:szCs w:val="24"/>
        </w:rPr>
        <w:t xml:space="preserve"> 0,</w:t>
      </w:r>
      <w:r w:rsidR="00E1032B">
        <w:rPr>
          <w:rFonts w:ascii="Courier New" w:hAnsi="Courier New" w:cs="Courier New"/>
          <w:sz w:val="24"/>
          <w:szCs w:val="24"/>
        </w:rPr>
        <w:t>11</w:t>
      </w:r>
      <w:r>
        <w:rPr>
          <w:rFonts w:ascii="Courier New" w:hAnsi="Courier New" w:cs="Courier New"/>
          <w:sz w:val="24"/>
          <w:szCs w:val="24"/>
        </w:rPr>
        <w:t xml:space="preserve"> vs – </w:t>
      </w:r>
      <w:r w:rsidR="00E1032B">
        <w:rPr>
          <w:rFonts w:ascii="Courier New" w:hAnsi="Courier New" w:cs="Courier New"/>
          <w:sz w:val="24"/>
          <w:szCs w:val="24"/>
        </w:rPr>
        <w:t>6,46</w:t>
      </w:r>
      <w:r>
        <w:rPr>
          <w:rFonts w:ascii="Courier New" w:hAnsi="Courier New" w:cs="Courier New"/>
          <w:sz w:val="24"/>
          <w:szCs w:val="24"/>
        </w:rPr>
        <w:t>).</w:t>
      </w:r>
    </w:p>
    <w:p w:rsidR="00303429" w:rsidRDefault="00303429">
      <w:pPr>
        <w:spacing w:line="360" w:lineRule="auto"/>
        <w:ind w:left="567" w:right="30"/>
        <w:jc w:val="both"/>
        <w:rPr>
          <w:rFonts w:ascii="Courier New" w:hAnsi="Courier New" w:cs="Courier New"/>
          <w:sz w:val="28"/>
          <w:szCs w:val="28"/>
        </w:rPr>
      </w:pPr>
      <w:r>
        <w:rPr>
          <w:rFonts w:ascii="Courier New" w:hAnsi="Courier New" w:cs="Courier New"/>
          <w:sz w:val="24"/>
          <w:szCs w:val="24"/>
        </w:rPr>
        <w:t>Tuttavia si ritiene opportuno,per una più corretta valutazione dell’impiego delle risorse, depurare il finanziamento da quelle voci che non hanno concorso direttamente alla determinazione del risultato dell’esercizio o perché non di competenza dello stesso o perché direttamente vincolate a investimenti (costi) non gestibili dall’azienda (finanziamenti vincolati).Ne deriva la seguente tabella:</w:t>
      </w: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Pertanto depurando l’assegnazione regionale dai suoi componenti non direttamente gestibili si perviene al prospetto rettificato</w:t>
      </w:r>
      <w:r w:rsidR="00D03AA3">
        <w:rPr>
          <w:rFonts w:ascii="Courier New" w:hAnsi="Courier New" w:cs="Courier New"/>
          <w:sz w:val="24"/>
          <w:szCs w:val="24"/>
        </w:rPr>
        <w:t xml:space="preserve"> di cui alla </w:t>
      </w:r>
      <w:r w:rsidR="00D03AA3" w:rsidRPr="00D03AA3">
        <w:rPr>
          <w:rFonts w:ascii="Courier New" w:hAnsi="Courier New" w:cs="Courier New"/>
          <w:b/>
          <w:sz w:val="24"/>
          <w:szCs w:val="24"/>
        </w:rPr>
        <w:t xml:space="preserve">Tabella </w:t>
      </w:r>
      <w:r w:rsidR="0012748F">
        <w:rPr>
          <w:rFonts w:ascii="Courier New" w:hAnsi="Courier New" w:cs="Courier New"/>
          <w:b/>
          <w:sz w:val="24"/>
          <w:szCs w:val="24"/>
        </w:rPr>
        <w:t xml:space="preserve">A </w:t>
      </w:r>
      <w:r w:rsidR="0012748F" w:rsidRPr="0012748F">
        <w:rPr>
          <w:rFonts w:ascii="Courier New" w:hAnsi="Courier New" w:cs="Courier New"/>
          <w:sz w:val="24"/>
          <w:szCs w:val="24"/>
        </w:rPr>
        <w:t>di pagina 82</w:t>
      </w:r>
      <w:r w:rsidR="0012748F">
        <w:rPr>
          <w:rFonts w:ascii="Courier New" w:hAnsi="Courier New" w:cs="Courier New"/>
          <w:sz w:val="24"/>
          <w:szCs w:val="24"/>
        </w:rPr>
        <w:t xml:space="preserve"> </w:t>
      </w:r>
      <w:r>
        <w:rPr>
          <w:rFonts w:ascii="Courier New" w:hAnsi="Courier New" w:cs="Courier New"/>
          <w:sz w:val="24"/>
          <w:szCs w:val="24"/>
        </w:rPr>
        <w:t xml:space="preserve">in cui maggiormente evidente è la produttività delle risorse impiegate in considerazione anche di una quantità di risorse a </w:t>
      </w:r>
      <w:r w:rsidR="009E6C9C">
        <w:rPr>
          <w:rFonts w:ascii="Courier New" w:hAnsi="Courier New" w:cs="Courier New"/>
          <w:sz w:val="24"/>
          <w:szCs w:val="24"/>
        </w:rPr>
        <w:t>disposizione dell’esercizio 2013 inferiore rispetto al 2012 come si evince dala seguente tabella</w:t>
      </w:r>
      <w:r w:rsidR="0012748F">
        <w:rPr>
          <w:rFonts w:ascii="Courier New" w:hAnsi="Courier New" w:cs="Courier New"/>
          <w:sz w:val="24"/>
          <w:szCs w:val="24"/>
        </w:rPr>
        <w:t xml:space="preserve"> E seguente</w:t>
      </w:r>
    </w:p>
    <w:p w:rsidR="0012748F" w:rsidRDefault="0012748F">
      <w:pPr>
        <w:spacing w:line="360" w:lineRule="auto"/>
        <w:ind w:left="567" w:right="30"/>
        <w:jc w:val="both"/>
        <w:rPr>
          <w:rFonts w:ascii="Courier New" w:hAnsi="Courier New" w:cs="Courier New"/>
          <w:sz w:val="24"/>
          <w:szCs w:val="24"/>
        </w:rPr>
      </w:pPr>
    </w:p>
    <w:p w:rsidR="0012748F" w:rsidRDefault="0012748F">
      <w:pPr>
        <w:spacing w:line="360" w:lineRule="auto"/>
        <w:ind w:left="567" w:right="30"/>
        <w:jc w:val="both"/>
        <w:rPr>
          <w:rFonts w:ascii="Courier New" w:hAnsi="Courier New" w:cs="Courier New"/>
          <w:sz w:val="24"/>
          <w:szCs w:val="24"/>
        </w:rPr>
      </w:pPr>
    </w:p>
    <w:p w:rsidR="0012748F" w:rsidRDefault="0012748F">
      <w:pPr>
        <w:spacing w:line="360" w:lineRule="auto"/>
        <w:ind w:left="567" w:right="30"/>
        <w:jc w:val="both"/>
        <w:rPr>
          <w:rFonts w:ascii="Courier New" w:hAnsi="Courier New" w:cs="Courier New"/>
          <w:sz w:val="24"/>
          <w:szCs w:val="24"/>
        </w:rPr>
      </w:pPr>
    </w:p>
    <w:p w:rsidR="009E6C9C" w:rsidRDefault="0012748F">
      <w:pPr>
        <w:spacing w:line="360" w:lineRule="auto"/>
        <w:ind w:left="567" w:right="30"/>
        <w:jc w:val="both"/>
        <w:rPr>
          <w:rFonts w:ascii="Courier New" w:hAnsi="Courier New" w:cs="Courier New"/>
          <w:b/>
          <w:sz w:val="28"/>
          <w:szCs w:val="28"/>
        </w:rPr>
      </w:pPr>
      <w:r>
        <w:rPr>
          <w:rFonts w:ascii="Courier New" w:hAnsi="Courier New" w:cs="Courier New"/>
          <w:sz w:val="24"/>
          <w:szCs w:val="24"/>
        </w:rPr>
        <w:t xml:space="preserve"> </w:t>
      </w:r>
      <w:r w:rsidRPr="0012748F">
        <w:rPr>
          <w:rFonts w:ascii="Courier New" w:hAnsi="Courier New" w:cs="Courier New"/>
          <w:b/>
          <w:sz w:val="28"/>
          <w:szCs w:val="28"/>
        </w:rPr>
        <w:t>Tabella E</w:t>
      </w:r>
    </w:p>
    <w:tbl>
      <w:tblPr>
        <w:tblW w:w="8918" w:type="dxa"/>
        <w:tblCellSpacing w:w="0" w:type="dxa"/>
        <w:tblInd w:w="636" w:type="dxa"/>
        <w:tblCellMar>
          <w:top w:w="15" w:type="dxa"/>
          <w:left w:w="15" w:type="dxa"/>
          <w:bottom w:w="15" w:type="dxa"/>
          <w:right w:w="15" w:type="dxa"/>
        </w:tblCellMar>
        <w:tblLook w:val="04A0" w:firstRow="1" w:lastRow="0" w:firstColumn="1" w:lastColumn="0" w:noHBand="0" w:noVBand="1"/>
      </w:tblPr>
      <w:tblGrid>
        <w:gridCol w:w="2938"/>
        <w:gridCol w:w="1347"/>
        <w:gridCol w:w="1330"/>
        <w:gridCol w:w="1347"/>
        <w:gridCol w:w="933"/>
        <w:gridCol w:w="1023"/>
      </w:tblGrid>
      <w:tr w:rsidR="00A07365" w:rsidRPr="00A07365" w:rsidTr="00A07365">
        <w:trPr>
          <w:tblCellSpacing w:w="0" w:type="dxa"/>
        </w:trPr>
        <w:tc>
          <w:tcPr>
            <w:tcW w:w="2938"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GESTIONE ANNO 2013 CON RETTIFICA FINAZIAMENTO</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 – B</w:t>
            </w:r>
          </w:p>
        </w:tc>
      </w:tr>
      <w:tr w:rsidR="00A07365" w:rsidRPr="00A07365" w:rsidTr="00A07365">
        <w:trPr>
          <w:tblCellSpacing w:w="0" w:type="dxa"/>
        </w:trPr>
        <w:tc>
          <w:tcPr>
            <w:tcW w:w="2938"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Vreventivo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Differenza</w:t>
            </w:r>
          </w:p>
        </w:tc>
      </w:tr>
      <w:tr w:rsidR="00A07365" w:rsidRPr="00A07365" w:rsidTr="00A07365">
        <w:trPr>
          <w:tblCellSpacing w:w="0" w:type="dxa"/>
        </w:trPr>
        <w:tc>
          <w:tcPr>
            <w:tcW w:w="2938"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Verdita di esercizio</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-783.280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-17.333.000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325.981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1.109.253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17.658.916</w:t>
            </w:r>
          </w:p>
        </w:tc>
      </w:tr>
      <w:tr w:rsidR="00A07365" w:rsidRPr="00A07365" w:rsidTr="00A07365">
        <w:trPr>
          <w:tblCellSpacing w:w="0" w:type="dxa"/>
        </w:trPr>
        <w:tc>
          <w:tcPr>
            <w:tcW w:w="2938"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Finanziamento FSR Ver C / E</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280.516.138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268.159.820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267.846.336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-5.020.210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33.109.516</w:t>
            </w:r>
          </w:p>
        </w:tc>
      </w:tr>
      <w:tr w:rsidR="00A07365" w:rsidRPr="00A07365" w:rsidTr="00A07365">
        <w:trPr>
          <w:tblCellSpacing w:w="0" w:type="dxa"/>
        </w:trPr>
        <w:tc>
          <w:tcPr>
            <w:tcW w:w="2938"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variazione %</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-0,28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-6,46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0,12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-3.910.957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suppressAutoHyphens w:val="0"/>
              <w:jc w:val="center"/>
              <w:rPr>
                <w:rFonts w:ascii="Calibri" w:hAnsi="Calibri" w:cs="Arial"/>
                <w:b/>
                <w:bCs/>
                <w:color w:val="000000"/>
                <w:kern w:val="0"/>
                <w:lang w:eastAsia="it-IT"/>
              </w:rPr>
            </w:pPr>
            <w:r w:rsidRPr="00A07365">
              <w:rPr>
                <w:rFonts w:ascii="Calibri" w:hAnsi="Calibri" w:cs="Arial"/>
                <w:b/>
                <w:bCs/>
                <w:color w:val="000000"/>
                <w:kern w:val="0"/>
                <w:lang w:eastAsia="it-IT"/>
              </w:rPr>
              <w:t>-15.450.600</w:t>
            </w:r>
          </w:p>
        </w:tc>
      </w:tr>
    </w:tbl>
    <w:p w:rsidR="009E6C9C" w:rsidRDefault="009E6C9C">
      <w:pPr>
        <w:spacing w:line="360" w:lineRule="auto"/>
        <w:ind w:left="567" w:right="30"/>
        <w:jc w:val="both"/>
        <w:rPr>
          <w:rFonts w:ascii="Courier New" w:hAnsi="Courier New" w:cs="Courier New"/>
          <w:sz w:val="24"/>
          <w:szCs w:val="24"/>
        </w:rPr>
      </w:pPr>
    </w:p>
    <w:p w:rsidR="00303429" w:rsidRDefault="00303429">
      <w:pPr>
        <w:spacing w:line="360" w:lineRule="auto"/>
        <w:ind w:left="567" w:right="30"/>
        <w:jc w:val="both"/>
        <w:rPr>
          <w:rFonts w:ascii="Courier New" w:hAnsi="Courier New" w:cs="Courier New"/>
          <w:sz w:val="28"/>
          <w:szCs w:val="28"/>
        </w:rPr>
      </w:pPr>
      <w:r>
        <w:rPr>
          <w:rFonts w:ascii="Courier New" w:hAnsi="Courier New" w:cs="Courier New"/>
          <w:sz w:val="24"/>
          <w:szCs w:val="24"/>
        </w:rPr>
        <w:t>Alle stesse considerazioni si perviene considerando il rapporto tra ricavi totali/costi totali:</w:t>
      </w:r>
    </w:p>
    <w:p w:rsidR="00303429" w:rsidRDefault="00303429">
      <w:pPr>
        <w:spacing w:line="360" w:lineRule="auto"/>
        <w:ind w:left="567" w:right="30"/>
        <w:jc w:val="both"/>
        <w:rPr>
          <w:rFonts w:ascii="Courier New" w:hAnsi="Courier New" w:cs="Courier New"/>
          <w:sz w:val="28"/>
          <w:szCs w:val="28"/>
        </w:rPr>
      </w:pPr>
    </w:p>
    <w:p w:rsidR="0012748F" w:rsidRDefault="0012748F">
      <w:pPr>
        <w:spacing w:line="360" w:lineRule="auto"/>
        <w:ind w:left="567" w:right="30"/>
        <w:jc w:val="both"/>
        <w:rPr>
          <w:rFonts w:ascii="Courier New" w:hAnsi="Courier New" w:cs="Courier New"/>
          <w:b/>
          <w:sz w:val="28"/>
          <w:szCs w:val="28"/>
        </w:rPr>
      </w:pPr>
      <w:r w:rsidRPr="0012748F">
        <w:rPr>
          <w:rFonts w:ascii="Courier New" w:hAnsi="Courier New" w:cs="Courier New"/>
          <w:b/>
          <w:sz w:val="28"/>
          <w:szCs w:val="28"/>
        </w:rPr>
        <w:t xml:space="preserve">Tabella </w:t>
      </w:r>
      <w:r>
        <w:rPr>
          <w:rFonts w:ascii="Courier New" w:hAnsi="Courier New" w:cs="Courier New"/>
          <w:b/>
          <w:sz w:val="28"/>
          <w:szCs w:val="28"/>
        </w:rPr>
        <w:t>F</w:t>
      </w:r>
    </w:p>
    <w:tbl>
      <w:tblPr>
        <w:tblW w:w="9605" w:type="dxa"/>
        <w:tblCellSpacing w:w="0" w:type="dxa"/>
        <w:tblInd w:w="546" w:type="dxa"/>
        <w:tblCellMar>
          <w:top w:w="15" w:type="dxa"/>
          <w:left w:w="15" w:type="dxa"/>
          <w:bottom w:w="15" w:type="dxa"/>
          <w:right w:w="15" w:type="dxa"/>
        </w:tblCellMar>
        <w:tblLook w:val="04A0" w:firstRow="1" w:lastRow="0" w:firstColumn="1" w:lastColumn="0" w:noHBand="0" w:noVBand="1"/>
      </w:tblPr>
      <w:tblGrid>
        <w:gridCol w:w="3026"/>
        <w:gridCol w:w="1417"/>
        <w:gridCol w:w="1381"/>
        <w:gridCol w:w="1417"/>
        <w:gridCol w:w="1131"/>
        <w:gridCol w:w="1233"/>
      </w:tblGrid>
      <w:tr w:rsidR="00A07365" w:rsidRPr="00A07365" w:rsidTr="00A07365">
        <w:trPr>
          <w:tblCellSpacing w:w="0" w:type="dxa"/>
        </w:trPr>
        <w:tc>
          <w:tcPr>
            <w:tcW w:w="302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r w:rsidRPr="00A07365">
              <w:rPr>
                <w:rFonts w:ascii="Calibri" w:hAnsi="Calibri" w:cs="Arial"/>
                <w:b/>
                <w:bCs/>
              </w:rPr>
              <w:t>RISULTATO COMPLESSIVO        DELLA GESTIONE</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C - B</w:t>
            </w:r>
          </w:p>
        </w:tc>
      </w:tr>
      <w:tr w:rsidR="00A07365" w:rsidRPr="00A07365" w:rsidTr="00A07365">
        <w:trPr>
          <w:tblCellSpacing w:w="0" w:type="dxa"/>
        </w:trPr>
        <w:tc>
          <w:tcPr>
            <w:tcW w:w="302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Differenza</w:t>
            </w:r>
          </w:p>
        </w:tc>
      </w:tr>
      <w:tr w:rsidR="00A07365" w:rsidRPr="00A07365" w:rsidTr="00A07365">
        <w:trPr>
          <w:tblCellSpacing w:w="0" w:type="dxa"/>
        </w:trPr>
        <w:tc>
          <w:tcPr>
            <w:tcW w:w="302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r w:rsidRPr="00A07365">
              <w:rPr>
                <w:rFonts w:ascii="Calibri" w:hAnsi="Calibri" w:cs="Arial"/>
                <w:b/>
                <w:bCs/>
              </w:rPr>
              <w:t>Ricavi complessivi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352.437.010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305.274.331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360.161.332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7.724.321,98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54.887.000,96</w:t>
            </w:r>
          </w:p>
        </w:tc>
      </w:tr>
      <w:tr w:rsidR="00A07365" w:rsidRPr="00A07365" w:rsidTr="00A07365">
        <w:trPr>
          <w:tblCellSpacing w:w="0" w:type="dxa"/>
        </w:trPr>
        <w:tc>
          <w:tcPr>
            <w:tcW w:w="302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r w:rsidRPr="00A07365">
              <w:rPr>
                <w:rFonts w:ascii="Calibri" w:hAnsi="Calibri" w:cs="Arial"/>
                <w:b/>
                <w:bCs/>
              </w:rPr>
              <w:t>Costi complessivi</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353.220.291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322.607.331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359.835.351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6.615.060,86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37.228.020,17</w:t>
            </w:r>
          </w:p>
        </w:tc>
      </w:tr>
      <w:tr w:rsidR="00A07365" w:rsidRPr="00A07365" w:rsidTr="00A07365">
        <w:trPr>
          <w:tblCellSpacing w:w="0" w:type="dxa"/>
        </w:trPr>
        <w:tc>
          <w:tcPr>
            <w:tcW w:w="302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r w:rsidRPr="00A07365">
              <w:rPr>
                <w:rFonts w:ascii="Calibri" w:hAnsi="Calibri" w:cs="Arial"/>
                <w:b/>
                <w:bCs/>
              </w:rPr>
              <w:t>Risultato di esercizio</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-783.280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-17.333.000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325.981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1.109.261,12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17.658.980,79</w:t>
            </w:r>
          </w:p>
        </w:tc>
      </w:tr>
      <w:tr w:rsidR="00A07365" w:rsidRPr="00A07365" w:rsidTr="00A07365">
        <w:trPr>
          <w:tblCellSpacing w:w="0" w:type="dxa"/>
        </w:trPr>
        <w:tc>
          <w:tcPr>
            <w:tcW w:w="3027"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A07365" w:rsidRPr="00A07365" w:rsidRDefault="00A07365" w:rsidP="00A07365">
            <w:pPr>
              <w:jc w:val="center"/>
              <w:rPr>
                <w:rFonts w:ascii="Calibri" w:hAnsi="Calibri" w:cs="Arial"/>
                <w:b/>
                <w:bCs/>
              </w:rPr>
            </w:pPr>
            <w:r w:rsidRPr="00A07365">
              <w:rPr>
                <w:rFonts w:ascii="Calibri" w:hAnsi="Calibri" w:cs="Arial"/>
                <w:b/>
                <w:bCs/>
              </w:rPr>
              <w:t>variazione %</w:t>
            </w:r>
          </w:p>
        </w:tc>
        <w:tc>
          <w:tcPr>
            <w:tcW w:w="0" w:type="auto"/>
            <w:tcBorders>
              <w:top w:val="single" w:sz="6" w:space="0" w:color="000000"/>
              <w:left w:val="single" w:sz="6" w:space="0" w:color="000000"/>
              <w:bottom w:val="single" w:sz="6" w:space="0" w:color="000000"/>
              <w:right w:val="single" w:sz="6" w:space="0" w:color="000000"/>
            </w:tcBorders>
            <w:shd w:val="clear" w:color="auto" w:fill="CCFFFF"/>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-0,22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A07365" w:rsidRPr="00A07365" w:rsidRDefault="00A07365" w:rsidP="00A07365">
            <w:pPr>
              <w:jc w:val="center"/>
              <w:rPr>
                <w:rFonts w:ascii="Calibri" w:hAnsi="Calibri" w:cs="Arial"/>
                <w:b/>
                <w:bCs/>
              </w:rPr>
            </w:pPr>
            <w:r w:rsidRPr="00A07365">
              <w:rPr>
                <w:rFonts w:ascii="Calibri" w:hAnsi="Calibri" w:cs="Arial"/>
                <w:b/>
                <w:bCs/>
              </w:rPr>
              <w:t>-5</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A07365" w:rsidRPr="00A07365" w:rsidRDefault="00A07365" w:rsidP="00A07365">
            <w:pPr>
              <w:jc w:val="center"/>
              <w:rPr>
                <w:rFonts w:ascii="Calibri" w:hAnsi="Calibri" w:cs="Arial"/>
                <w:b/>
                <w:bCs/>
              </w:rPr>
            </w:pPr>
            <w:r w:rsidRPr="00A07365">
              <w:rPr>
                <w:rFonts w:ascii="Calibri" w:hAnsi="Calibri" w:cs="Arial"/>
                <w:b/>
                <w:bCs/>
              </w:rPr>
              <w:t xml:space="preserve">0,09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16,77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A07365" w:rsidRPr="00A07365" w:rsidRDefault="00A07365" w:rsidP="00A07365">
            <w:pPr>
              <w:jc w:val="center"/>
              <w:rPr>
                <w:rFonts w:ascii="Calibri" w:hAnsi="Calibri" w:cs="Arial"/>
                <w:b/>
                <w:bCs/>
              </w:rPr>
            </w:pPr>
            <w:r w:rsidRPr="00A07365">
              <w:rPr>
                <w:rFonts w:ascii="Calibri" w:hAnsi="Calibri" w:cs="Arial"/>
                <w:b/>
                <w:bCs/>
              </w:rPr>
              <w:t>47,43</w:t>
            </w:r>
          </w:p>
        </w:tc>
      </w:tr>
    </w:tbl>
    <w:p w:rsidR="009E6C9C" w:rsidRDefault="009E6C9C">
      <w:pPr>
        <w:spacing w:line="360" w:lineRule="auto"/>
        <w:ind w:left="567" w:right="30"/>
        <w:jc w:val="both"/>
        <w:rPr>
          <w:rFonts w:ascii="Courier New" w:hAnsi="Courier New" w:cs="Courier New"/>
          <w:sz w:val="24"/>
          <w:szCs w:val="24"/>
        </w:rPr>
      </w:pP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 xml:space="preserve">Procedendo nell’analisi dei componenti economici positivi di reddito </w:t>
      </w:r>
    </w:p>
    <w:p w:rsidR="0012748F" w:rsidRDefault="0012748F">
      <w:pPr>
        <w:spacing w:line="360" w:lineRule="auto"/>
        <w:ind w:left="567" w:right="30"/>
        <w:jc w:val="both"/>
        <w:rPr>
          <w:rFonts w:ascii="Courier New" w:hAnsi="Courier New" w:cs="Courier New"/>
          <w:sz w:val="24"/>
          <w:szCs w:val="24"/>
        </w:rPr>
      </w:pPr>
    </w:p>
    <w:p w:rsidR="0012748F" w:rsidRDefault="0012748F" w:rsidP="0012748F">
      <w:pPr>
        <w:spacing w:line="360" w:lineRule="auto"/>
        <w:ind w:left="567" w:right="30"/>
        <w:jc w:val="both"/>
        <w:rPr>
          <w:rFonts w:ascii="Courier New" w:hAnsi="Courier New" w:cs="Courier New"/>
          <w:b/>
          <w:sz w:val="28"/>
          <w:szCs w:val="28"/>
        </w:rPr>
      </w:pPr>
      <w:r w:rsidRPr="0012748F">
        <w:rPr>
          <w:rFonts w:ascii="Courier New" w:hAnsi="Courier New" w:cs="Courier New"/>
          <w:b/>
          <w:sz w:val="28"/>
          <w:szCs w:val="28"/>
        </w:rPr>
        <w:t xml:space="preserve">Tabella </w:t>
      </w:r>
      <w:r>
        <w:rPr>
          <w:rFonts w:ascii="Courier New" w:hAnsi="Courier New" w:cs="Courier New"/>
          <w:b/>
          <w:sz w:val="28"/>
          <w:szCs w:val="28"/>
        </w:rPr>
        <w:t>G</w:t>
      </w:r>
    </w:p>
    <w:tbl>
      <w:tblPr>
        <w:tblW w:w="10289" w:type="dxa"/>
        <w:tblInd w:w="75" w:type="dxa"/>
        <w:tblCellMar>
          <w:left w:w="70" w:type="dxa"/>
          <w:right w:w="70" w:type="dxa"/>
        </w:tblCellMar>
        <w:tblLook w:val="04A0" w:firstRow="1" w:lastRow="0" w:firstColumn="1" w:lastColumn="0" w:noHBand="0" w:noVBand="1"/>
      </w:tblPr>
      <w:tblGrid>
        <w:gridCol w:w="2689"/>
        <w:gridCol w:w="1600"/>
        <w:gridCol w:w="1620"/>
        <w:gridCol w:w="1820"/>
        <w:gridCol w:w="1280"/>
        <w:gridCol w:w="1280"/>
      </w:tblGrid>
      <w:tr w:rsidR="00A07365" w:rsidRPr="00A07365" w:rsidTr="00A07365">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A07365" w:rsidRPr="00A07365" w:rsidRDefault="00A07365" w:rsidP="00A07365">
            <w:pPr>
              <w:suppressAutoHyphens w:val="0"/>
              <w:jc w:val="center"/>
              <w:rPr>
                <w:rFonts w:ascii="Calibri4" w:hAnsi="Calibri4"/>
                <w:color w:val="000000"/>
                <w:kern w:val="0"/>
                <w:sz w:val="18"/>
                <w:szCs w:val="18"/>
                <w:lang w:eastAsia="it-IT"/>
              </w:rPr>
            </w:pPr>
            <w:r w:rsidRPr="00A07365">
              <w:rPr>
                <w:rFonts w:ascii="Calibri4" w:hAnsi="Calibri4"/>
                <w:color w:val="000000"/>
                <w:kern w:val="0"/>
                <w:sz w:val="18"/>
                <w:szCs w:val="18"/>
                <w:lang w:eastAsia="it-IT"/>
              </w:rPr>
              <w:t>RICAVI COMPLESSIVI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A</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B</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C</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C / 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C -/B</w:t>
            </w:r>
          </w:p>
        </w:tc>
      </w:tr>
      <w:tr w:rsidR="00A07365" w:rsidRPr="00A07365" w:rsidTr="00A07365">
        <w:trPr>
          <w:trHeight w:val="285"/>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rsidR="00A07365" w:rsidRPr="00A07365" w:rsidRDefault="00A07365" w:rsidP="00A07365">
            <w:pPr>
              <w:suppressAutoHyphens w:val="0"/>
              <w:rPr>
                <w:rFonts w:ascii="Calibri4" w:hAnsi="Calibri4"/>
                <w:color w:val="000000"/>
                <w:kern w:val="0"/>
                <w:sz w:val="18"/>
                <w:szCs w:val="18"/>
                <w:lang w:eastAsia="it-IT"/>
              </w:rPr>
            </w:pPr>
          </w:p>
        </w:tc>
        <w:tc>
          <w:tcPr>
            <w:tcW w:w="1600" w:type="dxa"/>
            <w:tcBorders>
              <w:top w:val="nil"/>
              <w:left w:val="nil"/>
              <w:bottom w:val="single" w:sz="4" w:space="0" w:color="000000"/>
              <w:right w:val="single" w:sz="4" w:space="0" w:color="000000"/>
            </w:tcBorders>
            <w:shd w:val="clear" w:color="00FFFF" w:fill="00FFFF"/>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2012</w:t>
            </w:r>
          </w:p>
        </w:tc>
        <w:tc>
          <w:tcPr>
            <w:tcW w:w="1620" w:type="dxa"/>
            <w:tcBorders>
              <w:top w:val="nil"/>
              <w:left w:val="nil"/>
              <w:bottom w:val="single" w:sz="4" w:space="0" w:color="000000"/>
              <w:right w:val="single" w:sz="4" w:space="0" w:color="000000"/>
            </w:tcBorders>
            <w:shd w:val="clear" w:color="FFFF00" w:fill="FFFF0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Preventivo 2013</w:t>
            </w:r>
          </w:p>
        </w:tc>
        <w:tc>
          <w:tcPr>
            <w:tcW w:w="1820" w:type="dxa"/>
            <w:tcBorders>
              <w:top w:val="nil"/>
              <w:left w:val="nil"/>
              <w:bottom w:val="single" w:sz="4" w:space="0" w:color="000000"/>
              <w:right w:val="single" w:sz="4" w:space="0" w:color="000000"/>
            </w:tcBorders>
            <w:shd w:val="clear" w:color="C3D69B" w:fill="C3D69B"/>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Consuntivo 2013</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w:t>
            </w:r>
          </w:p>
        </w:tc>
        <w:tc>
          <w:tcPr>
            <w:tcW w:w="1280" w:type="dxa"/>
            <w:tcBorders>
              <w:top w:val="nil"/>
              <w:left w:val="nil"/>
              <w:bottom w:val="single" w:sz="4" w:space="0" w:color="000000"/>
              <w:right w:val="single" w:sz="4" w:space="0" w:color="000000"/>
            </w:tcBorders>
            <w:shd w:val="clear" w:color="FAC090" w:fill="FAC090"/>
            <w:vAlign w:val="center"/>
            <w:hideMark/>
          </w:tcPr>
          <w:p w:rsidR="00A07365" w:rsidRPr="00A07365" w:rsidRDefault="00A07365" w:rsidP="00A07365">
            <w:pPr>
              <w:suppressAutoHyphens w:val="0"/>
              <w:jc w:val="center"/>
              <w:rPr>
                <w:rFonts w:ascii="Calibri1" w:hAnsi="Calibri1"/>
                <w:b/>
                <w:bCs/>
                <w:color w:val="000000"/>
                <w:kern w:val="0"/>
                <w:sz w:val="18"/>
                <w:szCs w:val="18"/>
                <w:lang w:eastAsia="it-IT"/>
              </w:rPr>
            </w:pPr>
            <w:r w:rsidRPr="00A07365">
              <w:rPr>
                <w:rFonts w:ascii="Calibri1" w:hAnsi="Calibri1"/>
                <w:b/>
                <w:bCs/>
                <w:color w:val="000000"/>
                <w:kern w:val="0"/>
                <w:sz w:val="18"/>
                <w:szCs w:val="18"/>
                <w:lang w:eastAsia="it-IT"/>
              </w:rPr>
              <w:t>%</w:t>
            </w:r>
          </w:p>
        </w:tc>
      </w:tr>
      <w:tr w:rsidR="00A07365" w:rsidRPr="00A07365" w:rsidTr="00A07365">
        <w:trPr>
          <w:trHeight w:val="285"/>
        </w:trPr>
        <w:tc>
          <w:tcPr>
            <w:tcW w:w="2689"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4" w:hAnsi="Calibri4"/>
                <w:color w:val="000000"/>
                <w:kern w:val="0"/>
                <w:sz w:val="18"/>
                <w:szCs w:val="18"/>
                <w:lang w:eastAsia="it-IT"/>
              </w:rPr>
            </w:pPr>
            <w:r w:rsidRPr="00A07365">
              <w:rPr>
                <w:rFonts w:ascii="Calibri4" w:hAnsi="Calibri4"/>
                <w:color w:val="000000"/>
                <w:kern w:val="0"/>
                <w:sz w:val="18"/>
                <w:szCs w:val="18"/>
                <w:lang w:eastAsia="it-IT"/>
              </w:rPr>
              <w:t>Valore della Produzione</w:t>
            </w:r>
          </w:p>
        </w:tc>
        <w:tc>
          <w:tcPr>
            <w:tcW w:w="1600"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348.556.655 </w:t>
            </w:r>
          </w:p>
        </w:tc>
        <w:tc>
          <w:tcPr>
            <w:tcW w:w="1620"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304.873.853 </w:t>
            </w:r>
          </w:p>
        </w:tc>
        <w:tc>
          <w:tcPr>
            <w:tcW w:w="1820"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351.309.801 </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15</w:t>
            </w:r>
          </w:p>
        </w:tc>
      </w:tr>
      <w:tr w:rsidR="00A07365" w:rsidRPr="00A07365" w:rsidTr="00A07365">
        <w:trPr>
          <w:trHeight w:val="285"/>
        </w:trPr>
        <w:tc>
          <w:tcPr>
            <w:tcW w:w="2689"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rPr>
                <w:rFonts w:ascii="Calibri4" w:hAnsi="Calibri4"/>
                <w:color w:val="000000"/>
                <w:kern w:val="0"/>
                <w:sz w:val="18"/>
                <w:szCs w:val="18"/>
                <w:lang w:eastAsia="it-IT"/>
              </w:rPr>
            </w:pPr>
            <w:r w:rsidRPr="00A07365">
              <w:rPr>
                <w:rFonts w:ascii="Calibri4" w:hAnsi="Calibri4"/>
                <w:color w:val="000000"/>
                <w:kern w:val="0"/>
                <w:sz w:val="18"/>
                <w:szCs w:val="18"/>
                <w:lang w:eastAsia="it-IT"/>
              </w:rPr>
              <w:t>Altri ricavi</w:t>
            </w:r>
          </w:p>
        </w:tc>
        <w:tc>
          <w:tcPr>
            <w:tcW w:w="1600"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3.880.356 </w:t>
            </w:r>
          </w:p>
        </w:tc>
        <w:tc>
          <w:tcPr>
            <w:tcW w:w="1620"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400.478 </w:t>
            </w:r>
          </w:p>
        </w:tc>
        <w:tc>
          <w:tcPr>
            <w:tcW w:w="1820"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 xml:space="preserve">8.851.531 </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128</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2.110</w:t>
            </w:r>
          </w:p>
        </w:tc>
      </w:tr>
      <w:tr w:rsidR="00A07365" w:rsidRPr="00A07365" w:rsidTr="00A07365">
        <w:trPr>
          <w:trHeight w:val="285"/>
        </w:trPr>
        <w:tc>
          <w:tcPr>
            <w:tcW w:w="2689"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jc w:val="center"/>
              <w:rPr>
                <w:rFonts w:ascii="Calibri4" w:hAnsi="Calibri4"/>
                <w:color w:val="000000"/>
                <w:kern w:val="0"/>
                <w:sz w:val="18"/>
                <w:szCs w:val="18"/>
                <w:lang w:eastAsia="it-IT"/>
              </w:rPr>
            </w:pPr>
            <w:r w:rsidRPr="00A07365">
              <w:rPr>
                <w:rFonts w:ascii="Calibri4" w:hAnsi="Calibri4"/>
                <w:color w:val="000000"/>
                <w:kern w:val="0"/>
                <w:sz w:val="18"/>
                <w:szCs w:val="18"/>
                <w:lang w:eastAsia="it-IT"/>
              </w:rPr>
              <w:t>Totale complessivo</w:t>
            </w:r>
          </w:p>
        </w:tc>
        <w:tc>
          <w:tcPr>
            <w:tcW w:w="1600"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 xml:space="preserve">352.437.010 </w:t>
            </w:r>
          </w:p>
        </w:tc>
        <w:tc>
          <w:tcPr>
            <w:tcW w:w="1620"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 xml:space="preserve">305.274.331 </w:t>
            </w:r>
          </w:p>
        </w:tc>
        <w:tc>
          <w:tcPr>
            <w:tcW w:w="1820"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 xml:space="preserve">360.161.332 </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2</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18</w:t>
            </w:r>
          </w:p>
        </w:tc>
      </w:tr>
      <w:tr w:rsidR="00A07365" w:rsidRPr="00A07365" w:rsidTr="00A07365">
        <w:trPr>
          <w:trHeight w:val="285"/>
        </w:trPr>
        <w:tc>
          <w:tcPr>
            <w:tcW w:w="2689"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variazione %</w:t>
            </w:r>
          </w:p>
        </w:tc>
        <w:tc>
          <w:tcPr>
            <w:tcW w:w="1600"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98,90</w:t>
            </w:r>
          </w:p>
        </w:tc>
        <w:tc>
          <w:tcPr>
            <w:tcW w:w="1620"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99,87</w:t>
            </w:r>
          </w:p>
        </w:tc>
        <w:tc>
          <w:tcPr>
            <w:tcW w:w="1820"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97,54</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-2</w:t>
            </w:r>
          </w:p>
        </w:tc>
      </w:tr>
      <w:tr w:rsidR="00A07365" w:rsidRPr="00A07365" w:rsidTr="00A07365">
        <w:trPr>
          <w:trHeight w:val="285"/>
        </w:trPr>
        <w:tc>
          <w:tcPr>
            <w:tcW w:w="2689" w:type="dxa"/>
            <w:tcBorders>
              <w:top w:val="nil"/>
              <w:left w:val="single" w:sz="4" w:space="0" w:color="000000"/>
              <w:bottom w:val="single" w:sz="4" w:space="0" w:color="000000"/>
              <w:right w:val="single" w:sz="4" w:space="0" w:color="000000"/>
            </w:tcBorders>
            <w:shd w:val="clear" w:color="DDD9C3" w:fill="DDD9C3"/>
            <w:noWrap/>
            <w:vAlign w:val="bottom"/>
            <w:hideMark/>
          </w:tcPr>
          <w:p w:rsidR="00A07365" w:rsidRPr="00A07365" w:rsidRDefault="00A07365" w:rsidP="00A07365">
            <w:pPr>
              <w:suppressAutoHyphens w:val="0"/>
              <w:jc w:val="right"/>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variazione %</w:t>
            </w:r>
          </w:p>
        </w:tc>
        <w:tc>
          <w:tcPr>
            <w:tcW w:w="1600" w:type="dxa"/>
            <w:tcBorders>
              <w:top w:val="nil"/>
              <w:left w:val="nil"/>
              <w:bottom w:val="single" w:sz="4" w:space="0" w:color="000000"/>
              <w:right w:val="single" w:sz="4" w:space="0" w:color="000000"/>
            </w:tcBorders>
            <w:shd w:val="clear" w:color="00FFFF" w:fill="00FFFF"/>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1,10</w:t>
            </w:r>
          </w:p>
        </w:tc>
        <w:tc>
          <w:tcPr>
            <w:tcW w:w="1620" w:type="dxa"/>
            <w:tcBorders>
              <w:top w:val="nil"/>
              <w:left w:val="nil"/>
              <w:bottom w:val="single" w:sz="4" w:space="0" w:color="000000"/>
              <w:right w:val="single" w:sz="4" w:space="0" w:color="000000"/>
            </w:tcBorders>
            <w:shd w:val="clear" w:color="FFFF00" w:fill="FFFF00"/>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0,13</w:t>
            </w:r>
          </w:p>
        </w:tc>
        <w:tc>
          <w:tcPr>
            <w:tcW w:w="1820" w:type="dxa"/>
            <w:tcBorders>
              <w:top w:val="nil"/>
              <w:left w:val="nil"/>
              <w:bottom w:val="single" w:sz="4" w:space="0" w:color="000000"/>
              <w:right w:val="single" w:sz="4" w:space="0" w:color="000000"/>
            </w:tcBorders>
            <w:shd w:val="clear" w:color="C3D69B" w:fill="C3D69B"/>
            <w:noWrap/>
            <w:vAlign w:val="bottom"/>
            <w:hideMark/>
          </w:tcPr>
          <w:p w:rsidR="00A07365" w:rsidRPr="00A07365" w:rsidRDefault="00A07365" w:rsidP="00A07365">
            <w:pPr>
              <w:suppressAutoHyphens w:val="0"/>
              <w:jc w:val="right"/>
              <w:rPr>
                <w:rFonts w:ascii="Calibri4" w:hAnsi="Calibri4"/>
                <w:color w:val="000000"/>
                <w:kern w:val="0"/>
                <w:sz w:val="18"/>
                <w:szCs w:val="18"/>
                <w:lang w:eastAsia="it-IT"/>
              </w:rPr>
            </w:pPr>
            <w:r w:rsidRPr="00A07365">
              <w:rPr>
                <w:rFonts w:ascii="Calibri4" w:hAnsi="Calibri4"/>
                <w:color w:val="000000"/>
                <w:kern w:val="0"/>
                <w:sz w:val="18"/>
                <w:szCs w:val="18"/>
                <w:lang w:eastAsia="it-IT"/>
              </w:rPr>
              <w:t>2,46</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123</w:t>
            </w:r>
          </w:p>
        </w:tc>
        <w:tc>
          <w:tcPr>
            <w:tcW w:w="1280" w:type="dxa"/>
            <w:tcBorders>
              <w:top w:val="nil"/>
              <w:left w:val="nil"/>
              <w:bottom w:val="single" w:sz="4" w:space="0" w:color="000000"/>
              <w:right w:val="single" w:sz="4" w:space="0" w:color="000000"/>
            </w:tcBorders>
            <w:shd w:val="clear" w:color="FAC090" w:fill="FAC090"/>
            <w:noWrap/>
            <w:vAlign w:val="center"/>
            <w:hideMark/>
          </w:tcPr>
          <w:p w:rsidR="00A07365" w:rsidRPr="00A07365" w:rsidRDefault="00A07365" w:rsidP="00A07365">
            <w:pPr>
              <w:suppressAutoHyphens w:val="0"/>
              <w:jc w:val="center"/>
              <w:rPr>
                <w:rFonts w:ascii="Calibri4" w:hAnsi="Calibri4"/>
                <w:b/>
                <w:bCs/>
                <w:color w:val="000000"/>
                <w:kern w:val="0"/>
                <w:sz w:val="18"/>
                <w:szCs w:val="18"/>
                <w:lang w:eastAsia="it-IT"/>
              </w:rPr>
            </w:pPr>
            <w:r w:rsidRPr="00A07365">
              <w:rPr>
                <w:rFonts w:ascii="Calibri4" w:hAnsi="Calibri4"/>
                <w:b/>
                <w:bCs/>
                <w:color w:val="000000"/>
                <w:kern w:val="0"/>
                <w:sz w:val="18"/>
                <w:szCs w:val="18"/>
                <w:lang w:eastAsia="it-IT"/>
              </w:rPr>
              <w:t>1.773</w:t>
            </w:r>
          </w:p>
        </w:tc>
      </w:tr>
    </w:tbl>
    <w:p w:rsidR="00A07365" w:rsidRDefault="00A07365" w:rsidP="0012748F">
      <w:pPr>
        <w:spacing w:line="360" w:lineRule="auto"/>
        <w:ind w:left="567" w:right="30"/>
        <w:jc w:val="both"/>
        <w:rPr>
          <w:rFonts w:ascii="Courier New" w:hAnsi="Courier New" w:cs="Courier New"/>
          <w:b/>
          <w:sz w:val="28"/>
          <w:szCs w:val="28"/>
        </w:rPr>
      </w:pPr>
    </w:p>
    <w:p w:rsidR="00A07365" w:rsidRDefault="00A07365" w:rsidP="0012748F">
      <w:pPr>
        <w:spacing w:line="360" w:lineRule="auto"/>
        <w:ind w:left="567" w:right="30"/>
        <w:jc w:val="both"/>
        <w:rPr>
          <w:rFonts w:ascii="Courier New" w:hAnsi="Courier New" w:cs="Courier New"/>
          <w:sz w:val="28"/>
          <w:szCs w:val="28"/>
        </w:rPr>
      </w:pP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lastRenderedPageBreak/>
        <w:t>si evidenzia il significativo increment</w:t>
      </w:r>
      <w:r w:rsidR="00D03AA3">
        <w:rPr>
          <w:rFonts w:ascii="Courier New" w:hAnsi="Courier New" w:cs="Courier New"/>
          <w:sz w:val="24"/>
          <w:szCs w:val="24"/>
        </w:rPr>
        <w:t>o dei ricavi dell’esercizio 2013</w:t>
      </w:r>
      <w:r>
        <w:rPr>
          <w:rFonts w:ascii="Courier New" w:hAnsi="Courier New" w:cs="Courier New"/>
          <w:sz w:val="24"/>
          <w:szCs w:val="24"/>
        </w:rPr>
        <w:t xml:space="preserve"> rispetto al</w:t>
      </w:r>
      <w:r w:rsidR="00D03AA3">
        <w:rPr>
          <w:rFonts w:ascii="Courier New" w:hAnsi="Courier New" w:cs="Courier New"/>
          <w:sz w:val="24"/>
          <w:szCs w:val="24"/>
        </w:rPr>
        <w:t xml:space="preserve"> bilancio 2012</w:t>
      </w:r>
      <w:r>
        <w:rPr>
          <w:rFonts w:ascii="Courier New" w:hAnsi="Courier New" w:cs="Courier New"/>
          <w:sz w:val="24"/>
          <w:szCs w:val="24"/>
        </w:rPr>
        <w:t xml:space="preserve"> e al documento previsionale in tutte e due le macrocomponenti individuate.</w:t>
      </w:r>
    </w:p>
    <w:p w:rsidR="0012748F"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 xml:space="preserve">Il valore della produzione evidenzia un </w:t>
      </w:r>
      <w:r w:rsidR="003B76F0">
        <w:rPr>
          <w:rFonts w:ascii="Courier New" w:hAnsi="Courier New" w:cs="Courier New"/>
          <w:sz w:val="24"/>
          <w:szCs w:val="24"/>
        </w:rPr>
        <w:t xml:space="preserve">sensibile </w:t>
      </w:r>
      <w:r>
        <w:rPr>
          <w:rFonts w:ascii="Courier New" w:hAnsi="Courier New" w:cs="Courier New"/>
          <w:sz w:val="24"/>
          <w:szCs w:val="24"/>
        </w:rPr>
        <w:t>incremento in tutte le sue componenti</w:t>
      </w:r>
      <w:r w:rsidR="003B76F0">
        <w:rPr>
          <w:rFonts w:ascii="Courier New" w:hAnsi="Courier New" w:cs="Courier New"/>
          <w:sz w:val="24"/>
          <w:szCs w:val="24"/>
        </w:rPr>
        <w:t xml:space="preserve"> (v. Tabella H).</w:t>
      </w:r>
      <w:r>
        <w:rPr>
          <w:rFonts w:ascii="Courier New" w:hAnsi="Courier New" w:cs="Courier New"/>
          <w:sz w:val="24"/>
          <w:szCs w:val="24"/>
        </w:rPr>
        <w:t xml:space="preserve"> </w:t>
      </w:r>
    </w:p>
    <w:p w:rsidR="003B76F0" w:rsidRDefault="003B76F0">
      <w:pPr>
        <w:spacing w:line="360" w:lineRule="auto"/>
        <w:ind w:left="567" w:right="30"/>
        <w:jc w:val="both"/>
        <w:rPr>
          <w:rFonts w:ascii="Courier New" w:hAnsi="Courier New" w:cs="Courier New"/>
          <w:sz w:val="28"/>
          <w:szCs w:val="28"/>
        </w:rPr>
      </w:pPr>
    </w:p>
    <w:p w:rsidR="0012748F" w:rsidRDefault="003B76F0">
      <w:pPr>
        <w:spacing w:line="360" w:lineRule="auto"/>
        <w:ind w:left="567" w:right="30"/>
        <w:jc w:val="both"/>
        <w:rPr>
          <w:rFonts w:ascii="Courier New" w:hAnsi="Courier New" w:cs="Courier New"/>
          <w:sz w:val="28"/>
          <w:szCs w:val="28"/>
        </w:rPr>
      </w:pPr>
      <w:r>
        <w:rPr>
          <w:rFonts w:ascii="Courier New" w:hAnsi="Courier New" w:cs="Courier New"/>
          <w:sz w:val="28"/>
          <w:szCs w:val="28"/>
        </w:rPr>
        <w:t>Tabella H</w:t>
      </w:r>
    </w:p>
    <w:tbl>
      <w:tblPr>
        <w:tblW w:w="10045" w:type="dxa"/>
        <w:tblInd w:w="75" w:type="dxa"/>
        <w:tblCellMar>
          <w:left w:w="70" w:type="dxa"/>
          <w:right w:w="70" w:type="dxa"/>
        </w:tblCellMar>
        <w:tblLook w:val="04A0" w:firstRow="1" w:lastRow="0" w:firstColumn="1" w:lastColumn="0" w:noHBand="0" w:noVBand="1"/>
      </w:tblPr>
      <w:tblGrid>
        <w:gridCol w:w="3397"/>
        <w:gridCol w:w="1134"/>
        <w:gridCol w:w="1134"/>
        <w:gridCol w:w="1820"/>
        <w:gridCol w:w="1280"/>
        <w:gridCol w:w="1280"/>
      </w:tblGrid>
      <w:tr w:rsidR="00D71D46" w:rsidRPr="00D71D46" w:rsidTr="00D71D46">
        <w:trPr>
          <w:trHeight w:val="285"/>
        </w:trPr>
        <w:tc>
          <w:tcPr>
            <w:tcW w:w="3397"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Pr>
                <w:rFonts w:ascii="Calibri1" w:hAnsi="Calibri1"/>
                <w:b/>
                <w:bCs/>
                <w:color w:val="000000"/>
                <w:kern w:val="0"/>
                <w:sz w:val="18"/>
                <w:szCs w:val="18"/>
                <w:lang w:eastAsia="it-IT"/>
              </w:rPr>
              <w:t>VALORE DELLA P</w:t>
            </w:r>
            <w:r w:rsidRPr="00D71D46">
              <w:rPr>
                <w:rFonts w:ascii="Calibri1" w:hAnsi="Calibri1"/>
                <w:b/>
                <w:bCs/>
                <w:color w:val="000000"/>
                <w:kern w:val="0"/>
                <w:sz w:val="18"/>
                <w:szCs w:val="18"/>
                <w:lang w:eastAsia="it-IT"/>
              </w:rPr>
              <w:t>RODUZIONE</w:t>
            </w:r>
          </w:p>
        </w:tc>
        <w:tc>
          <w:tcPr>
            <w:tcW w:w="1134"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A</w:t>
            </w:r>
          </w:p>
        </w:tc>
        <w:tc>
          <w:tcPr>
            <w:tcW w:w="1134"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B</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C</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 / 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 / B</w:t>
            </w:r>
          </w:p>
        </w:tc>
      </w:tr>
      <w:tr w:rsidR="00D71D46" w:rsidRPr="00D71D46" w:rsidTr="00D71D46">
        <w:trPr>
          <w:trHeight w:val="285"/>
        </w:trPr>
        <w:tc>
          <w:tcPr>
            <w:tcW w:w="3397" w:type="dxa"/>
            <w:vMerge/>
            <w:tcBorders>
              <w:top w:val="single" w:sz="4" w:space="0" w:color="000000"/>
              <w:left w:val="single" w:sz="4" w:space="0" w:color="000000"/>
              <w:bottom w:val="single" w:sz="4" w:space="0" w:color="000000"/>
              <w:right w:val="single" w:sz="4" w:space="0" w:color="000000"/>
            </w:tcBorders>
            <w:vAlign w:val="center"/>
            <w:hideMark/>
          </w:tcPr>
          <w:p w:rsidR="00D71D46" w:rsidRPr="00D71D46" w:rsidRDefault="00D71D46" w:rsidP="00D71D46">
            <w:pPr>
              <w:suppressAutoHyphens w:val="0"/>
              <w:rPr>
                <w:rFonts w:ascii="Calibri1" w:hAnsi="Calibri1"/>
                <w:b/>
                <w:bCs/>
                <w:color w:val="000000"/>
                <w:kern w:val="0"/>
                <w:sz w:val="18"/>
                <w:szCs w:val="18"/>
                <w:lang w:eastAsia="it-IT"/>
              </w:rPr>
            </w:pPr>
          </w:p>
        </w:tc>
        <w:tc>
          <w:tcPr>
            <w:tcW w:w="1134" w:type="dxa"/>
            <w:tcBorders>
              <w:top w:val="nil"/>
              <w:left w:val="nil"/>
              <w:bottom w:val="single" w:sz="4" w:space="0" w:color="000000"/>
              <w:right w:val="single" w:sz="4" w:space="0" w:color="000000"/>
            </w:tcBorders>
            <w:shd w:val="clear" w:color="00FFFF" w:fill="00FFFF"/>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Consuntivo 2012</w:t>
            </w:r>
          </w:p>
        </w:tc>
        <w:tc>
          <w:tcPr>
            <w:tcW w:w="1134" w:type="dxa"/>
            <w:tcBorders>
              <w:top w:val="nil"/>
              <w:left w:val="nil"/>
              <w:bottom w:val="single" w:sz="4" w:space="0" w:color="000000"/>
              <w:right w:val="single" w:sz="4" w:space="0" w:color="000000"/>
            </w:tcBorders>
            <w:shd w:val="clear" w:color="FFFF00" w:fill="FFFF00"/>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Pr>
                <w:rFonts w:ascii="Calibri1" w:hAnsi="Calibri1"/>
                <w:b/>
                <w:bCs/>
                <w:color w:val="000000"/>
                <w:kern w:val="0"/>
                <w:sz w:val="18"/>
                <w:szCs w:val="18"/>
                <w:lang w:eastAsia="it-IT"/>
              </w:rPr>
              <w:t>P</w:t>
            </w:r>
            <w:r w:rsidRPr="00D71D46">
              <w:rPr>
                <w:rFonts w:ascii="Calibri1" w:hAnsi="Calibri1"/>
                <w:b/>
                <w:bCs/>
                <w:color w:val="000000"/>
                <w:kern w:val="0"/>
                <w:sz w:val="18"/>
                <w:szCs w:val="18"/>
                <w:lang w:eastAsia="it-IT"/>
              </w:rPr>
              <w:t>reventivo 2013</w:t>
            </w:r>
          </w:p>
        </w:tc>
        <w:tc>
          <w:tcPr>
            <w:tcW w:w="1820" w:type="dxa"/>
            <w:tcBorders>
              <w:top w:val="nil"/>
              <w:left w:val="nil"/>
              <w:bottom w:val="single" w:sz="4" w:space="0" w:color="000000"/>
              <w:right w:val="single" w:sz="4" w:space="0" w:color="000000"/>
            </w:tcBorders>
            <w:shd w:val="clear" w:color="C3D69B" w:fill="C3D69B"/>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Consuntivo 2013</w:t>
            </w:r>
          </w:p>
        </w:tc>
        <w:tc>
          <w:tcPr>
            <w:tcW w:w="1280"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w:t>
            </w:r>
          </w:p>
        </w:tc>
        <w:tc>
          <w:tcPr>
            <w:tcW w:w="1280"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Contributi in conto esercizio</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159.614.776</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114.223.351</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159.936.779</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0,20</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40,02</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Proventi e ricavi diversi</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161.091.340</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161.046.000</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161.493.066</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0,25</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0,28</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Concorsi, recuperi e rimborsi</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1.889.732</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1.916.000</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1.943.611</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2,85</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1,44</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Compartecip. spesa sanitaria</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2.068.771</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2.068.781</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2.083.766</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0,72</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0,72</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Costi capitalizzati</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7.411.113</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7.251.519</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7.739.491</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4,43</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6,73</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Altri ricavi</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color w:val="000000"/>
                <w:kern w:val="0"/>
                <w:sz w:val="18"/>
                <w:szCs w:val="18"/>
                <w:lang w:eastAsia="it-IT"/>
              </w:rPr>
            </w:pPr>
            <w:r w:rsidRPr="00D71D46">
              <w:rPr>
                <w:rFonts w:ascii="Calibri1" w:hAnsi="Calibri1"/>
                <w:color w:val="000000"/>
                <w:kern w:val="0"/>
                <w:sz w:val="18"/>
                <w:szCs w:val="18"/>
                <w:lang w:eastAsia="it-IT"/>
              </w:rPr>
              <w:t>464.720</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464.000</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523.444</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12,64</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12,81</w:t>
            </w:r>
          </w:p>
        </w:tc>
      </w:tr>
      <w:tr w:rsidR="00D71D46" w:rsidRPr="00D71D46" w:rsidTr="00D71D46">
        <w:trPr>
          <w:trHeight w:val="285"/>
        </w:trPr>
        <w:tc>
          <w:tcPr>
            <w:tcW w:w="3397" w:type="dxa"/>
            <w:tcBorders>
              <w:top w:val="nil"/>
              <w:left w:val="single" w:sz="4" w:space="0" w:color="000000"/>
              <w:bottom w:val="single" w:sz="4" w:space="0" w:color="000000"/>
              <w:right w:val="single" w:sz="4" w:space="0" w:color="000000"/>
            </w:tcBorders>
            <w:shd w:val="clear" w:color="DDD9C3" w:fill="DDD9C3"/>
            <w:noWrap/>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Totale comVlessivo</w:t>
            </w:r>
          </w:p>
        </w:tc>
        <w:tc>
          <w:tcPr>
            <w:tcW w:w="1134"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right"/>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 xml:space="preserve">332.540.452 </w:t>
            </w:r>
          </w:p>
        </w:tc>
        <w:tc>
          <w:tcPr>
            <w:tcW w:w="1134" w:type="dxa"/>
            <w:tcBorders>
              <w:top w:val="nil"/>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286.969.651</w:t>
            </w:r>
          </w:p>
        </w:tc>
        <w:tc>
          <w:tcPr>
            <w:tcW w:w="1820" w:type="dxa"/>
            <w:tcBorders>
              <w:top w:val="nil"/>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4" w:hAnsi="Calibri4"/>
                <w:color w:val="000000"/>
                <w:kern w:val="0"/>
                <w:sz w:val="18"/>
                <w:szCs w:val="18"/>
                <w:lang w:eastAsia="it-IT"/>
              </w:rPr>
            </w:pPr>
            <w:r w:rsidRPr="00D71D46">
              <w:rPr>
                <w:rFonts w:ascii="Calibri4" w:hAnsi="Calibri4"/>
                <w:color w:val="000000"/>
                <w:kern w:val="0"/>
                <w:sz w:val="18"/>
                <w:szCs w:val="18"/>
                <w:lang w:eastAsia="it-IT"/>
              </w:rPr>
              <w:t>333.720.157</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0,35</w:t>
            </w:r>
          </w:p>
        </w:tc>
        <w:tc>
          <w:tcPr>
            <w:tcW w:w="1280"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4" w:hAnsi="Calibri4"/>
                <w:i/>
                <w:iCs/>
                <w:color w:val="000000"/>
                <w:kern w:val="0"/>
                <w:sz w:val="18"/>
                <w:szCs w:val="18"/>
                <w:lang w:eastAsia="it-IT"/>
              </w:rPr>
            </w:pPr>
            <w:r w:rsidRPr="00D71D46">
              <w:rPr>
                <w:rFonts w:ascii="Calibri4" w:hAnsi="Calibri4"/>
                <w:i/>
                <w:iCs/>
                <w:color w:val="000000"/>
                <w:kern w:val="0"/>
                <w:sz w:val="18"/>
                <w:szCs w:val="18"/>
                <w:lang w:eastAsia="it-IT"/>
              </w:rPr>
              <w:t>16,29</w:t>
            </w:r>
          </w:p>
        </w:tc>
      </w:tr>
    </w:tbl>
    <w:p w:rsidR="00D71D46" w:rsidRDefault="00D71D46">
      <w:pPr>
        <w:spacing w:line="360" w:lineRule="auto"/>
        <w:ind w:left="567" w:right="30"/>
        <w:jc w:val="both"/>
        <w:rPr>
          <w:rFonts w:ascii="Courier New" w:hAnsi="Courier New" w:cs="Courier New"/>
          <w:sz w:val="28"/>
          <w:szCs w:val="28"/>
        </w:rPr>
      </w:pPr>
    </w:p>
    <w:p w:rsidR="00D71D46" w:rsidRDefault="00D71D46">
      <w:pPr>
        <w:spacing w:line="360" w:lineRule="auto"/>
        <w:ind w:left="567" w:right="30"/>
        <w:jc w:val="both"/>
        <w:rPr>
          <w:rFonts w:ascii="Courier New" w:hAnsi="Courier New" w:cs="Courier New"/>
          <w:sz w:val="28"/>
          <w:szCs w:val="28"/>
        </w:rPr>
      </w:pPr>
    </w:p>
    <w:p w:rsidR="00303429" w:rsidRDefault="00303429">
      <w:pPr>
        <w:spacing w:line="360" w:lineRule="auto"/>
        <w:ind w:left="567" w:right="30"/>
        <w:jc w:val="both"/>
        <w:rPr>
          <w:rFonts w:ascii="Courier New" w:hAnsi="Courier New" w:cs="Courier New"/>
          <w:sz w:val="28"/>
          <w:szCs w:val="28"/>
        </w:rPr>
      </w:pP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L’incremento della voce “contributo in c/esercizio”</w:t>
      </w:r>
      <w:r w:rsidR="00BB16BF">
        <w:rPr>
          <w:rFonts w:ascii="Courier New" w:hAnsi="Courier New" w:cs="Courier New"/>
          <w:sz w:val="24"/>
          <w:szCs w:val="24"/>
        </w:rPr>
        <w:t>, peraltro trascurabile considerata l’entità rispetto al bilancio 2012,</w:t>
      </w:r>
      <w:r>
        <w:rPr>
          <w:rFonts w:ascii="Courier New" w:hAnsi="Courier New" w:cs="Courier New"/>
          <w:sz w:val="24"/>
          <w:szCs w:val="24"/>
        </w:rPr>
        <w:t xml:space="preserve"> risulta evidente dalla tabella </w:t>
      </w:r>
      <w:r w:rsidR="00BB16BF">
        <w:rPr>
          <w:rFonts w:ascii="Courier New" w:hAnsi="Courier New" w:cs="Courier New"/>
          <w:sz w:val="24"/>
          <w:szCs w:val="24"/>
        </w:rPr>
        <w:t xml:space="preserve">I </w:t>
      </w:r>
      <w:r>
        <w:rPr>
          <w:rFonts w:ascii="Courier New" w:hAnsi="Courier New" w:cs="Courier New"/>
          <w:sz w:val="24"/>
          <w:szCs w:val="24"/>
        </w:rPr>
        <w:t>di dettaglio che segue:</w:t>
      </w:r>
    </w:p>
    <w:p w:rsidR="003B61CF" w:rsidRDefault="003B61CF">
      <w:pPr>
        <w:spacing w:line="360" w:lineRule="auto"/>
        <w:ind w:left="567" w:right="30"/>
        <w:jc w:val="both"/>
        <w:rPr>
          <w:rFonts w:ascii="Courier New" w:hAnsi="Courier New" w:cs="Courier New"/>
          <w:sz w:val="24"/>
          <w:szCs w:val="24"/>
        </w:rPr>
      </w:pPr>
    </w:p>
    <w:p w:rsidR="00BB16BF" w:rsidRDefault="00BB16BF">
      <w:pPr>
        <w:spacing w:line="360" w:lineRule="auto"/>
        <w:ind w:left="567" w:right="30"/>
        <w:jc w:val="both"/>
        <w:rPr>
          <w:rFonts w:ascii="Courier New" w:hAnsi="Courier New" w:cs="Courier New"/>
          <w:b/>
          <w:sz w:val="28"/>
          <w:szCs w:val="28"/>
        </w:rPr>
      </w:pPr>
      <w:r w:rsidRPr="00BB16BF">
        <w:rPr>
          <w:rFonts w:ascii="Courier New" w:hAnsi="Courier New" w:cs="Courier New"/>
          <w:b/>
          <w:sz w:val="28"/>
          <w:szCs w:val="28"/>
        </w:rPr>
        <w:t>Tabella I</w:t>
      </w:r>
    </w:p>
    <w:p w:rsidR="00DD1B87" w:rsidRDefault="00DD1B87">
      <w:pPr>
        <w:spacing w:line="360" w:lineRule="auto"/>
        <w:ind w:left="567" w:right="30"/>
        <w:jc w:val="both"/>
        <w:rPr>
          <w:rFonts w:ascii="Courier New" w:hAnsi="Courier New" w:cs="Courier New"/>
          <w:b/>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130"/>
        <w:gridCol w:w="1378"/>
        <w:gridCol w:w="1350"/>
        <w:gridCol w:w="1378"/>
        <w:gridCol w:w="769"/>
        <w:gridCol w:w="617"/>
      </w:tblGrid>
      <w:tr w:rsidR="00DD1B87" w:rsidRPr="00DD1B8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CONTRIBUTI IN CONTO ESERCIZIO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C / B</w:t>
            </w:r>
          </w:p>
        </w:tc>
      </w:tr>
      <w:tr w:rsidR="00DD1B87" w:rsidRPr="00DD1B8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w:t>
            </w: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Contributi da Regione per quota F.S.R. indistinto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156.496.705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102.818.556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146.799.336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-6,20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42,78</w:t>
            </w: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Contributo da da Regione per quota F.S.R. vincolato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969.037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Contributo da da Regione per quota F.S.R. vincolato precedenti esercizi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368.769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11.223.264</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11.875.158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3.120,22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5,81</w:t>
            </w:r>
          </w:p>
        </w:tc>
      </w:tr>
      <w:tr w:rsidR="00DD1B87" w:rsidRPr="00DD1B87">
        <w:trPr>
          <w:trHeight w:val="315"/>
          <w:tblCellSpacing w:w="0" w:type="dxa"/>
        </w:trPr>
        <w:tc>
          <w:tcPr>
            <w:tcW w:w="0" w:type="auto"/>
            <w:tcBorders>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Contributi da Regione (extra fondo) vincolati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1.029.732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959.857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-6,79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Contributi da altri enti pubblici (extra fondo) vincolati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74.370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228.895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207,78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205,19</w:t>
            </w: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Contributi da Regione (extra fondo) - Altro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569.632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DD1B87" w:rsidRPr="00DD1B87" w:rsidRDefault="00DD1B87" w:rsidP="00DD1B87">
            <w:pPr>
              <w:suppressAutoHyphens w:val="0"/>
              <w:rPr>
                <w:rFonts w:ascii="Arial" w:hAnsi="Arial" w:cs="Arial"/>
                <w:color w:val="000000"/>
                <w:kern w:val="0"/>
                <w:lang w:eastAsia="it-IT"/>
              </w:rPr>
            </w:pPr>
            <w:r w:rsidRPr="00DD1B87">
              <w:rPr>
                <w:rFonts w:ascii="Arial" w:hAnsi="Arial" w:cs="Arial"/>
                <w:color w:val="000000"/>
                <w:kern w:val="0"/>
                <w:sz w:val="15"/>
                <w:szCs w:val="15"/>
                <w:lang w:eastAsia="it-IT"/>
              </w:rPr>
              <w:t>Contributi c/esercizio da enti privati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color w:val="000000"/>
                <w:kern w:val="0"/>
                <w:lang w:eastAsia="it-IT"/>
              </w:rPr>
              <w:t>106.531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391FF7" w:rsidP="00DD1B87">
            <w:pPr>
              <w:suppressAutoHyphens w:val="0"/>
              <w:jc w:val="center"/>
              <w:rPr>
                <w:rFonts w:ascii="Arial" w:hAnsi="Arial" w:cs="Arial"/>
                <w:color w:val="000000"/>
                <w:kern w:val="0"/>
                <w:lang w:eastAsia="it-IT"/>
              </w:rPr>
            </w:pPr>
            <w:r>
              <w:rPr>
                <w:rFonts w:ascii="Calibri" w:hAnsi="Calibri" w:cs="Arial"/>
                <w:color w:val="000000"/>
                <w:kern w:val="0"/>
                <w:lang w:eastAsia="it-IT"/>
              </w:rPr>
              <w:t>106.531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73.532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color w:val="000000"/>
                <w:kern w:val="0"/>
                <w:lang w:eastAsia="it-IT"/>
              </w:rPr>
              <w:t>-30,98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p>
        </w:tc>
      </w:tr>
      <w:tr w:rsidR="00DD1B87" w:rsidRPr="00DD1B8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b/>
                <w:bCs/>
                <w:color w:val="000000"/>
                <w:kern w:val="0"/>
                <w:lang w:eastAsia="it-IT"/>
              </w:rPr>
              <w:t>159.614.776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D1B87" w:rsidRPr="00DD1B87" w:rsidRDefault="00DD1B87" w:rsidP="00391FF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114.</w:t>
            </w:r>
            <w:r w:rsidR="00391FF7">
              <w:rPr>
                <w:rFonts w:ascii="Calibri" w:hAnsi="Calibri" w:cs="Arial"/>
                <w:b/>
                <w:bCs/>
                <w:color w:val="000000"/>
                <w:kern w:val="0"/>
                <w:lang w:eastAsia="it-IT"/>
              </w:rPr>
              <w:t>223.351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D1B87" w:rsidRPr="00DD1B87" w:rsidRDefault="00DD1B87" w:rsidP="00DD1B87">
            <w:pPr>
              <w:suppressAutoHyphens w:val="0"/>
              <w:jc w:val="right"/>
              <w:rPr>
                <w:rFonts w:ascii="Arial" w:hAnsi="Arial" w:cs="Arial"/>
                <w:color w:val="000000"/>
                <w:kern w:val="0"/>
                <w:lang w:eastAsia="it-IT"/>
              </w:rPr>
            </w:pPr>
            <w:r w:rsidRPr="00DD1B87">
              <w:rPr>
                <w:rFonts w:ascii="Calibri" w:hAnsi="Calibri" w:cs="Arial"/>
                <w:b/>
                <w:bCs/>
                <w:color w:val="000000"/>
                <w:kern w:val="0"/>
                <w:lang w:eastAsia="it-IT"/>
              </w:rPr>
              <w:t>159.936.779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D1B87" w:rsidRPr="00DD1B87" w:rsidRDefault="00DD1B87" w:rsidP="00DD1B87">
            <w:pPr>
              <w:suppressAutoHyphens w:val="0"/>
              <w:jc w:val="center"/>
              <w:rPr>
                <w:rFonts w:ascii="Arial" w:hAnsi="Arial" w:cs="Arial"/>
                <w:color w:val="000000"/>
                <w:kern w:val="0"/>
                <w:lang w:eastAsia="it-IT"/>
              </w:rPr>
            </w:pPr>
            <w:r w:rsidRPr="00DD1B87">
              <w:rPr>
                <w:rFonts w:ascii="Calibri" w:hAnsi="Calibri" w:cs="Arial"/>
                <w:b/>
                <w:bCs/>
                <w:color w:val="000000"/>
                <w:kern w:val="0"/>
                <w:lang w:eastAsia="it-IT"/>
              </w:rPr>
              <w:t>40,15</w:t>
            </w:r>
          </w:p>
        </w:tc>
      </w:tr>
    </w:tbl>
    <w:p w:rsidR="00305C9D" w:rsidRDefault="00305C9D">
      <w:pPr>
        <w:spacing w:line="360" w:lineRule="auto"/>
        <w:ind w:left="567" w:right="30"/>
        <w:jc w:val="both"/>
        <w:rPr>
          <w:rFonts w:ascii="Courier New" w:hAnsi="Courier New" w:cs="Courier New"/>
          <w:sz w:val="24"/>
          <w:szCs w:val="24"/>
        </w:rPr>
      </w:pPr>
      <w:r w:rsidRPr="00305C9D">
        <w:rPr>
          <w:rFonts w:ascii="Courier New" w:hAnsi="Courier New" w:cs="Courier New"/>
          <w:sz w:val="24"/>
          <w:szCs w:val="24"/>
        </w:rPr>
        <w:lastRenderedPageBreak/>
        <w:t>Il differenziale in incr</w:t>
      </w:r>
      <w:r>
        <w:rPr>
          <w:rFonts w:ascii="Courier New" w:hAnsi="Courier New" w:cs="Courier New"/>
          <w:sz w:val="24"/>
          <w:szCs w:val="24"/>
        </w:rPr>
        <w:t>e</w:t>
      </w:r>
      <w:r w:rsidRPr="00305C9D">
        <w:rPr>
          <w:rFonts w:ascii="Courier New" w:hAnsi="Courier New" w:cs="Courier New"/>
          <w:sz w:val="24"/>
          <w:szCs w:val="24"/>
        </w:rPr>
        <w:t xml:space="preserve">mento rispetto al corrispondente valore previsionale </w:t>
      </w:r>
      <w:r>
        <w:rPr>
          <w:rFonts w:ascii="Courier New" w:hAnsi="Courier New" w:cs="Courier New"/>
          <w:sz w:val="24"/>
          <w:szCs w:val="24"/>
        </w:rPr>
        <w:t xml:space="preserve">si concentra sostanzialmente sulla voce “Contributo da Regione per quota F.S.R. indistinto” che risulta analiticamente </w:t>
      </w:r>
      <w:r w:rsidR="00BA3FA8">
        <w:rPr>
          <w:rFonts w:ascii="Courier New" w:hAnsi="Courier New" w:cs="Courier New"/>
          <w:sz w:val="24"/>
          <w:szCs w:val="24"/>
        </w:rPr>
        <w:t xml:space="preserve">così </w:t>
      </w:r>
      <w:r>
        <w:rPr>
          <w:rFonts w:ascii="Courier New" w:hAnsi="Courier New" w:cs="Courier New"/>
          <w:sz w:val="24"/>
          <w:szCs w:val="24"/>
        </w:rPr>
        <w:t xml:space="preserve">composta </w:t>
      </w:r>
      <w:r w:rsidRPr="00305C9D">
        <w:rPr>
          <w:rFonts w:ascii="Courier New" w:hAnsi="Courier New" w:cs="Courier New"/>
          <w:sz w:val="24"/>
          <w:szCs w:val="24"/>
        </w:rPr>
        <w:t>:</w:t>
      </w:r>
    </w:p>
    <w:p w:rsidR="00BA3FA8" w:rsidRDefault="00BA3FA8">
      <w:pPr>
        <w:spacing w:line="360" w:lineRule="auto"/>
        <w:ind w:left="567" w:right="30"/>
        <w:jc w:val="both"/>
        <w:rPr>
          <w:rFonts w:ascii="Courier New" w:hAnsi="Courier New" w:cs="Courier New"/>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35"/>
        <w:gridCol w:w="1199"/>
        <w:gridCol w:w="1165"/>
        <w:gridCol w:w="1242"/>
        <w:gridCol w:w="322"/>
        <w:gridCol w:w="305"/>
        <w:gridCol w:w="898"/>
        <w:gridCol w:w="972"/>
      </w:tblGrid>
      <w:tr w:rsidR="00BA3FA8" w:rsidRPr="00BA3FA8">
        <w:trPr>
          <w:trHeight w:val="390"/>
          <w:tblCellSpacing w:w="0" w:type="dxa"/>
        </w:trPr>
        <w:tc>
          <w:tcPr>
            <w:tcW w:w="0" w:type="auto"/>
            <w:vAlign w:val="center"/>
          </w:tcPr>
          <w:p w:rsidR="00BA3FA8" w:rsidRPr="00BA3FA8" w:rsidRDefault="00BA3FA8" w:rsidP="00BA3FA8">
            <w:pPr>
              <w:suppressAutoHyphens w:val="0"/>
              <w:rPr>
                <w:rFonts w:ascii="Arial" w:hAnsi="Arial" w:cs="Arial"/>
                <w:color w:val="000000"/>
                <w:kern w:val="0"/>
                <w:lang w:eastAsia="it-IT"/>
              </w:rPr>
            </w:pPr>
            <w:r w:rsidRPr="00BA3FA8">
              <w:rPr>
                <w:rFonts w:ascii="Courier New" w:hAnsi="Courier New" w:cs="Courier New"/>
                <w:b/>
                <w:bCs/>
                <w:color w:val="000000"/>
                <w:kern w:val="0"/>
                <w:sz w:val="27"/>
                <w:szCs w:val="27"/>
                <w:lang w:eastAsia="it-IT"/>
              </w:rPr>
              <w:t>Tabella L</w:t>
            </w: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c>
          <w:tcPr>
            <w:tcW w:w="0" w:type="auto"/>
            <w:vAlign w:val="center"/>
          </w:tcPr>
          <w:p w:rsidR="00BA3FA8" w:rsidRPr="00BA3FA8" w:rsidRDefault="00BA3FA8" w:rsidP="00BA3FA8">
            <w:pPr>
              <w:suppressAutoHyphens w:val="0"/>
              <w:rPr>
                <w:rFonts w:ascii="Arial" w:hAnsi="Arial" w:cs="Arial"/>
                <w:color w:val="000000"/>
                <w:kern w:val="0"/>
                <w:lang w:eastAsia="it-IT"/>
              </w:rPr>
            </w:pPr>
          </w:p>
        </w:tc>
      </w:tr>
      <w:tr w:rsidR="00BA3FA8" w:rsidRPr="00BA3FA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Contributi da Regione per quota F.S.R. indistinto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C - B</w:t>
            </w:r>
          </w:p>
        </w:tc>
      </w:tr>
      <w:tr w:rsidR="00BA3FA8" w:rsidRPr="00BA3FA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BA3FA8" w:rsidRPr="00BA3FA8" w:rsidRDefault="00BA3FA8" w:rsidP="00BA3FA8">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jc w:val="center"/>
              <w:rPr>
                <w:rFonts w:ascii="Arial" w:hAnsi="Arial" w:cs="Arial"/>
                <w:color w:val="000000"/>
                <w:kern w:val="0"/>
                <w:lang w:eastAsia="it-IT"/>
              </w:rPr>
            </w:pPr>
            <w:r w:rsidRPr="00BA3FA8">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rPr>
                <w:rFonts w:ascii="Arial" w:hAnsi="Arial" w:cs="Arial"/>
                <w:color w:val="000000"/>
                <w:kern w:val="0"/>
                <w:lang w:eastAsia="it-IT"/>
              </w:rPr>
            </w:pPr>
            <w:r w:rsidRPr="00BA3FA8">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BA3FA8" w:rsidRPr="00BA3FA8" w:rsidRDefault="00BA3FA8" w:rsidP="00BA3FA8">
            <w:pPr>
              <w:suppressAutoHyphens w:val="0"/>
              <w:rPr>
                <w:rFonts w:ascii="Arial" w:hAnsi="Arial" w:cs="Arial"/>
                <w:color w:val="000000"/>
                <w:kern w:val="0"/>
                <w:lang w:eastAsia="it-IT"/>
              </w:rPr>
            </w:pPr>
            <w:r w:rsidRPr="00BA3FA8">
              <w:rPr>
                <w:rFonts w:ascii="Calibri" w:hAnsi="Calibri" w:cs="Arial"/>
                <w:color w:val="000000"/>
                <w:kern w:val="0"/>
                <w:sz w:val="15"/>
                <w:szCs w:val="15"/>
                <w:lang w:eastAsia="it-IT"/>
              </w:rPr>
              <w:t>DIFFERENZA</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funzioni non tariffate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65.718.709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66.655.620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66.400.000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681.291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-255.620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obiettivi strategici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0 </w:t>
            </w:r>
          </w:p>
        </w:tc>
      </w:tr>
      <w:tr w:rsidR="003878F0" w:rsidRPr="00BA3FA8">
        <w:trPr>
          <w:trHeight w:val="315"/>
          <w:tblCellSpacing w:w="0" w:type="dxa"/>
        </w:trPr>
        <w:tc>
          <w:tcPr>
            <w:tcW w:w="0" w:type="auto"/>
            <w:tcBorders>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altre funzioni File T</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3.065.000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3.065.000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3.749.000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22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22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684.000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684.000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altre funzioni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58.000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287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43.000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58.000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Contributi per SUES 118</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5.101.581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-43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-3.868.419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5.101.581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Contributo fondo di sostegno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39.124.000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28.666.000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28.666.000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-27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-10.458.000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quote "finalizzate” Decreto Assessoriale 6 giugno 2003</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1.603.000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1.603.000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1.603.000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Contributo copertura perdita esercizio corrente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13.750.144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22.729.000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65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8.978.856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22.729.000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quote "finalizzate” Incentivazione produzione plasma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7.779.200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2.176.736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3.251.736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-58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49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-4.527.464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1.075.000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quote "finalizzate" Multiservizi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355.200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355.200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366.900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11.700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11.700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quote “finalizzate” Crt</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3.796.188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450.238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-88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-3.345.950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450.238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altre funzioni Applicazione art.29 Decreto 118/2011</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2.595.000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2.595.000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2.595.000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altre funzion Compensazione distribuzione 1°Ciclo Terapeutico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1.400.000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1.400.000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Quota F.S. regionale indistinto - quote "finalizzate” Incentivazione produzione plasma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429.881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429.881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429.881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Quote contributo assegnati a valere su esercizio successivo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Default="003878F0">
            <w:pPr>
              <w:jc w:val="center"/>
              <w:rPr>
                <w:rFonts w:ascii="Arial" w:hAnsi="Arial" w:cs="Arial"/>
                <w:color w:val="000000"/>
              </w:rPr>
            </w:pPr>
            <w:r>
              <w:rPr>
                <w:rFonts w:ascii="Arial" w:hAnsi="Arial" w:cs="Arial"/>
                <w:sz w:val="15"/>
                <w:szCs w:val="15"/>
              </w:rPr>
              <w:t>12.023.264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8.099.000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i/>
                <w:iCs/>
                <w:sz w:val="15"/>
                <w:szCs w:val="15"/>
              </w:rPr>
              <w:t xml:space="preserve">-33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rPr>
                <w:rFonts w:ascii="Arial" w:hAnsi="Arial" w:cs="Arial"/>
                <w:color w:val="000000"/>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-3.924.264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3878F0" w:rsidRDefault="003878F0">
            <w:pPr>
              <w:jc w:val="right"/>
              <w:rPr>
                <w:rFonts w:ascii="Arial" w:hAnsi="Arial" w:cs="Arial"/>
                <w:color w:val="000000"/>
              </w:rPr>
            </w:pPr>
            <w:r>
              <w:rPr>
                <w:rFonts w:ascii="Calibri" w:hAnsi="Calibri" w:cs="Arial"/>
                <w:sz w:val="15"/>
                <w:szCs w:val="15"/>
              </w:rPr>
              <w:t xml:space="preserve">8.099.000 </w:t>
            </w:r>
          </w:p>
        </w:tc>
      </w:tr>
      <w:tr w:rsidR="003878F0" w:rsidRPr="00BA3FA8">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Arial" w:hAnsi="Arial" w:cs="Arial"/>
                <w:color w:val="000000"/>
                <w:kern w:val="0"/>
                <w:sz w:val="15"/>
                <w:szCs w:val="15"/>
                <w:lang w:eastAsia="it-IT"/>
              </w:rPr>
              <w:t>156.496.705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sz w:val="15"/>
                <w:szCs w:val="15"/>
                <w:lang w:eastAsia="it-IT"/>
              </w:rPr>
              <w:t>102.818.556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146.799.336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Default="003878F0">
            <w:pPr>
              <w:jc w:val="center"/>
              <w:rPr>
                <w:rFonts w:ascii="Arial" w:hAnsi="Arial" w:cs="Arial"/>
                <w:color w:val="000000"/>
              </w:rPr>
            </w:pPr>
            <w:r>
              <w:rPr>
                <w:rFonts w:ascii="Calibri" w:hAnsi="Calibri" w:cs="Arial"/>
              </w:rPr>
              <w:t>-6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Default="003878F0">
            <w:pPr>
              <w:jc w:val="center"/>
              <w:rPr>
                <w:rFonts w:ascii="Arial" w:hAnsi="Arial" w:cs="Arial"/>
                <w:color w:val="000000"/>
              </w:rPr>
            </w:pPr>
            <w:r>
              <w:rPr>
                <w:rFonts w:ascii="Calibri" w:hAnsi="Calibri" w:cs="Arial"/>
              </w:rPr>
              <w:t>43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-9.697.369</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3878F0" w:rsidRPr="00BA3FA8" w:rsidRDefault="003878F0" w:rsidP="00BA3FA8">
            <w:pPr>
              <w:suppressAutoHyphens w:val="0"/>
              <w:jc w:val="center"/>
              <w:rPr>
                <w:rFonts w:ascii="Arial" w:hAnsi="Arial" w:cs="Arial"/>
                <w:color w:val="000000"/>
                <w:kern w:val="0"/>
                <w:lang w:eastAsia="it-IT"/>
              </w:rPr>
            </w:pPr>
            <w:r w:rsidRPr="00BA3FA8">
              <w:rPr>
                <w:rFonts w:ascii="Calibri" w:hAnsi="Calibri" w:cs="Arial"/>
                <w:color w:val="000000"/>
                <w:kern w:val="0"/>
                <w:lang w:eastAsia="it-IT"/>
              </w:rPr>
              <w:t>43.980.780</w:t>
            </w:r>
          </w:p>
        </w:tc>
      </w:tr>
    </w:tbl>
    <w:p w:rsidR="00303429" w:rsidRDefault="00303429">
      <w:pPr>
        <w:spacing w:line="360" w:lineRule="auto"/>
        <w:ind w:left="567" w:right="30"/>
        <w:jc w:val="both"/>
        <w:rPr>
          <w:rFonts w:ascii="Courier New" w:hAnsi="Courier New" w:cs="Courier New"/>
          <w:sz w:val="24"/>
          <w:szCs w:val="24"/>
        </w:rPr>
      </w:pPr>
    </w:p>
    <w:p w:rsidR="00BA3FA8" w:rsidRDefault="00BA3FA8">
      <w:pPr>
        <w:spacing w:line="360" w:lineRule="auto"/>
        <w:ind w:left="567" w:right="30"/>
        <w:jc w:val="both"/>
        <w:rPr>
          <w:rFonts w:ascii="Courier New" w:hAnsi="Courier New" w:cs="Courier New"/>
          <w:sz w:val="24"/>
          <w:szCs w:val="24"/>
        </w:rPr>
      </w:pPr>
    </w:p>
    <w:p w:rsidR="00303429" w:rsidRDefault="00303429">
      <w:pPr>
        <w:spacing w:line="360" w:lineRule="auto"/>
        <w:ind w:left="567" w:right="30"/>
        <w:jc w:val="both"/>
        <w:rPr>
          <w:rFonts w:ascii="Courier New" w:hAnsi="Courier New" w:cs="Courier New"/>
          <w:sz w:val="28"/>
          <w:szCs w:val="28"/>
        </w:rPr>
      </w:pPr>
    </w:p>
    <w:p w:rsidR="00303429" w:rsidRDefault="00303429">
      <w:pPr>
        <w:spacing w:line="360" w:lineRule="auto"/>
        <w:ind w:left="567" w:right="30"/>
        <w:jc w:val="both"/>
        <w:rPr>
          <w:rFonts w:ascii="Courier New" w:hAnsi="Courier New" w:cs="Courier New"/>
          <w:sz w:val="24"/>
          <w:szCs w:val="24"/>
        </w:rPr>
      </w:pPr>
      <w:r>
        <w:rPr>
          <w:rFonts w:ascii="Courier New" w:hAnsi="Courier New" w:cs="Courier New"/>
          <w:sz w:val="24"/>
          <w:szCs w:val="24"/>
        </w:rPr>
        <w:t>Si evidenzia un combinato effetto ad incremento/decremento  delle voci che compongono la categoria in esame</w:t>
      </w:r>
      <w:r w:rsidR="00BA3FA8">
        <w:rPr>
          <w:rFonts w:ascii="Courier New" w:hAnsi="Courier New" w:cs="Courier New"/>
          <w:sz w:val="24"/>
          <w:szCs w:val="24"/>
        </w:rPr>
        <w:t xml:space="preserve"> e che hanno determinato il delta pari ad € 43.980.780</w:t>
      </w:r>
      <w:r>
        <w:rPr>
          <w:rFonts w:ascii="Courier New" w:hAnsi="Courier New" w:cs="Courier New"/>
          <w:sz w:val="24"/>
          <w:szCs w:val="24"/>
        </w:rPr>
        <w:t>.</w:t>
      </w:r>
      <w:r w:rsidR="00BA3FA8">
        <w:rPr>
          <w:rFonts w:ascii="Courier New" w:hAnsi="Courier New" w:cs="Courier New"/>
          <w:sz w:val="24"/>
          <w:szCs w:val="24"/>
        </w:rPr>
        <w:t>Si segnala in proposito la voce “Contributo perdita esercizio corrente” (+ € 22.729.000 vs Previsionale 2013), ed altri contributi non previsti</w:t>
      </w:r>
      <w:r w:rsidR="003878F0">
        <w:rPr>
          <w:rFonts w:ascii="Courier New" w:hAnsi="Courier New" w:cs="Courier New"/>
          <w:sz w:val="24"/>
          <w:szCs w:val="24"/>
        </w:rPr>
        <w:t xml:space="preserve"> in sede di negoziazione</w:t>
      </w:r>
      <w:r w:rsidR="00BA3FA8">
        <w:rPr>
          <w:rFonts w:ascii="Courier New" w:hAnsi="Courier New" w:cs="Courier New"/>
          <w:sz w:val="24"/>
          <w:szCs w:val="24"/>
        </w:rPr>
        <w:t>.</w:t>
      </w:r>
    </w:p>
    <w:p w:rsidR="00303429" w:rsidRDefault="00303429">
      <w:pPr>
        <w:spacing w:line="360" w:lineRule="auto"/>
        <w:ind w:left="567" w:right="30"/>
        <w:jc w:val="both"/>
        <w:rPr>
          <w:rFonts w:ascii="Courier New" w:hAnsi="Courier New" w:cs="Courier New"/>
          <w:sz w:val="28"/>
          <w:szCs w:val="28"/>
          <w:lang w:eastAsia="it-IT"/>
        </w:rPr>
      </w:pPr>
    </w:p>
    <w:p w:rsidR="00303429" w:rsidRDefault="00303429">
      <w:pPr>
        <w:spacing w:line="360" w:lineRule="auto"/>
        <w:ind w:left="567" w:right="30"/>
        <w:jc w:val="both"/>
        <w:rPr>
          <w:rFonts w:ascii="Courier New" w:hAnsi="Courier New" w:cs="Courier New"/>
          <w:sz w:val="24"/>
          <w:szCs w:val="24"/>
          <w:lang w:eastAsia="it-IT"/>
        </w:rPr>
      </w:pPr>
    </w:p>
    <w:p w:rsidR="00303429" w:rsidRDefault="003878F0">
      <w:pPr>
        <w:spacing w:line="360" w:lineRule="auto"/>
        <w:ind w:left="567" w:right="30"/>
        <w:jc w:val="both"/>
        <w:rPr>
          <w:rFonts w:ascii="Courier New" w:hAnsi="Courier New" w:cs="Courier New"/>
          <w:sz w:val="24"/>
          <w:szCs w:val="24"/>
          <w:lang w:eastAsia="it-IT"/>
        </w:rPr>
      </w:pPr>
      <w:r>
        <w:rPr>
          <w:rFonts w:ascii="Courier New" w:hAnsi="Courier New" w:cs="Courier New"/>
          <w:sz w:val="24"/>
          <w:szCs w:val="24"/>
          <w:lang w:eastAsia="it-IT"/>
        </w:rPr>
        <w:t>Pertanto, r</w:t>
      </w:r>
      <w:r w:rsidR="00303429">
        <w:rPr>
          <w:rFonts w:ascii="Courier New" w:hAnsi="Courier New" w:cs="Courier New"/>
          <w:sz w:val="24"/>
          <w:szCs w:val="24"/>
          <w:lang w:eastAsia="it-IT"/>
        </w:rPr>
        <w:t>ispet</w:t>
      </w:r>
      <w:r>
        <w:rPr>
          <w:rFonts w:ascii="Courier New" w:hAnsi="Courier New" w:cs="Courier New"/>
          <w:sz w:val="24"/>
          <w:szCs w:val="24"/>
          <w:lang w:eastAsia="it-IT"/>
        </w:rPr>
        <w:t>to al bilancio Previsionale 2013,</w:t>
      </w:r>
      <w:r w:rsidR="00303429">
        <w:rPr>
          <w:rFonts w:ascii="Courier New" w:hAnsi="Courier New" w:cs="Courier New"/>
          <w:sz w:val="24"/>
          <w:szCs w:val="24"/>
          <w:lang w:eastAsia="it-IT"/>
        </w:rPr>
        <w:t xml:space="preserve"> si rileva la complessità di operare un confronto significativo stante che, in sede di negoziazione, non vengono considerati i contributi per la Trasformazione Plasma,per il CRT, e la parziale ed anticipata copertura della perdita. </w:t>
      </w:r>
    </w:p>
    <w:p w:rsidR="00303429" w:rsidRDefault="00303429">
      <w:pPr>
        <w:spacing w:line="360" w:lineRule="auto"/>
        <w:ind w:left="1257" w:right="30"/>
        <w:jc w:val="both"/>
        <w:rPr>
          <w:rFonts w:ascii="Courier New" w:hAnsi="Courier New" w:cs="Courier New"/>
          <w:sz w:val="24"/>
          <w:szCs w:val="24"/>
          <w:lang w:eastAsia="it-IT"/>
        </w:rPr>
      </w:pPr>
      <w:r>
        <w:rPr>
          <w:rFonts w:ascii="Courier New" w:hAnsi="Courier New" w:cs="Courier New"/>
          <w:sz w:val="24"/>
          <w:szCs w:val="24"/>
          <w:lang w:eastAsia="it-IT"/>
        </w:rPr>
        <w:t xml:space="preserve"> </w:t>
      </w:r>
    </w:p>
    <w:p w:rsidR="00303429" w:rsidRDefault="00303429">
      <w:pPr>
        <w:spacing w:line="360" w:lineRule="auto"/>
        <w:ind w:left="567" w:right="30"/>
        <w:jc w:val="both"/>
        <w:rPr>
          <w:rFonts w:ascii="Courier New" w:hAnsi="Courier New" w:cs="Courier New"/>
          <w:sz w:val="24"/>
          <w:szCs w:val="24"/>
          <w:lang w:eastAsia="it-IT"/>
        </w:rPr>
      </w:pPr>
      <w:r>
        <w:rPr>
          <w:rFonts w:ascii="Courier New" w:hAnsi="Courier New" w:cs="Courier New"/>
          <w:sz w:val="24"/>
          <w:szCs w:val="24"/>
          <w:lang w:eastAsia="it-IT"/>
        </w:rPr>
        <w:t xml:space="preserve">  </w:t>
      </w:r>
      <w:r>
        <w:rPr>
          <w:rFonts w:ascii="Courier New" w:hAnsi="Courier New" w:cs="Courier New"/>
          <w:sz w:val="24"/>
          <w:szCs w:val="24"/>
        </w:rPr>
        <w:t xml:space="preserve"> </w:t>
      </w:r>
    </w:p>
    <w:p w:rsidR="00303429" w:rsidRDefault="00303429">
      <w:pPr>
        <w:spacing w:line="360" w:lineRule="auto"/>
        <w:ind w:left="567" w:right="30"/>
        <w:jc w:val="both"/>
        <w:rPr>
          <w:rFonts w:ascii="Courier New" w:hAnsi="Courier New" w:cs="Courier New"/>
          <w:sz w:val="24"/>
          <w:szCs w:val="24"/>
          <w:lang w:eastAsia="it-IT"/>
        </w:rPr>
      </w:pPr>
    </w:p>
    <w:p w:rsidR="00303429" w:rsidRDefault="00303429">
      <w:pPr>
        <w:spacing w:line="360" w:lineRule="auto"/>
        <w:ind w:left="567" w:right="30"/>
        <w:jc w:val="both"/>
        <w:rPr>
          <w:rFonts w:ascii="Courier New" w:hAnsi="Courier New" w:cs="Courier New"/>
          <w:sz w:val="24"/>
          <w:szCs w:val="24"/>
          <w:lang w:eastAsia="it-IT"/>
        </w:rPr>
      </w:pPr>
      <w:r>
        <w:rPr>
          <w:rFonts w:ascii="Courier New" w:hAnsi="Courier New" w:cs="Courier New"/>
          <w:sz w:val="24"/>
          <w:szCs w:val="24"/>
          <w:lang w:eastAsia="it-IT"/>
        </w:rPr>
        <w:t xml:space="preserve">Per la categoria “Proventi e Ricavi diversi” </w:t>
      </w:r>
      <w:r w:rsidR="00DA72E9">
        <w:rPr>
          <w:rFonts w:ascii="Courier New" w:hAnsi="Courier New" w:cs="Courier New"/>
          <w:sz w:val="24"/>
          <w:szCs w:val="24"/>
          <w:lang w:eastAsia="it-IT"/>
        </w:rPr>
        <w:t xml:space="preserve">non </w:t>
      </w:r>
      <w:r>
        <w:rPr>
          <w:rFonts w:ascii="Courier New" w:hAnsi="Courier New" w:cs="Courier New"/>
          <w:sz w:val="24"/>
          <w:szCs w:val="24"/>
          <w:lang w:eastAsia="it-IT"/>
        </w:rPr>
        <w:t>si riscontra un significativo incremento imputabile sostanzialmente alle maggiori prestazioni di attività sanitaria ordinaria e intramoenia. Nella tabella sottostante si veda il dettaglio della categoria.</w:t>
      </w:r>
    </w:p>
    <w:p w:rsidR="00CF2557" w:rsidRDefault="00CF2557">
      <w:pPr>
        <w:spacing w:line="360" w:lineRule="auto"/>
        <w:ind w:left="567" w:right="30"/>
        <w:jc w:val="both"/>
        <w:rPr>
          <w:rFonts w:ascii="Courier New" w:hAnsi="Courier New" w:cs="Courier New"/>
          <w:sz w:val="24"/>
          <w:szCs w:val="24"/>
          <w:lang w:eastAsia="it-IT"/>
        </w:rPr>
      </w:pPr>
    </w:p>
    <w:p w:rsidR="00C26338" w:rsidRDefault="00C26338">
      <w:pPr>
        <w:spacing w:line="360" w:lineRule="auto"/>
        <w:ind w:left="567" w:right="30"/>
        <w:jc w:val="both"/>
        <w:rPr>
          <w:rFonts w:ascii="Courier New" w:hAnsi="Courier New" w:cs="Courier New"/>
          <w:sz w:val="24"/>
          <w:szCs w:val="24"/>
          <w:lang w:eastAsia="it-IT"/>
        </w:rPr>
      </w:pPr>
      <w:r w:rsidRPr="00BA3FA8">
        <w:rPr>
          <w:rFonts w:ascii="Courier New" w:hAnsi="Courier New" w:cs="Courier New"/>
          <w:b/>
          <w:bCs/>
          <w:color w:val="000000"/>
          <w:kern w:val="0"/>
          <w:sz w:val="27"/>
          <w:szCs w:val="27"/>
          <w:lang w:eastAsia="it-IT"/>
        </w:rPr>
        <w:t xml:space="preserve">Tabella </w:t>
      </w:r>
      <w:r>
        <w:rPr>
          <w:rFonts w:ascii="Courier New" w:hAnsi="Courier New" w:cs="Courier New"/>
          <w:b/>
          <w:bCs/>
          <w:color w:val="000000"/>
          <w:kern w:val="0"/>
          <w:sz w:val="27"/>
          <w:szCs w:val="27"/>
          <w:lang w:eastAsia="it-IT"/>
        </w:rPr>
        <w:t>M</w:t>
      </w:r>
    </w:p>
    <w:tbl>
      <w:tblPr>
        <w:tblW w:w="9256" w:type="dxa"/>
        <w:tblCellSpacing w:w="0" w:type="dxa"/>
        <w:tblInd w:w="591" w:type="dxa"/>
        <w:tblCellMar>
          <w:top w:w="15" w:type="dxa"/>
          <w:left w:w="15" w:type="dxa"/>
          <w:bottom w:w="15" w:type="dxa"/>
          <w:right w:w="15" w:type="dxa"/>
        </w:tblCellMar>
        <w:tblLook w:val="04A0" w:firstRow="1" w:lastRow="0" w:firstColumn="1" w:lastColumn="0" w:noHBand="0" w:noVBand="1"/>
      </w:tblPr>
      <w:tblGrid>
        <w:gridCol w:w="3267"/>
        <w:gridCol w:w="1191"/>
        <w:gridCol w:w="1181"/>
        <w:gridCol w:w="1191"/>
        <w:gridCol w:w="403"/>
        <w:gridCol w:w="403"/>
        <w:gridCol w:w="810"/>
        <w:gridCol w:w="810"/>
      </w:tblGrid>
      <w:tr w:rsidR="00C26338" w:rsidRPr="00C26338">
        <w:trPr>
          <w:tblCellSpacing w:w="0" w:type="dxa"/>
        </w:trPr>
        <w:tc>
          <w:tcPr>
            <w:tcW w:w="3267"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Proventi e ricavi diversi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C - B</w:t>
            </w:r>
          </w:p>
        </w:tc>
      </w:tr>
      <w:tr w:rsidR="00C26338" w:rsidRPr="00C26338">
        <w:trPr>
          <w:tblCellSpacing w:w="0" w:type="dxa"/>
        </w:trPr>
        <w:tc>
          <w:tcPr>
            <w:tcW w:w="3267" w:type="dxa"/>
            <w:vMerge/>
            <w:tcBorders>
              <w:top w:val="single" w:sz="6" w:space="0" w:color="000000"/>
              <w:left w:val="single" w:sz="6" w:space="0" w:color="000000"/>
              <w:bottom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rPr>
                <w:rFonts w:ascii="Arial" w:hAnsi="Arial" w:cs="Arial"/>
                <w:color w:val="000000"/>
                <w:kern w:val="0"/>
                <w:lang w:eastAsia="it-IT"/>
              </w:rPr>
            </w:pPr>
            <w:r w:rsidRPr="00C26338">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rPr>
                <w:rFonts w:ascii="Arial" w:hAnsi="Arial" w:cs="Arial"/>
                <w:color w:val="000000"/>
                <w:kern w:val="0"/>
                <w:lang w:eastAsia="it-IT"/>
              </w:rPr>
            </w:pPr>
            <w:r w:rsidRPr="00C26338">
              <w:rPr>
                <w:rFonts w:ascii="Calibri" w:hAnsi="Calibri" w:cs="Arial"/>
                <w:color w:val="000000"/>
                <w:kern w:val="0"/>
                <w:sz w:val="15"/>
                <w:szCs w:val="15"/>
                <w:lang w:eastAsia="it-IT"/>
              </w:rPr>
              <w:t>DIFFERENZA</w:t>
            </w:r>
          </w:p>
        </w:tc>
      </w:tr>
      <w:tr w:rsidR="00C26338" w:rsidRPr="00C26338">
        <w:trPr>
          <w:trHeight w:val="315"/>
          <w:tblCellSpacing w:w="0" w:type="dxa"/>
        </w:trPr>
        <w:tc>
          <w:tcPr>
            <w:tcW w:w="3267" w:type="dxa"/>
            <w:tcBorders>
              <w:top w:val="single" w:sz="6" w:space="0" w:color="000000"/>
              <w:left w:val="single" w:sz="6" w:space="0" w:color="000000"/>
              <w:bottom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Prestazioni. sanitarie e sociosanitarie a rilevanza sanitaria erogate ad Aziende sanitarie pubbliche della Regione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153.377.817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153.387.000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152.871.310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-506.506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-515.690</w:t>
            </w:r>
          </w:p>
        </w:tc>
      </w:tr>
      <w:tr w:rsidR="00C26338" w:rsidRPr="00C26338">
        <w:trPr>
          <w:trHeight w:val="315"/>
          <w:tblCellSpacing w:w="0" w:type="dxa"/>
        </w:trPr>
        <w:tc>
          <w:tcPr>
            <w:tcW w:w="3267" w:type="dxa"/>
            <w:tcBorders>
              <w:top w:val="single" w:sz="6" w:space="0" w:color="000000"/>
              <w:left w:val="single" w:sz="6" w:space="0" w:color="000000"/>
              <w:bottom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Prestazioni sanitarie e sociosanitarie a rilevanza sanitaria erogate ad altri soggetti pubblici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60.805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170.341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180,1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179,2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109.536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109.341</w:t>
            </w:r>
          </w:p>
        </w:tc>
      </w:tr>
      <w:tr w:rsidR="00C26338" w:rsidRPr="00C26338">
        <w:trPr>
          <w:trHeight w:val="315"/>
          <w:tblCellSpacing w:w="0" w:type="dxa"/>
        </w:trPr>
        <w:tc>
          <w:tcPr>
            <w:tcW w:w="3267" w:type="dxa"/>
            <w:tcBorders>
              <w:left w:val="single" w:sz="6" w:space="0" w:color="000000"/>
              <w:bottom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Prestazioni sanitarie e sociosanitarie a rilevanza sanitaria erogate a soggetti pubblici Extraregione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1.613.361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1.531.000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2.356.320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46,1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53,9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742.959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825.320</w:t>
            </w:r>
          </w:p>
        </w:tc>
      </w:tr>
      <w:tr w:rsidR="00C26338" w:rsidRPr="00C26338">
        <w:trPr>
          <w:trHeight w:val="315"/>
          <w:tblCellSpacing w:w="0" w:type="dxa"/>
        </w:trPr>
        <w:tc>
          <w:tcPr>
            <w:tcW w:w="3267" w:type="dxa"/>
            <w:tcBorders>
              <w:left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Ricavi per prestazioni sanitarie e sociosanitarie a rilevanza sanitaria erogate da privati v/residenti Extraregione in compensazione (mobilità attiva)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106.268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106.268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106.268</w:t>
            </w:r>
          </w:p>
        </w:tc>
      </w:tr>
      <w:tr w:rsidR="00C26338" w:rsidRPr="00C26338">
        <w:trPr>
          <w:trHeight w:val="315"/>
          <w:tblCellSpacing w:w="0" w:type="dxa"/>
        </w:trPr>
        <w:tc>
          <w:tcPr>
            <w:tcW w:w="3267" w:type="dxa"/>
            <w:tcBorders>
              <w:top w:val="single" w:sz="6" w:space="0" w:color="000000"/>
              <w:left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Ricavi per prestazioni sanitarie e sociosanitarie a rilevanza sanitaria erogate a privati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2.068.384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2.079.000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1.972.933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-95.451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-106.067</w:t>
            </w:r>
          </w:p>
        </w:tc>
      </w:tr>
      <w:tr w:rsidR="00C26338" w:rsidRPr="00C26338">
        <w:trPr>
          <w:trHeight w:val="315"/>
          <w:tblCellSpacing w:w="0" w:type="dxa"/>
        </w:trPr>
        <w:tc>
          <w:tcPr>
            <w:tcW w:w="3267" w:type="dxa"/>
            <w:tcBorders>
              <w:top w:val="single" w:sz="6" w:space="0" w:color="000000"/>
              <w:left w:val="single" w:sz="6" w:space="0" w:color="000000"/>
              <w:bottom w:val="single" w:sz="6" w:space="0" w:color="000000"/>
              <w:right w:val="single" w:sz="6" w:space="0" w:color="000000"/>
            </w:tcBorders>
            <w:vAlign w:val="center"/>
          </w:tcPr>
          <w:p w:rsidR="00C26338" w:rsidRPr="00C26338" w:rsidRDefault="00C26338" w:rsidP="00C26338">
            <w:pPr>
              <w:suppressAutoHyphens w:val="0"/>
              <w:rPr>
                <w:rFonts w:ascii="Arial" w:hAnsi="Arial" w:cs="Arial"/>
                <w:color w:val="000000"/>
                <w:kern w:val="0"/>
                <w:lang w:eastAsia="it-IT"/>
              </w:rPr>
            </w:pPr>
            <w:r w:rsidRPr="00C26338">
              <w:rPr>
                <w:rFonts w:ascii="Arial" w:hAnsi="Arial" w:cs="Arial"/>
                <w:color w:val="000000"/>
                <w:kern w:val="0"/>
                <w:sz w:val="15"/>
                <w:szCs w:val="15"/>
                <w:lang w:eastAsia="it-IT"/>
              </w:rPr>
              <w:t>Ricavi per prestazioni sanitarie erogate in regime di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3.970.974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3.988.000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4.015.894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44.920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27.894</w:t>
            </w:r>
          </w:p>
        </w:tc>
      </w:tr>
      <w:tr w:rsidR="00C26338" w:rsidRPr="00C26338">
        <w:trPr>
          <w:trHeight w:val="315"/>
          <w:tblCellSpacing w:w="0" w:type="dxa"/>
        </w:trPr>
        <w:tc>
          <w:tcPr>
            <w:tcW w:w="3267"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b/>
                <w:bCs/>
                <w:color w:val="000000"/>
                <w:kern w:val="0"/>
                <w:lang w:eastAsia="it-IT"/>
              </w:rPr>
              <w:t xml:space="preserve">161.091.340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b/>
                <w:bCs/>
                <w:color w:val="000000"/>
                <w:kern w:val="0"/>
                <w:lang w:eastAsia="it-IT"/>
              </w:rPr>
              <w:t xml:space="preserve">161.046.000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b/>
                <w:bCs/>
                <w:color w:val="000000"/>
                <w:kern w:val="0"/>
                <w:lang w:eastAsia="it-IT"/>
              </w:rPr>
              <w:t xml:space="preserve">161.493.066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center"/>
              <w:rPr>
                <w:rFonts w:ascii="Arial" w:hAnsi="Arial" w:cs="Arial"/>
                <w:color w:val="000000"/>
                <w:kern w:val="0"/>
                <w:lang w:eastAsia="it-IT"/>
              </w:rPr>
            </w:pPr>
            <w:r w:rsidRPr="00C26338">
              <w:rPr>
                <w:rFonts w:ascii="Calibri" w:hAnsi="Calibri" w:cs="Arial"/>
                <w:b/>
                <w:bCs/>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401.726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C26338" w:rsidRPr="00C26338" w:rsidRDefault="00C26338" w:rsidP="00C26338">
            <w:pPr>
              <w:suppressAutoHyphens w:val="0"/>
              <w:jc w:val="right"/>
              <w:rPr>
                <w:rFonts w:ascii="Arial" w:hAnsi="Arial" w:cs="Arial"/>
                <w:color w:val="000000"/>
                <w:kern w:val="0"/>
                <w:lang w:eastAsia="it-IT"/>
              </w:rPr>
            </w:pPr>
            <w:r w:rsidRPr="00C26338">
              <w:rPr>
                <w:rFonts w:ascii="Calibri" w:hAnsi="Calibri" w:cs="Arial"/>
                <w:color w:val="000000"/>
                <w:kern w:val="0"/>
                <w:sz w:val="15"/>
                <w:szCs w:val="15"/>
                <w:lang w:eastAsia="it-IT"/>
              </w:rPr>
              <w:t>447.066</w:t>
            </w:r>
          </w:p>
        </w:tc>
      </w:tr>
    </w:tbl>
    <w:p w:rsidR="00C26338" w:rsidRDefault="00C26338">
      <w:pPr>
        <w:spacing w:line="360" w:lineRule="auto"/>
        <w:ind w:left="567" w:right="30"/>
        <w:jc w:val="both"/>
        <w:rPr>
          <w:rFonts w:ascii="Courier New" w:hAnsi="Courier New" w:cs="Courier New"/>
          <w:sz w:val="28"/>
          <w:szCs w:val="28"/>
          <w:lang w:eastAsia="it-IT"/>
        </w:rPr>
      </w:pPr>
    </w:p>
    <w:p w:rsidR="00C26338" w:rsidRDefault="00C26338">
      <w:pPr>
        <w:spacing w:line="360" w:lineRule="auto"/>
        <w:ind w:left="567" w:right="30"/>
        <w:jc w:val="both"/>
        <w:rPr>
          <w:rFonts w:ascii="Courier New" w:hAnsi="Courier New" w:cs="Courier New"/>
          <w:sz w:val="24"/>
          <w:szCs w:val="24"/>
          <w:lang w:eastAsia="it-IT"/>
        </w:rPr>
      </w:pPr>
    </w:p>
    <w:p w:rsidR="00303429" w:rsidRDefault="00303429">
      <w:pPr>
        <w:spacing w:line="360" w:lineRule="auto"/>
        <w:ind w:left="567" w:right="30"/>
        <w:jc w:val="both"/>
        <w:rPr>
          <w:rFonts w:ascii="Courier New" w:hAnsi="Courier New" w:cs="Courier New"/>
          <w:sz w:val="24"/>
          <w:szCs w:val="24"/>
          <w:lang w:eastAsia="it-IT"/>
        </w:rPr>
      </w:pPr>
      <w:r>
        <w:rPr>
          <w:rFonts w:ascii="Courier New" w:hAnsi="Courier New" w:cs="Courier New"/>
          <w:sz w:val="24"/>
          <w:szCs w:val="24"/>
          <w:lang w:eastAsia="it-IT"/>
        </w:rPr>
        <w:t xml:space="preserve">Per quanto riguarda le prestazioni sanitarie si </w:t>
      </w:r>
      <w:r w:rsidR="00C26338">
        <w:rPr>
          <w:rFonts w:ascii="Courier New" w:hAnsi="Courier New" w:cs="Courier New"/>
          <w:sz w:val="24"/>
          <w:szCs w:val="24"/>
          <w:lang w:eastAsia="it-IT"/>
        </w:rPr>
        <w:t>sottolinea lo sforzo aziendale che, in considerazione del cambiamento del setting assistenziale disposto dai competenti organi regionali e della rivisitazione in diminuzione delle tariffe,ha consentito di mantenere il valore in linea con l’esercizio precedente.</w:t>
      </w:r>
      <w:r>
        <w:rPr>
          <w:rFonts w:ascii="Courier New" w:hAnsi="Courier New" w:cs="Courier New"/>
          <w:sz w:val="24"/>
          <w:szCs w:val="24"/>
          <w:lang w:eastAsia="it-IT"/>
        </w:rPr>
        <w:t xml:space="preserve"> Nella tabella seguente si distinguono le singole valorizzazioni:</w:t>
      </w:r>
    </w:p>
    <w:p w:rsidR="00EA524D" w:rsidRDefault="00EA524D">
      <w:pPr>
        <w:spacing w:line="360" w:lineRule="auto"/>
        <w:ind w:left="567" w:right="30"/>
        <w:jc w:val="both"/>
        <w:rPr>
          <w:rFonts w:ascii="Courier New" w:hAnsi="Courier New" w:cs="Courier New"/>
          <w:sz w:val="24"/>
          <w:szCs w:val="24"/>
          <w:lang w:eastAsia="it-IT"/>
        </w:rPr>
      </w:pPr>
    </w:p>
    <w:p w:rsidR="00EA524D" w:rsidRDefault="00EA524D">
      <w:pPr>
        <w:spacing w:line="360" w:lineRule="auto"/>
        <w:ind w:left="567" w:right="30"/>
        <w:jc w:val="both"/>
        <w:rPr>
          <w:rFonts w:ascii="Courier New" w:hAnsi="Courier New" w:cs="Courier New"/>
          <w:sz w:val="24"/>
          <w:szCs w:val="24"/>
          <w:lang w:eastAsia="it-IT"/>
        </w:rPr>
      </w:pPr>
    </w:p>
    <w:p w:rsidR="00EA524D" w:rsidRDefault="00EA524D" w:rsidP="00EA524D">
      <w:pPr>
        <w:spacing w:line="360" w:lineRule="auto"/>
        <w:ind w:left="567" w:right="30"/>
        <w:jc w:val="both"/>
        <w:rPr>
          <w:rFonts w:ascii="Courier New" w:hAnsi="Courier New" w:cs="Courier New"/>
          <w:sz w:val="24"/>
          <w:szCs w:val="24"/>
          <w:lang w:eastAsia="it-IT"/>
        </w:rPr>
      </w:pPr>
      <w:r w:rsidRPr="00BA3FA8">
        <w:rPr>
          <w:rFonts w:ascii="Courier New" w:hAnsi="Courier New" w:cs="Courier New"/>
          <w:b/>
          <w:bCs/>
          <w:color w:val="000000"/>
          <w:kern w:val="0"/>
          <w:sz w:val="27"/>
          <w:szCs w:val="27"/>
          <w:lang w:eastAsia="it-IT"/>
        </w:rPr>
        <w:t xml:space="preserve">Tabella </w:t>
      </w:r>
      <w:r>
        <w:rPr>
          <w:rFonts w:ascii="Courier New" w:hAnsi="Courier New" w:cs="Courier New"/>
          <w:b/>
          <w:bCs/>
          <w:color w:val="000000"/>
          <w:kern w:val="0"/>
          <w:sz w:val="27"/>
          <w:szCs w:val="27"/>
          <w:lang w:eastAsia="it-IT"/>
        </w:rPr>
        <w:t>N</w:t>
      </w:r>
    </w:p>
    <w:tbl>
      <w:tblPr>
        <w:tblW w:w="9312" w:type="dxa"/>
        <w:tblCellSpacing w:w="0" w:type="dxa"/>
        <w:tblInd w:w="606" w:type="dxa"/>
        <w:tblCellMar>
          <w:top w:w="15" w:type="dxa"/>
          <w:left w:w="15" w:type="dxa"/>
          <w:bottom w:w="15" w:type="dxa"/>
          <w:right w:w="15" w:type="dxa"/>
        </w:tblCellMar>
        <w:tblLook w:val="04A0" w:firstRow="1" w:lastRow="0" w:firstColumn="1" w:lastColumn="0" w:noHBand="0" w:noVBand="1"/>
      </w:tblPr>
      <w:tblGrid>
        <w:gridCol w:w="3110"/>
        <w:gridCol w:w="1235"/>
        <w:gridCol w:w="1221"/>
        <w:gridCol w:w="1235"/>
        <w:gridCol w:w="402"/>
        <w:gridCol w:w="402"/>
        <w:gridCol w:w="810"/>
        <w:gridCol w:w="897"/>
      </w:tblGrid>
      <w:tr w:rsidR="00EA524D" w:rsidRPr="00EA524D">
        <w:trPr>
          <w:tblCellSpacing w:w="0" w:type="dxa"/>
        </w:trPr>
        <w:tc>
          <w:tcPr>
            <w:tcW w:w="3110" w:type="dxa"/>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PRESTAZIONI SANITARIE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C - B</w:t>
            </w:r>
          </w:p>
        </w:tc>
      </w:tr>
      <w:tr w:rsidR="00EA524D" w:rsidRPr="00EA524D">
        <w:trPr>
          <w:tblCellSpacing w:w="0" w:type="dxa"/>
        </w:trPr>
        <w:tc>
          <w:tcPr>
            <w:tcW w:w="3110" w:type="dxa"/>
            <w:vMerge/>
            <w:tcBorders>
              <w:top w:val="single" w:sz="6" w:space="0" w:color="000000"/>
              <w:left w:val="single" w:sz="6" w:space="0" w:color="000000"/>
              <w:bottom w:val="single" w:sz="6" w:space="0" w:color="000000"/>
              <w:right w:val="single" w:sz="6" w:space="0" w:color="000000"/>
            </w:tcBorders>
            <w:vAlign w:val="center"/>
          </w:tcPr>
          <w:p w:rsidR="00EA524D" w:rsidRPr="00EA524D" w:rsidRDefault="00EA524D" w:rsidP="00EA524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color w:val="000000"/>
                <w:kern w:val="0"/>
                <w:sz w:val="15"/>
                <w:szCs w:val="15"/>
                <w:lang w:eastAsia="it-IT"/>
              </w:rPr>
              <w:t>DIFFERENZA</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Ricovero ordinario e Day Hospital</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118.852.000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118.852.000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118.575.000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-277.000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-277.000</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Prestazioni spec. ambul. e diagn.</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16.844.000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16.844.000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15.235.000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-9,6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-1.609.000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-1.609.000</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Dispensazione farmaci file F</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18.422.000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18.422.000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19.574.000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1.152.000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1.152.000</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Prestazioni trasporto ambulanze ed elisoccorso Extraregione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647.000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647.000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647.000</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Altre prestazioni sanitarie a rilevanza sanitaria - Mobilità attiva Internazionale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439.000</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 xml:space="preserve">Cessione emoderivati ed emocom. </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790.817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741.482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-49.334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-58.518</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Prestazioni a soggetti pubblici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60.805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170.341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180,1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179,2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109.536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109.341</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Prestazioni a soggetti privati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2.068.384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2.079.000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1.972.933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-95.451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-106.067</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Prestazioni in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3.970.974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3.988.000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4.015.894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44.920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27.894</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rPr>
                <w:rFonts w:ascii="Arial" w:hAnsi="Arial" w:cs="Arial"/>
                <w:color w:val="000000"/>
                <w:kern w:val="0"/>
                <w:lang w:eastAsia="it-IT"/>
              </w:rPr>
            </w:pPr>
            <w:r w:rsidRPr="00EA524D">
              <w:rPr>
                <w:rFonts w:ascii="Calibri" w:hAnsi="Calibri" w:cs="Arial"/>
                <w:b/>
                <w:bCs/>
                <w:color w:val="000000"/>
                <w:kern w:val="0"/>
                <w:lang w:eastAsia="it-IT"/>
              </w:rPr>
              <w:t>Altre prestazioni sanitarie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82.361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lang w:eastAsia="it-IT"/>
              </w:rPr>
              <w:t>122.416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color w:val="000000"/>
                <w:kern w:val="0"/>
                <w:sz w:val="15"/>
                <w:szCs w:val="15"/>
                <w:lang w:eastAsia="it-IT"/>
              </w:rPr>
              <w:t>48,6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40.054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122.416</w:t>
            </w:r>
          </w:p>
        </w:tc>
      </w:tr>
      <w:tr w:rsidR="00EA524D" w:rsidRPr="00EA524D">
        <w:trPr>
          <w:trHeight w:val="315"/>
          <w:tblCellSpacing w:w="0" w:type="dxa"/>
        </w:trPr>
        <w:tc>
          <w:tcPr>
            <w:tcW w:w="31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161.091.340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161.046.000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lang w:eastAsia="it-IT"/>
              </w:rPr>
              <w:t>161.493.066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center"/>
              <w:rPr>
                <w:rFonts w:ascii="Arial" w:hAnsi="Arial" w:cs="Arial"/>
                <w:color w:val="000000"/>
                <w:kern w:val="0"/>
                <w:lang w:eastAsia="it-IT"/>
              </w:rPr>
            </w:pPr>
            <w:r w:rsidRPr="00EA524D">
              <w:rPr>
                <w:rFonts w:ascii="Calibri" w:hAnsi="Calibri" w:cs="Arial"/>
                <w:b/>
                <w:bCs/>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color w:val="000000"/>
                <w:kern w:val="0"/>
                <w:sz w:val="15"/>
                <w:szCs w:val="15"/>
                <w:lang w:eastAsia="it-IT"/>
              </w:rPr>
              <w:t>401.726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A524D" w:rsidRPr="00EA524D" w:rsidRDefault="00EA524D" w:rsidP="00EA524D">
            <w:pPr>
              <w:suppressAutoHyphens w:val="0"/>
              <w:jc w:val="right"/>
              <w:rPr>
                <w:rFonts w:ascii="Arial" w:hAnsi="Arial" w:cs="Arial"/>
                <w:color w:val="000000"/>
                <w:kern w:val="0"/>
                <w:lang w:eastAsia="it-IT"/>
              </w:rPr>
            </w:pPr>
            <w:r w:rsidRPr="00EA524D">
              <w:rPr>
                <w:rFonts w:ascii="Calibri" w:hAnsi="Calibri" w:cs="Arial"/>
                <w:i/>
                <w:iCs/>
                <w:color w:val="000000"/>
                <w:kern w:val="0"/>
                <w:lang w:eastAsia="it-IT"/>
              </w:rPr>
              <w:t>447.066</w:t>
            </w:r>
          </w:p>
        </w:tc>
      </w:tr>
    </w:tbl>
    <w:p w:rsidR="00EA524D" w:rsidRDefault="00EA524D">
      <w:pPr>
        <w:spacing w:line="360" w:lineRule="auto"/>
        <w:ind w:left="567" w:right="30"/>
        <w:jc w:val="both"/>
        <w:rPr>
          <w:rFonts w:ascii="Courier New" w:hAnsi="Courier New" w:cs="Courier New"/>
          <w:sz w:val="28"/>
          <w:szCs w:val="28"/>
          <w:lang w:eastAsia="it-IT"/>
        </w:rPr>
      </w:pPr>
    </w:p>
    <w:p w:rsidR="00303429" w:rsidRDefault="00303429">
      <w:pPr>
        <w:spacing w:line="360" w:lineRule="auto"/>
        <w:ind w:left="567" w:right="30"/>
        <w:jc w:val="both"/>
        <w:rPr>
          <w:rFonts w:ascii="Courier New" w:hAnsi="Courier New" w:cs="Courier New"/>
          <w:sz w:val="28"/>
          <w:szCs w:val="28"/>
          <w:lang w:eastAsia="it-IT"/>
        </w:rPr>
      </w:pPr>
    </w:p>
    <w:p w:rsidR="00303429" w:rsidRDefault="00303429">
      <w:pPr>
        <w:spacing w:line="360" w:lineRule="auto"/>
        <w:ind w:left="567" w:right="30"/>
        <w:jc w:val="both"/>
        <w:rPr>
          <w:rFonts w:ascii="Courier New" w:hAnsi="Courier New" w:cs="Courier New"/>
          <w:sz w:val="24"/>
          <w:szCs w:val="24"/>
          <w:lang w:eastAsia="it-IT"/>
        </w:rPr>
      </w:pPr>
      <w:r>
        <w:rPr>
          <w:rFonts w:ascii="Courier New" w:hAnsi="Courier New" w:cs="Courier New"/>
          <w:sz w:val="28"/>
          <w:szCs w:val="28"/>
          <w:lang w:eastAsia="it-IT"/>
        </w:rPr>
        <w:t xml:space="preserve">  </w:t>
      </w:r>
    </w:p>
    <w:p w:rsidR="00303429" w:rsidRDefault="00303429">
      <w:pPr>
        <w:spacing w:line="360" w:lineRule="auto"/>
        <w:ind w:left="567" w:right="30"/>
        <w:jc w:val="both"/>
        <w:rPr>
          <w:rFonts w:ascii="Courier New" w:hAnsi="Courier New" w:cs="Courier New"/>
          <w:sz w:val="28"/>
          <w:szCs w:val="28"/>
          <w:lang w:eastAsia="it-IT"/>
        </w:rPr>
      </w:pPr>
      <w:r>
        <w:rPr>
          <w:rFonts w:ascii="Courier New" w:hAnsi="Courier New" w:cs="Courier New"/>
          <w:sz w:val="24"/>
          <w:szCs w:val="24"/>
          <w:lang w:eastAsia="it-IT"/>
        </w:rPr>
        <w:t xml:space="preserve">L’analisi delle prestazioni sanitarie erogate in attività ordinaria viene svolta considerando i tre macroaggregati (prestazioni di ricovero - prestazioni ambulatoriali - erogazione diretta farmaci)distinti secondo le due tipologie di valorizzazioni: i flussi aziendali elaborati dall’azianda e le valorizzazioni regionali che verificano e rielaborano i suddetti flussi dando loro la quantificazione economica definitiva. </w:t>
      </w:r>
      <w:r w:rsidR="00EA524D">
        <w:rPr>
          <w:rFonts w:ascii="Courier New" w:hAnsi="Courier New" w:cs="Courier New"/>
          <w:sz w:val="24"/>
          <w:szCs w:val="24"/>
          <w:lang w:eastAsia="it-IT"/>
        </w:rPr>
        <w:t>Si rinvia alla tabella B per il suddetto confronto.</w:t>
      </w:r>
      <w:r>
        <w:rPr>
          <w:rFonts w:ascii="Courier New" w:hAnsi="Courier New" w:cs="Courier New"/>
          <w:sz w:val="24"/>
          <w:szCs w:val="24"/>
          <w:lang w:eastAsia="it-IT"/>
        </w:rPr>
        <w:t xml:space="preserve"> </w:t>
      </w:r>
    </w:p>
    <w:p w:rsidR="00303429" w:rsidRDefault="00303429">
      <w:pPr>
        <w:spacing w:line="360" w:lineRule="auto"/>
        <w:ind w:left="567" w:right="30"/>
        <w:jc w:val="both"/>
        <w:rPr>
          <w:rFonts w:ascii="Courier New" w:hAnsi="Courier New" w:cs="Courier New"/>
          <w:sz w:val="28"/>
          <w:szCs w:val="28"/>
          <w:lang w:eastAsia="it-IT"/>
        </w:rPr>
      </w:pPr>
    </w:p>
    <w:p w:rsidR="00303429" w:rsidRDefault="00303429">
      <w:pPr>
        <w:spacing w:line="360" w:lineRule="auto"/>
        <w:ind w:left="567" w:firstLine="1134"/>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Per la valorizzazione relativa agli altri ricavi si fa riferimento principalmente alla gestione straordinaria dell’Azienda, il cui dettaglio si riporta nel seguente prospetto:</w:t>
      </w:r>
    </w:p>
    <w:p w:rsidR="00CF2557" w:rsidRPr="00CF2557" w:rsidRDefault="00CF2557">
      <w:pPr>
        <w:spacing w:line="360" w:lineRule="auto"/>
        <w:ind w:left="567"/>
        <w:jc w:val="both"/>
        <w:rPr>
          <w:rFonts w:ascii="Courier New" w:hAnsi="Courier New" w:cs="Courier New"/>
          <w:b/>
          <w:bCs/>
          <w:sz w:val="28"/>
          <w:szCs w:val="28"/>
        </w:rPr>
      </w:pPr>
      <w:r w:rsidRPr="00CF2557">
        <w:rPr>
          <w:rFonts w:ascii="Courier New" w:hAnsi="Courier New" w:cs="Courier New"/>
          <w:b/>
          <w:bCs/>
          <w:sz w:val="28"/>
          <w:szCs w:val="28"/>
        </w:rPr>
        <w:lastRenderedPageBreak/>
        <w:t>TABELLA O</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594"/>
        <w:gridCol w:w="1149"/>
        <w:gridCol w:w="1115"/>
        <w:gridCol w:w="1149"/>
        <w:gridCol w:w="418"/>
        <w:gridCol w:w="516"/>
        <w:gridCol w:w="810"/>
        <w:gridCol w:w="871"/>
      </w:tblGrid>
      <w:tr w:rsidR="002574D0" w:rsidRPr="002574D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PROVENTI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C - B</w:t>
            </w:r>
          </w:p>
        </w:tc>
      </w:tr>
      <w:tr w:rsidR="002574D0" w:rsidRPr="002574D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574D0" w:rsidRPr="002574D0" w:rsidRDefault="002574D0" w:rsidP="002574D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color w:val="000000"/>
                <w:kern w:val="0"/>
                <w:sz w:val="15"/>
                <w:szCs w:val="15"/>
                <w:lang w:eastAsia="it-IT"/>
              </w:rPr>
              <w:t>DIFFERENZA</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Plusvalenze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0</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Proventi da donazioni e liberalità diverse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573.017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573.017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573.017</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Sopravvenienze attive v/terzi relative al personale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1.328.161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1.328.161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1.328.161</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Sopravvenienze attive v/terzi relative all'acquisto prestazioni sanitarie da operatori accreditati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139.122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-139.122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0</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Sopravvenienze attive v/terzi relative all'acquisto di beni e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409.141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239.257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139,3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-169.884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139.257</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Altre sopravvenienze attive v/terzi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89.095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113.388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27,3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24.293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13.388</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Insussistenze attive v/terzi relative al personale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299.891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299.891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299.891</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Insussistenze attive v/terzi relative all'acquisto di beni e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576.299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1.440.414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149,9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1.340,4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864.114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1.340.414</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Altre insussistenze attive v/terzi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1.566.795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61.211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-96,1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-38,8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-1.505.584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-38.789</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Altri proventi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1.149.547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1.149.547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1.149.547</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rPr>
                <w:rFonts w:ascii="Arial" w:hAnsi="Arial" w:cs="Arial"/>
                <w:color w:val="000000"/>
                <w:kern w:val="0"/>
                <w:lang w:eastAsia="it-IT"/>
              </w:rPr>
            </w:pPr>
            <w:r w:rsidRPr="002574D0">
              <w:rPr>
                <w:rFonts w:ascii="Calibri" w:hAnsi="Calibri" w:cs="Arial"/>
                <w:b/>
                <w:bCs/>
                <w:color w:val="000000"/>
                <w:kern w:val="0"/>
                <w:lang w:eastAsia="it-IT"/>
              </w:rPr>
              <w:t>Sconti e abbuoni per transazioni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3.638.463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3.638.463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3.638.463</w:t>
            </w:r>
          </w:p>
        </w:tc>
      </w:tr>
      <w:tr w:rsidR="002574D0" w:rsidRPr="002574D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2780451,86</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b/>
                <w:bCs/>
                <w:color w:val="000000"/>
                <w:kern w:val="0"/>
                <w:lang w:eastAsia="it-IT"/>
              </w:rPr>
              <w:t>8.843.350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218,1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center"/>
              <w:rPr>
                <w:rFonts w:ascii="Arial" w:hAnsi="Arial" w:cs="Arial"/>
                <w:color w:val="000000"/>
                <w:kern w:val="0"/>
                <w:lang w:eastAsia="it-IT"/>
              </w:rPr>
            </w:pPr>
            <w:r w:rsidRPr="002574D0">
              <w:rPr>
                <w:rFonts w:ascii="Calibri" w:hAnsi="Calibri" w:cs="Arial"/>
                <w:color w:val="000000"/>
                <w:kern w:val="0"/>
                <w:sz w:val="15"/>
                <w:szCs w:val="15"/>
                <w:lang w:eastAsia="it-IT"/>
              </w:rPr>
              <w:t>2.110,8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sz w:val="15"/>
                <w:szCs w:val="15"/>
                <w:lang w:eastAsia="it-IT"/>
              </w:rPr>
              <w:t>6.062.898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574D0" w:rsidRPr="002574D0" w:rsidRDefault="002574D0" w:rsidP="002574D0">
            <w:pPr>
              <w:suppressAutoHyphens w:val="0"/>
              <w:jc w:val="right"/>
              <w:rPr>
                <w:rFonts w:ascii="Arial" w:hAnsi="Arial" w:cs="Arial"/>
                <w:color w:val="000000"/>
                <w:kern w:val="0"/>
                <w:lang w:eastAsia="it-IT"/>
              </w:rPr>
            </w:pPr>
            <w:r w:rsidRPr="002574D0">
              <w:rPr>
                <w:rFonts w:ascii="Calibri" w:hAnsi="Calibri" w:cs="Arial"/>
                <w:color w:val="000000"/>
                <w:kern w:val="0"/>
                <w:lang w:eastAsia="it-IT"/>
              </w:rPr>
              <w:t>8.443.350</w:t>
            </w:r>
          </w:p>
        </w:tc>
      </w:tr>
    </w:tbl>
    <w:p w:rsidR="002574D0" w:rsidRDefault="002574D0">
      <w:pPr>
        <w:spacing w:line="360" w:lineRule="auto"/>
        <w:ind w:left="567"/>
        <w:jc w:val="both"/>
        <w:rPr>
          <w:rFonts w:ascii="Courier New" w:hAnsi="Courier New" w:cs="Courier New"/>
          <w:bCs/>
          <w:sz w:val="24"/>
          <w:szCs w:val="24"/>
        </w:rPr>
      </w:pPr>
    </w:p>
    <w:p w:rsidR="002574D0" w:rsidRDefault="002574D0">
      <w:pPr>
        <w:spacing w:line="360" w:lineRule="auto"/>
        <w:ind w:left="567"/>
        <w:jc w:val="both"/>
        <w:rPr>
          <w:rFonts w:ascii="Courier New" w:hAnsi="Courier New" w:cs="Courier New"/>
          <w:bCs/>
          <w:sz w:val="24"/>
          <w:szCs w:val="24"/>
        </w:rPr>
      </w:pPr>
    </w:p>
    <w:p w:rsidR="00303429" w:rsidRDefault="00303429">
      <w:pPr>
        <w:tabs>
          <w:tab w:val="left" w:pos="3195"/>
        </w:tabs>
        <w:spacing w:line="276" w:lineRule="auto"/>
        <w:ind w:left="1430"/>
        <w:jc w:val="both"/>
        <w:rPr>
          <w:rFonts w:ascii="Courier New" w:hAnsi="Courier New" w:cs="Courier New"/>
          <w:bCs/>
          <w:sz w:val="24"/>
          <w:szCs w:val="24"/>
        </w:rPr>
      </w:pPr>
    </w:p>
    <w:p w:rsidR="00745B5F" w:rsidRDefault="00745B5F">
      <w:pPr>
        <w:spacing w:line="360" w:lineRule="auto"/>
        <w:ind w:left="567"/>
        <w:jc w:val="both"/>
        <w:rPr>
          <w:rFonts w:ascii="Courier New" w:hAnsi="Courier New" w:cs="Courier New"/>
          <w:bCs/>
          <w:sz w:val="24"/>
          <w:szCs w:val="24"/>
        </w:rPr>
      </w:pPr>
      <w:r>
        <w:rPr>
          <w:rFonts w:ascii="Courier New" w:hAnsi="Courier New" w:cs="Courier New"/>
          <w:bCs/>
          <w:sz w:val="24"/>
          <w:szCs w:val="24"/>
        </w:rPr>
        <w:t>Nel dettaglio:</w:t>
      </w:r>
    </w:p>
    <w:p w:rsidR="00745B5F" w:rsidRPr="00745B5F" w:rsidRDefault="00745B5F" w:rsidP="00A36285">
      <w:pPr>
        <w:numPr>
          <w:ilvl w:val="1"/>
          <w:numId w:val="40"/>
        </w:numPr>
        <w:spacing w:line="360" w:lineRule="auto"/>
        <w:jc w:val="both"/>
        <w:rPr>
          <w:rFonts w:ascii="Courier New" w:hAnsi="Courier New" w:cs="Courier New"/>
          <w:b/>
          <w:bCs/>
          <w:sz w:val="24"/>
          <w:szCs w:val="24"/>
        </w:rPr>
      </w:pPr>
      <w:r w:rsidRPr="00745B5F">
        <w:rPr>
          <w:rFonts w:ascii="Courier New" w:hAnsi="Courier New" w:cs="Courier New"/>
          <w:bCs/>
          <w:color w:val="000000"/>
          <w:kern w:val="0"/>
          <w:sz w:val="24"/>
          <w:szCs w:val="24"/>
          <w:lang w:eastAsia="it-IT"/>
        </w:rPr>
        <w:t>La voce</w:t>
      </w:r>
      <w:r>
        <w:rPr>
          <w:rFonts w:ascii="Courier New" w:hAnsi="Courier New" w:cs="Courier New"/>
          <w:b/>
          <w:bCs/>
          <w:i/>
          <w:color w:val="000000"/>
          <w:kern w:val="0"/>
          <w:sz w:val="24"/>
          <w:szCs w:val="24"/>
          <w:lang w:eastAsia="it-IT"/>
        </w:rPr>
        <w:t xml:space="preserve"> “</w:t>
      </w:r>
      <w:r w:rsidRPr="002574D0">
        <w:rPr>
          <w:rFonts w:ascii="Courier New" w:hAnsi="Courier New" w:cs="Courier New"/>
          <w:b/>
          <w:bCs/>
          <w:i/>
          <w:color w:val="000000"/>
          <w:kern w:val="0"/>
          <w:sz w:val="24"/>
          <w:szCs w:val="24"/>
          <w:lang w:eastAsia="it-IT"/>
        </w:rPr>
        <w:t>Proventi da donazioni e liberalità diverse</w:t>
      </w:r>
      <w:r>
        <w:rPr>
          <w:rFonts w:ascii="Courier New" w:hAnsi="Courier New" w:cs="Courier New"/>
          <w:b/>
          <w:bCs/>
          <w:i/>
          <w:color w:val="000000"/>
          <w:kern w:val="0"/>
          <w:sz w:val="24"/>
          <w:szCs w:val="24"/>
          <w:lang w:eastAsia="it-IT"/>
        </w:rPr>
        <w:t>”</w:t>
      </w:r>
      <w:r>
        <w:rPr>
          <w:rFonts w:ascii="Courier New" w:hAnsi="Courier New" w:cs="Courier New"/>
          <w:bCs/>
          <w:sz w:val="24"/>
          <w:szCs w:val="24"/>
        </w:rPr>
        <w:t xml:space="preserve"> riepiloga per l’importo di € 573.017 i proventi da donazioni e liberalità ante2007-2012 che, a seguito verifiche contabili, sono risultati utilizzati nei precedenti esercizi e pertanto si storna il corrispondente importo.</w:t>
      </w:r>
    </w:p>
    <w:p w:rsidR="00EF32EF" w:rsidRPr="00EF32EF" w:rsidRDefault="00745B5F" w:rsidP="00A36285">
      <w:pPr>
        <w:numPr>
          <w:ilvl w:val="1"/>
          <w:numId w:val="40"/>
        </w:numPr>
        <w:spacing w:line="360" w:lineRule="auto"/>
        <w:jc w:val="both"/>
        <w:rPr>
          <w:rFonts w:ascii="Courier New" w:hAnsi="Courier New" w:cs="Courier New"/>
          <w:b/>
          <w:bCs/>
          <w:sz w:val="24"/>
          <w:szCs w:val="24"/>
        </w:rPr>
      </w:pPr>
      <w:r w:rsidRPr="00745B5F">
        <w:rPr>
          <w:rFonts w:ascii="Courier New" w:hAnsi="Courier New" w:cs="Courier New"/>
          <w:bCs/>
          <w:color w:val="000000"/>
          <w:kern w:val="0"/>
          <w:sz w:val="24"/>
          <w:szCs w:val="24"/>
          <w:lang w:eastAsia="it-IT"/>
        </w:rPr>
        <w:t>La voce</w:t>
      </w:r>
      <w:r>
        <w:rPr>
          <w:rFonts w:ascii="Courier New" w:hAnsi="Courier New" w:cs="Courier New"/>
          <w:bCs/>
          <w:color w:val="000000"/>
          <w:kern w:val="0"/>
          <w:sz w:val="24"/>
          <w:szCs w:val="24"/>
          <w:lang w:eastAsia="it-IT"/>
        </w:rPr>
        <w:t xml:space="preserve"> </w:t>
      </w:r>
      <w:r w:rsidRPr="00745B5F">
        <w:rPr>
          <w:rFonts w:ascii="Courier New" w:hAnsi="Courier New" w:cs="Courier New"/>
          <w:bCs/>
          <w:color w:val="000000"/>
          <w:kern w:val="0"/>
          <w:sz w:val="24"/>
          <w:szCs w:val="24"/>
          <w:lang w:eastAsia="it-IT"/>
        </w:rPr>
        <w:t>”</w:t>
      </w:r>
      <w:r w:rsidRPr="002574D0">
        <w:rPr>
          <w:rFonts w:ascii="Courier New" w:hAnsi="Courier New" w:cs="Courier New"/>
          <w:b/>
          <w:bCs/>
          <w:color w:val="000000"/>
          <w:kern w:val="0"/>
          <w:sz w:val="24"/>
          <w:szCs w:val="24"/>
          <w:lang w:eastAsia="it-IT"/>
        </w:rPr>
        <w:t>Sopravvenienze attive v/terzi relative al personale</w:t>
      </w:r>
      <w:r w:rsidRPr="00745B5F">
        <w:rPr>
          <w:rFonts w:ascii="Courier New" w:hAnsi="Courier New" w:cs="Courier New"/>
          <w:b/>
          <w:bCs/>
          <w:color w:val="000000"/>
          <w:kern w:val="0"/>
          <w:sz w:val="24"/>
          <w:szCs w:val="24"/>
          <w:lang w:eastAsia="it-IT"/>
        </w:rPr>
        <w:t>”</w:t>
      </w:r>
      <w:r>
        <w:rPr>
          <w:rFonts w:ascii="Courier New" w:hAnsi="Courier New" w:cs="Courier New"/>
          <w:bCs/>
          <w:sz w:val="24"/>
          <w:szCs w:val="24"/>
        </w:rPr>
        <w:t xml:space="preserve"> </w:t>
      </w:r>
      <w:r w:rsidR="00303429">
        <w:rPr>
          <w:rFonts w:ascii="Courier New" w:hAnsi="Courier New" w:cs="Courier New"/>
          <w:bCs/>
          <w:sz w:val="24"/>
          <w:szCs w:val="24"/>
        </w:rPr>
        <w:t xml:space="preserve">rileva </w:t>
      </w:r>
      <w:r>
        <w:rPr>
          <w:rFonts w:ascii="Courier New" w:hAnsi="Courier New" w:cs="Courier New"/>
          <w:bCs/>
          <w:sz w:val="24"/>
          <w:szCs w:val="24"/>
        </w:rPr>
        <w:t xml:space="preserve">l’eliminazione degli accantonamenti a fondo del personale relativi agli esercizi ante 2007- 2012.Si è riscontrato una valorizzazione media </w:t>
      </w:r>
      <w:r w:rsidR="00EF32EF">
        <w:rPr>
          <w:rFonts w:ascii="Courier New" w:hAnsi="Courier New" w:cs="Courier New"/>
          <w:bCs/>
          <w:sz w:val="24"/>
          <w:szCs w:val="24"/>
        </w:rPr>
        <w:t xml:space="preserve">pari ad € 190.000 che non ha ritrovato puntuale utilizzo nel periodo in esame. Pertanto, dalla valorizzazione iniziale dei fondi si è operato la decurtazione dei fondi erogati per </w:t>
      </w:r>
      <w:r w:rsidR="00EF32EF">
        <w:rPr>
          <w:rFonts w:ascii="Courier New" w:hAnsi="Courier New" w:cs="Courier New"/>
          <w:bCs/>
          <w:sz w:val="24"/>
          <w:szCs w:val="24"/>
        </w:rPr>
        <w:lastRenderedPageBreak/>
        <w:t>ogni periodo e si è pervenuti ai valori espressi delle seguenti schede:</w:t>
      </w:r>
    </w:p>
    <w:p w:rsidR="00EF32EF" w:rsidRPr="00EF32EF" w:rsidRDefault="00EF32EF" w:rsidP="00EF32EF">
      <w:pPr>
        <w:spacing w:line="360" w:lineRule="auto"/>
        <w:jc w:val="both"/>
        <w:rPr>
          <w:rFonts w:ascii="Courier New" w:hAnsi="Courier New" w:cs="Courier New"/>
          <w:b/>
          <w:bCs/>
          <w:sz w:val="24"/>
          <w:szCs w:val="24"/>
        </w:rPr>
      </w:pPr>
    </w:p>
    <w:p w:rsidR="00EF32EF" w:rsidRDefault="00EF32EF" w:rsidP="00A36285">
      <w:pPr>
        <w:numPr>
          <w:ilvl w:val="1"/>
          <w:numId w:val="40"/>
        </w:numPr>
        <w:spacing w:line="360" w:lineRule="auto"/>
        <w:jc w:val="both"/>
        <w:rPr>
          <w:rFonts w:ascii="Courier New" w:hAnsi="Courier New" w:cs="Courier New"/>
          <w:b/>
          <w:bCs/>
          <w:sz w:val="24"/>
          <w:szCs w:val="24"/>
        </w:rPr>
        <w:sectPr w:rsidR="00EF32EF" w:rsidSect="0012748F">
          <w:pgSz w:w="11906" w:h="16838"/>
          <w:pgMar w:top="1418" w:right="1134" w:bottom="1134" w:left="1134" w:header="720" w:footer="641" w:gutter="0"/>
          <w:cols w:space="720"/>
          <w:docGrid w:linePitch="326" w:charSpace="2047"/>
        </w:sectPr>
      </w:pPr>
    </w:p>
    <w:tbl>
      <w:tblPr>
        <w:tblW w:w="14860" w:type="dxa"/>
        <w:tblInd w:w="55" w:type="dxa"/>
        <w:tblCellMar>
          <w:left w:w="70" w:type="dxa"/>
          <w:right w:w="70" w:type="dxa"/>
        </w:tblCellMar>
        <w:tblLook w:val="04A0" w:firstRow="1" w:lastRow="0" w:firstColumn="1" w:lastColumn="0" w:noHBand="0" w:noVBand="1"/>
      </w:tblPr>
      <w:tblGrid>
        <w:gridCol w:w="2367"/>
        <w:gridCol w:w="1470"/>
        <w:gridCol w:w="1470"/>
        <w:gridCol w:w="1350"/>
        <w:gridCol w:w="1350"/>
        <w:gridCol w:w="1529"/>
        <w:gridCol w:w="1172"/>
        <w:gridCol w:w="1180"/>
        <w:gridCol w:w="1180"/>
        <w:gridCol w:w="1720"/>
        <w:gridCol w:w="146"/>
        <w:gridCol w:w="146"/>
      </w:tblGrid>
      <w:tr w:rsidR="00EF32EF" w:rsidRPr="00506E03">
        <w:trPr>
          <w:gridAfter w:val="2"/>
          <w:wAfter w:w="72" w:type="dxa"/>
          <w:trHeight w:val="255"/>
        </w:trPr>
        <w:tc>
          <w:tcPr>
            <w:tcW w:w="10708" w:type="dxa"/>
            <w:gridSpan w:val="7"/>
            <w:tcBorders>
              <w:top w:val="nil"/>
              <w:left w:val="nil"/>
              <w:bottom w:val="nil"/>
              <w:right w:val="nil"/>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p>
        </w:tc>
        <w:tc>
          <w:tcPr>
            <w:tcW w:w="172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r>
      <w:tr w:rsidR="00EF32EF" w:rsidRPr="00506E03">
        <w:trPr>
          <w:trHeight w:val="315"/>
        </w:trPr>
        <w:tc>
          <w:tcPr>
            <w:tcW w:w="10708" w:type="dxa"/>
            <w:gridSpan w:val="7"/>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BILANCIO 2008 (dati fondi erogati per la competenza 2008 ) dati 2013</w:t>
            </w: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72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36"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36"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r>
      <w:tr w:rsidR="00EF32EF" w:rsidRPr="00506E03">
        <w:trPr>
          <w:trHeight w:val="255"/>
        </w:trPr>
        <w:tc>
          <w:tcPr>
            <w:tcW w:w="2367"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47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47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35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35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529"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172"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18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1720" w:type="dxa"/>
            <w:tcBorders>
              <w:top w:val="nil"/>
              <w:left w:val="nil"/>
              <w:bottom w:val="nil"/>
              <w:right w:val="nil"/>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865"/>
        </w:trPr>
        <w:tc>
          <w:tcPr>
            <w:tcW w:w="2367" w:type="dxa"/>
            <w:tcBorders>
              <w:top w:val="single" w:sz="4" w:space="0" w:color="auto"/>
              <w:left w:val="single" w:sz="4" w:space="0" w:color="auto"/>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RIUOLO E AREA CONTRATTUALE</w:t>
            </w:r>
          </w:p>
        </w:tc>
        <w:tc>
          <w:tcPr>
            <w:tcW w:w="147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delibera determ ANNO 2008da 3127/09</w:t>
            </w:r>
          </w:p>
        </w:tc>
        <w:tc>
          <w:tcPr>
            <w:tcW w:w="147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PAGATO dicembre con tred  </w:t>
            </w:r>
          </w:p>
        </w:tc>
        <w:tc>
          <w:tcPr>
            <w:tcW w:w="135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somme residue fondi contrattuali  anno 2008  </w:t>
            </w:r>
          </w:p>
        </w:tc>
        <w:tc>
          <w:tcPr>
            <w:tcW w:w="135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2009</w:t>
            </w:r>
          </w:p>
        </w:tc>
        <w:tc>
          <w:tcPr>
            <w:tcW w:w="1529"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2010</w:t>
            </w:r>
          </w:p>
        </w:tc>
        <w:tc>
          <w:tcPr>
            <w:tcW w:w="1172"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2011 Genn \ dicembre 2011</w:t>
            </w:r>
          </w:p>
        </w:tc>
        <w:tc>
          <w:tcPr>
            <w:tcW w:w="118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dic 2012</w:t>
            </w:r>
          </w:p>
        </w:tc>
        <w:tc>
          <w:tcPr>
            <w:tcW w:w="118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pag.2013</w:t>
            </w:r>
          </w:p>
        </w:tc>
        <w:tc>
          <w:tcPr>
            <w:tcW w:w="1720" w:type="dxa"/>
            <w:tcBorders>
              <w:top w:val="single" w:sz="4" w:space="0" w:color="auto"/>
              <w:left w:val="nil"/>
              <w:bottom w:val="single" w:sz="4" w:space="0" w:color="auto"/>
              <w:right w:val="single" w:sz="4" w:space="0" w:color="auto"/>
            </w:tcBorders>
            <w:shd w:val="clear" w:color="000000" w:fill="C0C0C0"/>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DIFFERENZA FONDI 2008 DA EROGARE</w:t>
            </w:r>
            <w:r w:rsidR="00506E03">
              <w:rPr>
                <w:rFonts w:ascii="Arial" w:hAnsi="Arial" w:cs="Arial"/>
                <w:b/>
                <w:bCs/>
                <w:kern w:val="0"/>
                <w:sz w:val="18"/>
                <w:szCs w:val="18"/>
                <w:lang w:eastAsia="it-IT"/>
              </w:rPr>
              <w:t xml:space="preserve"> AL 31/12/2013</w:t>
            </w:r>
            <w:r w:rsidRPr="00506E03">
              <w:rPr>
                <w:rFonts w:ascii="Arial" w:hAnsi="Arial" w:cs="Arial"/>
                <w:b/>
                <w:bCs/>
                <w:kern w:val="0"/>
                <w:sz w:val="18"/>
                <w:szCs w:val="18"/>
                <w:lang w:eastAsia="it-IT"/>
              </w:rPr>
              <w:t xml:space="preserve">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000000" w:fill="CCFFFF"/>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medica</w:t>
            </w:r>
          </w:p>
        </w:tc>
        <w:tc>
          <w:tcPr>
            <w:tcW w:w="1470" w:type="dxa"/>
            <w:tcBorders>
              <w:top w:val="nil"/>
              <w:left w:val="nil"/>
              <w:bottom w:val="single" w:sz="4" w:space="0" w:color="auto"/>
              <w:right w:val="single" w:sz="4" w:space="0" w:color="auto"/>
            </w:tcBorders>
            <w:shd w:val="clear" w:color="000000" w:fill="CCFFFF"/>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529"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72"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FONDO (POSIZIONE)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12.293.331,54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10.111.699,90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2.181.631,64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625.276,70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19.360,20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21.956,73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1.515.038,01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2.780.913,93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2.347.375,61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433.538,32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198.382,29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10.259,13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2.786,62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222.110,28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52.895,15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52.895,15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€ 1.407.890,44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1.354.995,29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15.127.140,62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12.459.075,51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2.668.065,11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€ 1.437.509,77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24.743,35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382.153,00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000000" w:fill="CCFFFF"/>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sanitaria</w:t>
            </w:r>
          </w:p>
        </w:tc>
        <w:tc>
          <w:tcPr>
            <w:tcW w:w="1470" w:type="dxa"/>
            <w:tcBorders>
              <w:top w:val="nil"/>
              <w:left w:val="nil"/>
              <w:bottom w:val="single" w:sz="4" w:space="0" w:color="auto"/>
              <w:right w:val="single" w:sz="4" w:space="0" w:color="auto"/>
            </w:tcBorders>
            <w:shd w:val="clear" w:color="000000" w:fill="CCFFFF"/>
            <w:vAlign w:val="center"/>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72"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72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(POSIZIONE)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413.539,12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310.147,04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103.392,08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23.872,88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79.519,20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72.962,57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64.895,05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8.067,52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4.379,06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3.688,46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180.516,00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80.277,69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100.238,31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179.377,24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79.138,93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667.017,69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455.319,78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211.697,91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179.377,24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4.068,73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APT</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72"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72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(POSIZIONE)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733.041,91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695.593,55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37.448,36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11.515,36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25.933,00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103.937,35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47.647,05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56.290,30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79.640,46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23.350,16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322"/>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836.979,26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743.240,60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93.738,66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2.582,84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COMPARTO</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7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5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72"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18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720" w:type="dxa"/>
            <w:tcBorders>
              <w:top w:val="nil"/>
              <w:left w:val="nil"/>
              <w:bottom w:val="single" w:sz="4" w:space="0" w:color="auto"/>
              <w:right w:val="single" w:sz="4" w:space="0" w:color="auto"/>
            </w:tcBorders>
            <w:shd w:val="clear" w:color="000000" w:fill="CCFFFF"/>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(FASCE)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10.205.161,60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9.048.275,56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1.156.886,04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1.400.144,96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1.646,17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244.905,09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7.255.681,00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6.507.586,87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748.094,13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650.657,39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95.123,51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2.313,23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2.598.621,00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1.709.823,73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888.797,27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529.735,27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116.249,30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242.812,70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auto" w:fill="auto"/>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20.059.463,60 </w:t>
            </w:r>
          </w:p>
        </w:tc>
        <w:tc>
          <w:tcPr>
            <w:tcW w:w="147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17.265.686,16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2.793.777,44 </w:t>
            </w:r>
          </w:p>
        </w:tc>
        <w:tc>
          <w:tcPr>
            <w:tcW w:w="135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2.580.537,62 </w:t>
            </w:r>
          </w:p>
        </w:tc>
        <w:tc>
          <w:tcPr>
            <w:tcW w:w="1529"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213.018,98 </w:t>
            </w:r>
          </w:p>
        </w:tc>
        <w:tc>
          <w:tcPr>
            <w:tcW w:w="1172"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auto" w:fill="auto"/>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220,84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r w:rsidR="00EF32EF" w:rsidRPr="00506E03">
        <w:trPr>
          <w:trHeight w:val="255"/>
        </w:trPr>
        <w:tc>
          <w:tcPr>
            <w:tcW w:w="2367" w:type="dxa"/>
            <w:tcBorders>
              <w:top w:val="nil"/>
              <w:left w:val="single" w:sz="4" w:space="0" w:color="auto"/>
              <w:bottom w:val="single" w:sz="4" w:space="0" w:color="auto"/>
              <w:right w:val="single" w:sz="4" w:space="0" w:color="auto"/>
            </w:tcBorders>
            <w:shd w:val="clear" w:color="000000" w:fill="C0C0C0"/>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 TUTTI I RUOLI</w:t>
            </w:r>
          </w:p>
        </w:tc>
        <w:tc>
          <w:tcPr>
            <w:tcW w:w="147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36.690.601,17 </w:t>
            </w:r>
          </w:p>
        </w:tc>
        <w:tc>
          <w:tcPr>
            <w:tcW w:w="147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30.923.322,05 </w:t>
            </w:r>
          </w:p>
        </w:tc>
        <w:tc>
          <w:tcPr>
            <w:tcW w:w="135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5.767.279,12 </w:t>
            </w:r>
          </w:p>
        </w:tc>
        <w:tc>
          <w:tcPr>
            <w:tcW w:w="135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29"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1.829.905,99 </w:t>
            </w:r>
          </w:p>
        </w:tc>
        <w:tc>
          <w:tcPr>
            <w:tcW w:w="1172"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24.743,35 </w:t>
            </w:r>
          </w:p>
        </w:tc>
        <w:tc>
          <w:tcPr>
            <w:tcW w:w="118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8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20" w:type="dxa"/>
            <w:tcBorders>
              <w:top w:val="nil"/>
              <w:left w:val="nil"/>
              <w:bottom w:val="single" w:sz="4" w:space="0" w:color="auto"/>
              <w:right w:val="single" w:sz="4" w:space="0" w:color="auto"/>
            </w:tcBorders>
            <w:shd w:val="clear" w:color="000000" w:fill="808080"/>
            <w:noWrap/>
            <w:vAlign w:val="bottom"/>
          </w:tcPr>
          <w:p w:rsidR="00EF32EF" w:rsidRPr="00506E03" w:rsidRDefault="00EF32EF" w:rsidP="00EF32EF">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389.025,41 </w:t>
            </w:r>
          </w:p>
        </w:tc>
        <w:tc>
          <w:tcPr>
            <w:tcW w:w="36" w:type="dxa"/>
            <w:vAlign w:val="center"/>
          </w:tcPr>
          <w:p w:rsidR="00EF32EF" w:rsidRPr="00506E03" w:rsidRDefault="00EF32EF" w:rsidP="00EF32EF">
            <w:pPr>
              <w:suppressAutoHyphens w:val="0"/>
              <w:rPr>
                <w:kern w:val="0"/>
                <w:sz w:val="18"/>
                <w:szCs w:val="18"/>
                <w:lang w:eastAsia="it-IT"/>
              </w:rPr>
            </w:pPr>
          </w:p>
        </w:tc>
        <w:tc>
          <w:tcPr>
            <w:tcW w:w="36" w:type="dxa"/>
            <w:vAlign w:val="center"/>
          </w:tcPr>
          <w:p w:rsidR="00EF32EF" w:rsidRPr="00506E03" w:rsidRDefault="00EF32EF" w:rsidP="00EF32EF">
            <w:pPr>
              <w:suppressAutoHyphens w:val="0"/>
              <w:rPr>
                <w:kern w:val="0"/>
                <w:sz w:val="18"/>
                <w:szCs w:val="18"/>
                <w:lang w:eastAsia="it-IT"/>
              </w:rPr>
            </w:pPr>
          </w:p>
        </w:tc>
      </w:tr>
    </w:tbl>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tbl>
      <w:tblPr>
        <w:tblW w:w="14094" w:type="dxa"/>
        <w:tblInd w:w="55" w:type="dxa"/>
        <w:tblCellMar>
          <w:left w:w="70" w:type="dxa"/>
          <w:right w:w="70" w:type="dxa"/>
        </w:tblCellMar>
        <w:tblLook w:val="04A0" w:firstRow="1" w:lastRow="0" w:firstColumn="1" w:lastColumn="0" w:noHBand="0" w:noVBand="1"/>
      </w:tblPr>
      <w:tblGrid>
        <w:gridCol w:w="2241"/>
        <w:gridCol w:w="1743"/>
        <w:gridCol w:w="1701"/>
        <w:gridCol w:w="1843"/>
        <w:gridCol w:w="1421"/>
        <w:gridCol w:w="1681"/>
        <w:gridCol w:w="1598"/>
        <w:gridCol w:w="146"/>
        <w:gridCol w:w="1720"/>
      </w:tblGrid>
      <w:tr w:rsidR="00506E03" w:rsidRPr="00506E03">
        <w:trPr>
          <w:trHeight w:val="315"/>
        </w:trPr>
        <w:tc>
          <w:tcPr>
            <w:tcW w:w="12374" w:type="dxa"/>
            <w:gridSpan w:val="8"/>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lastRenderedPageBreak/>
              <w:t>BILANCIO 2009 (dati fondi erogati per la competenza 2009 ) dati dicembre 2013</w:t>
            </w:r>
          </w:p>
        </w:tc>
        <w:tc>
          <w:tcPr>
            <w:tcW w:w="172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r>
      <w:tr w:rsidR="00506E03" w:rsidRPr="00506E03">
        <w:trPr>
          <w:trHeight w:val="255"/>
        </w:trPr>
        <w:tc>
          <w:tcPr>
            <w:tcW w:w="2241"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743"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701"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843"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21"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681"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598"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1260"/>
        </w:trPr>
        <w:tc>
          <w:tcPr>
            <w:tcW w:w="2241" w:type="dxa"/>
            <w:tcBorders>
              <w:top w:val="single" w:sz="4" w:space="0" w:color="auto"/>
              <w:left w:val="single" w:sz="4" w:space="0" w:color="auto"/>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RIUOLO E AREA CONTRATTUALE</w:t>
            </w:r>
          </w:p>
        </w:tc>
        <w:tc>
          <w:tcPr>
            <w:tcW w:w="1743"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delibera determ ex 02/2011</w:t>
            </w:r>
          </w:p>
        </w:tc>
        <w:tc>
          <w:tcPr>
            <w:tcW w:w="1701"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PAGATO dicembre con tred  </w:t>
            </w:r>
          </w:p>
        </w:tc>
        <w:tc>
          <w:tcPr>
            <w:tcW w:w="1843"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somme residue fondi contrattuali  anno 2009  </w:t>
            </w:r>
          </w:p>
        </w:tc>
        <w:tc>
          <w:tcPr>
            <w:tcW w:w="1421"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2010</w:t>
            </w:r>
          </w:p>
        </w:tc>
        <w:tc>
          <w:tcPr>
            <w:tcW w:w="1681"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2011 gennaio\dicembre</w:t>
            </w:r>
          </w:p>
        </w:tc>
        <w:tc>
          <w:tcPr>
            <w:tcW w:w="1598"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DIFFERENZA FONDI 2008 DA EROGARE</w:t>
            </w:r>
            <w:r>
              <w:rPr>
                <w:rFonts w:ascii="Arial" w:hAnsi="Arial" w:cs="Arial"/>
                <w:b/>
                <w:bCs/>
                <w:kern w:val="0"/>
                <w:sz w:val="18"/>
                <w:szCs w:val="18"/>
                <w:lang w:eastAsia="it-IT"/>
              </w:rPr>
              <w:t xml:space="preserve"> AL 31/12/2013</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medica</w:t>
            </w:r>
          </w:p>
        </w:tc>
        <w:tc>
          <w:tcPr>
            <w:tcW w:w="1743" w:type="dxa"/>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0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8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42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68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98"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FONDO (POSIZIONE) </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12.110.775,04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10.227.139,89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1.883.635,15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214.502,13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12.459,69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1.656.673,33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2.641.934,74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2.073.801,95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568.132,79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228.885,56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1.453,89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337.793,34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154.476,89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154.476,89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€ 1.546.037,08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602.906,48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1.994.466,67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14.907.186,67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12.300.941,84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2.606.244,83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€ 1.989.424,77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616.820,06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sanitaria</w:t>
            </w:r>
          </w:p>
        </w:tc>
        <w:tc>
          <w:tcPr>
            <w:tcW w:w="1743" w:type="dxa"/>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0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8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68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598"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(POSIZIONE)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404.480,47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324.380,76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80.099,71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8.274,40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71.825,31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69.280,24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54.872,32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14.407,92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4.738,02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9.669,90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186.630,20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86.573,54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100.056,66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163.668,67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17.883,20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81.495,21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660.390,91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465.826,62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194.564,29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176.681,09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17.883,20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APT</w:t>
            </w:r>
          </w:p>
        </w:tc>
        <w:tc>
          <w:tcPr>
            <w:tcW w:w="17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0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8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68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598"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(POSIZIONE)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708.395,89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587.908,33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120.487,56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8.470,78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710,97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111.305,81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106.498,49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46.220,67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60.277,82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164.440,45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7.143,18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111.305,81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814.894,38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634.129,00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180.765,38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172.911,23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7.854,15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COMPARTO</w:t>
            </w:r>
          </w:p>
        </w:tc>
        <w:tc>
          <w:tcPr>
            <w:tcW w:w="17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70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843"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68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598"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(FASCE)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10.106.316,47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10.266.391,63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160.075,16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1.349,44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54,56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161.479,16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(PART.COND.)</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6.476.797,24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5.730.322,72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746.474,52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681.461,73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282,28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64.730,51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FONDO (RISULTATO)</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3.016.621,45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1.436.693,73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1.579.927,72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€ 1.314.750,49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168.428,58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96.748,65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7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19.599.735,16 </w:t>
            </w:r>
          </w:p>
        </w:tc>
        <w:tc>
          <w:tcPr>
            <w:tcW w:w="170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17.433.408,08 </w:t>
            </w:r>
          </w:p>
        </w:tc>
        <w:tc>
          <w:tcPr>
            <w:tcW w:w="1843"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2.166.327,08 </w:t>
            </w:r>
          </w:p>
        </w:tc>
        <w:tc>
          <w:tcPr>
            <w:tcW w:w="142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€ 1.997.561,66 </w:t>
            </w:r>
          </w:p>
        </w:tc>
        <w:tc>
          <w:tcPr>
            <w:tcW w:w="168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598"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0,00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r w:rsidR="00506E03" w:rsidRPr="00506E03">
        <w:trPr>
          <w:trHeight w:val="255"/>
        </w:trPr>
        <w:tc>
          <w:tcPr>
            <w:tcW w:w="2241" w:type="dxa"/>
            <w:tcBorders>
              <w:top w:val="nil"/>
              <w:left w:val="single" w:sz="4" w:space="0" w:color="auto"/>
              <w:bottom w:val="single" w:sz="4" w:space="0" w:color="auto"/>
              <w:right w:val="single" w:sz="4" w:space="0" w:color="auto"/>
            </w:tcBorders>
            <w:shd w:val="clear" w:color="000000" w:fill="C0C0C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 TUTTI I RUOLI</w:t>
            </w:r>
          </w:p>
        </w:tc>
        <w:tc>
          <w:tcPr>
            <w:tcW w:w="1743"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35.982.207,12 </w:t>
            </w:r>
          </w:p>
        </w:tc>
        <w:tc>
          <w:tcPr>
            <w:tcW w:w="1701"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30.834.305,54 </w:t>
            </w:r>
          </w:p>
        </w:tc>
        <w:tc>
          <w:tcPr>
            <w:tcW w:w="1843"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5.147.901,58 </w:t>
            </w:r>
          </w:p>
        </w:tc>
        <w:tc>
          <w:tcPr>
            <w:tcW w:w="1421"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4.336.578,75 </w:t>
            </w:r>
          </w:p>
        </w:tc>
        <w:tc>
          <w:tcPr>
            <w:tcW w:w="1681"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642.557,41 </w:t>
            </w:r>
          </w:p>
        </w:tc>
        <w:tc>
          <w:tcPr>
            <w:tcW w:w="1598"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0,00 </w:t>
            </w:r>
          </w:p>
        </w:tc>
        <w:tc>
          <w:tcPr>
            <w:tcW w:w="146" w:type="dxa"/>
            <w:vAlign w:val="center"/>
          </w:tcPr>
          <w:p w:rsidR="00506E03" w:rsidRPr="00506E03" w:rsidRDefault="00506E03" w:rsidP="00506E03">
            <w:pPr>
              <w:suppressAutoHyphens w:val="0"/>
              <w:rPr>
                <w:kern w:val="0"/>
                <w:sz w:val="18"/>
                <w:szCs w:val="18"/>
                <w:lang w:eastAsia="it-IT"/>
              </w:rPr>
            </w:pPr>
          </w:p>
        </w:tc>
        <w:tc>
          <w:tcPr>
            <w:tcW w:w="1720" w:type="dxa"/>
            <w:vAlign w:val="center"/>
          </w:tcPr>
          <w:p w:rsidR="00506E03" w:rsidRPr="00506E03" w:rsidRDefault="00506E03" w:rsidP="00506E03">
            <w:pPr>
              <w:suppressAutoHyphens w:val="0"/>
              <w:rPr>
                <w:kern w:val="0"/>
                <w:sz w:val="18"/>
                <w:szCs w:val="18"/>
                <w:lang w:eastAsia="it-IT"/>
              </w:rPr>
            </w:pPr>
          </w:p>
        </w:tc>
      </w:tr>
    </w:tbl>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tbl>
      <w:tblPr>
        <w:tblW w:w="16087" w:type="dxa"/>
        <w:tblInd w:w="55" w:type="dxa"/>
        <w:tblCellMar>
          <w:top w:w="15" w:type="dxa"/>
          <w:left w:w="70" w:type="dxa"/>
          <w:right w:w="70" w:type="dxa"/>
        </w:tblCellMar>
        <w:tblLook w:val="04A0" w:firstRow="1" w:lastRow="0" w:firstColumn="1" w:lastColumn="0" w:noHBand="0" w:noVBand="1"/>
      </w:tblPr>
      <w:tblGrid>
        <w:gridCol w:w="2567"/>
        <w:gridCol w:w="510"/>
        <w:gridCol w:w="929"/>
        <w:gridCol w:w="603"/>
        <w:gridCol w:w="797"/>
        <w:gridCol w:w="870"/>
        <w:gridCol w:w="419"/>
        <w:gridCol w:w="961"/>
        <w:gridCol w:w="493"/>
        <w:gridCol w:w="1317"/>
        <w:gridCol w:w="648"/>
        <w:gridCol w:w="995"/>
        <w:gridCol w:w="957"/>
        <w:gridCol w:w="464"/>
        <w:gridCol w:w="1309"/>
        <w:gridCol w:w="133"/>
        <w:gridCol w:w="1175"/>
        <w:gridCol w:w="146"/>
        <w:gridCol w:w="178"/>
        <w:gridCol w:w="621"/>
      </w:tblGrid>
      <w:tr w:rsidR="00506E03" w:rsidRPr="00506E03">
        <w:trPr>
          <w:trHeight w:val="315"/>
        </w:trPr>
        <w:tc>
          <w:tcPr>
            <w:tcW w:w="3077"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2211" w:type="dxa"/>
            <w:gridSpan w:val="16"/>
            <w:tcBorders>
              <w:top w:val="nil"/>
              <w:left w:val="nil"/>
              <w:bottom w:val="nil"/>
              <w:right w:val="nil"/>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BILANCIO 2010 (dati fondi erogati per la competenza 2010 ) dati dicembre 2013</w:t>
            </w:r>
          </w:p>
        </w:tc>
        <w:tc>
          <w:tcPr>
            <w:tcW w:w="799"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r>
      <w:tr w:rsidR="00506E03" w:rsidRPr="00506E03">
        <w:trPr>
          <w:trHeight w:val="1815"/>
        </w:trPr>
        <w:tc>
          <w:tcPr>
            <w:tcW w:w="3077"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RIUOLO E AREA CONTRATTUALE</w:t>
            </w:r>
          </w:p>
        </w:tc>
        <w:tc>
          <w:tcPr>
            <w:tcW w:w="1532"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delibera determ provvisoria fondi decurtati del 5% circolare 1008 e con il nuovo CCNL Dirigenza 2008/2009</w:t>
            </w:r>
          </w:p>
        </w:tc>
        <w:tc>
          <w:tcPr>
            <w:tcW w:w="2086" w:type="dxa"/>
            <w:gridSpan w:val="3"/>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PAGATO DICEMBRE 2010</w:t>
            </w:r>
          </w:p>
        </w:tc>
        <w:tc>
          <w:tcPr>
            <w:tcW w:w="956"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oneri pers comand con tred decurtare dal pagato + asp. Sind. </w:t>
            </w:r>
          </w:p>
        </w:tc>
        <w:tc>
          <w:tcPr>
            <w:tcW w:w="1810"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PAGATO DICEMBRE 2010</w:t>
            </w:r>
          </w:p>
        </w:tc>
        <w:tc>
          <w:tcPr>
            <w:tcW w:w="1643"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somme residue fondi contrattuali  anno 2010 al 31/12/2010  </w:t>
            </w:r>
          </w:p>
        </w:tc>
        <w:tc>
          <w:tcPr>
            <w:tcW w:w="1421"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pagato a gennaio\ dicembre  2011</w:t>
            </w:r>
          </w:p>
        </w:tc>
        <w:tc>
          <w:tcPr>
            <w:tcW w:w="1309"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pagato a dicembre 2012</w:t>
            </w:r>
          </w:p>
        </w:tc>
        <w:tc>
          <w:tcPr>
            <w:tcW w:w="1308"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differenza disponibile fondi 2010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Dirigenza medica</w:t>
            </w:r>
          </w:p>
        </w:tc>
        <w:tc>
          <w:tcPr>
            <w:tcW w:w="1532" w:type="dxa"/>
            <w:gridSpan w:val="2"/>
            <w:tcBorders>
              <w:top w:val="nil"/>
              <w:left w:val="nil"/>
              <w:bottom w:val="single" w:sz="4" w:space="0" w:color="auto"/>
              <w:right w:val="single" w:sz="4" w:space="0" w:color="auto"/>
            </w:tcBorders>
            <w:shd w:val="clear" w:color="000000" w:fill="00FFFF"/>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2086" w:type="dxa"/>
            <w:gridSpan w:val="3"/>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956"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1810"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1643"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color w:val="0000FF"/>
                <w:sz w:val="18"/>
                <w:szCs w:val="18"/>
              </w:rPr>
            </w:pPr>
            <w:r w:rsidRPr="00506E03">
              <w:rPr>
                <w:rFonts w:ascii="Arial" w:hAnsi="Arial" w:cs="Arial"/>
                <w:b/>
                <w:bCs/>
                <w:color w:val="0000FF"/>
                <w:sz w:val="18"/>
                <w:szCs w:val="18"/>
              </w:rPr>
              <w:t> </w:t>
            </w:r>
          </w:p>
        </w:tc>
        <w:tc>
          <w:tcPr>
            <w:tcW w:w="1421"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9"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FONDO (POSIZIONE) </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12.354.252,56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10.230.660,29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10.230.660,29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2.123.592,27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15.784,32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10.524,15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2.097.283,80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(PART.COND.)</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2.642.139,03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2.094.036,84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2.094.036,84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548.102,19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204.857,90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343.244,29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(RISULTATO)</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157.121,65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2.742,09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2.742,09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154.379,56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1.740.638,24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854.269,41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-2.440.528,09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TOTALE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15.153.513,24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12.327.439,22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12.327.439,22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2.826.074,02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1.961.280,46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864.793,56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0,00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Dirigenza sanitaria</w:t>
            </w:r>
          </w:p>
        </w:tc>
        <w:tc>
          <w:tcPr>
            <w:tcW w:w="1532" w:type="dxa"/>
            <w:gridSpan w:val="2"/>
            <w:tcBorders>
              <w:top w:val="nil"/>
              <w:left w:val="nil"/>
              <w:bottom w:val="single" w:sz="4" w:space="0" w:color="auto"/>
              <w:right w:val="single" w:sz="4" w:space="0" w:color="auto"/>
            </w:tcBorders>
            <w:shd w:val="clear" w:color="000000" w:fill="00FFFF"/>
            <w:vAlign w:val="center"/>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2086" w:type="dxa"/>
            <w:gridSpan w:val="3"/>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956"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color w:val="0000FF"/>
                <w:sz w:val="18"/>
                <w:szCs w:val="18"/>
              </w:rPr>
            </w:pPr>
            <w:r w:rsidRPr="00506E03">
              <w:rPr>
                <w:rFonts w:ascii="Arial" w:hAnsi="Arial" w:cs="Arial"/>
                <w:b/>
                <w:bCs/>
                <w:color w:val="0000FF"/>
                <w:sz w:val="18"/>
                <w:szCs w:val="18"/>
              </w:rPr>
              <w:t> </w:t>
            </w:r>
          </w:p>
        </w:tc>
        <w:tc>
          <w:tcPr>
            <w:tcW w:w="1810"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color w:val="FF0000"/>
                <w:sz w:val="18"/>
                <w:szCs w:val="18"/>
              </w:rPr>
            </w:pPr>
            <w:r w:rsidRPr="00506E03">
              <w:rPr>
                <w:rFonts w:ascii="Arial" w:hAnsi="Arial" w:cs="Arial"/>
                <w:b/>
                <w:bCs/>
                <w:color w:val="FF0000"/>
                <w:sz w:val="18"/>
                <w:szCs w:val="18"/>
              </w:rPr>
              <w:t> </w:t>
            </w:r>
          </w:p>
        </w:tc>
        <w:tc>
          <w:tcPr>
            <w:tcW w:w="1643"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1421"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9"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(POSIZIONE)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409.193,80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285.882,40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285.882,40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123.311,40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123.311,40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(PART.COND.)</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69.280,32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53.772,84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53.772,84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15.507,48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3.555,55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11.951,93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(RISULTATO)</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186.450,38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7.072,06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7.072,06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179.378,32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266.444,43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48.197,22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135.263,33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TOTALE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664.924,50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346.727,30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color w:val="0000FF"/>
                <w:sz w:val="18"/>
                <w:szCs w:val="18"/>
              </w:rPr>
            </w:pPr>
            <w:r w:rsidRPr="00506E03">
              <w:rPr>
                <w:rFonts w:ascii="Arial" w:hAnsi="Arial" w:cs="Arial"/>
                <w:b/>
                <w:bCs/>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346.727,30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318.197,20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269.999,98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48.197,22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0,00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DIRIGENZA APT</w:t>
            </w:r>
          </w:p>
        </w:tc>
        <w:tc>
          <w:tcPr>
            <w:tcW w:w="1532"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2086" w:type="dxa"/>
            <w:gridSpan w:val="3"/>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956"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643"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1421"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9"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(POSIZIONE)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723.782,63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547.576,22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547.576,22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176.206,41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929,73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175.276,68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(PART.COND.)</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0000FF"/>
                <w:sz w:val="18"/>
                <w:szCs w:val="18"/>
              </w:rPr>
            </w:pPr>
            <w:r w:rsidRPr="00506E03">
              <w:rPr>
                <w:rFonts w:ascii="Arial" w:hAnsi="Arial" w:cs="Arial"/>
                <w:b/>
                <w:bCs/>
                <w:color w:val="0000FF"/>
                <w:sz w:val="18"/>
                <w:szCs w:val="18"/>
              </w:rPr>
              <w:t>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(RISULTATO)</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106.498,46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3.554,75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3.554,75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102.943,71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278.220,32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175.276,61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TOTALE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830.281,09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551.130,97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551.130,97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279.150,12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279.150,05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0,07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COMPARTO</w:t>
            </w:r>
          </w:p>
        </w:tc>
        <w:tc>
          <w:tcPr>
            <w:tcW w:w="1532"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2086" w:type="dxa"/>
            <w:gridSpan w:val="3"/>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956"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643"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w:t>
            </w:r>
          </w:p>
        </w:tc>
        <w:tc>
          <w:tcPr>
            <w:tcW w:w="1421"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9" w:type="dxa"/>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000000" w:fill="00FFFF"/>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(FASCE)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10.231.767,88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9.778.135,04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9.778.135,04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453.632,84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453.632,84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(PART.COND.)</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6.492.764,54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5.664.054,64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5.664.054,64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828.709,90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512.428,10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78,50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316.203,30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FONDO (RISULTATO)</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3.032.126,51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116.386,71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color w:val="FF0000"/>
                <w:sz w:val="18"/>
                <w:szCs w:val="18"/>
              </w:rPr>
            </w:pPr>
            <w:r w:rsidRPr="00506E03">
              <w:rPr>
                <w:rFonts w:ascii="Arial" w:hAnsi="Arial" w:cs="Arial"/>
                <w:b/>
                <w:bCs/>
                <w:color w:val="FF0000"/>
                <w:sz w:val="18"/>
                <w:szCs w:val="18"/>
              </w:rPr>
              <w:t xml:space="preserve">             116.386,71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2.915.739,80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3.486.153,12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199.422,82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769.836,14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TOTALE</w:t>
            </w:r>
          </w:p>
        </w:tc>
        <w:tc>
          <w:tcPr>
            <w:tcW w:w="153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19.756.658,93 </w:t>
            </w:r>
          </w:p>
        </w:tc>
        <w:tc>
          <w:tcPr>
            <w:tcW w:w="208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15.558.576,39 </w:t>
            </w:r>
          </w:p>
        </w:tc>
        <w:tc>
          <w:tcPr>
            <w:tcW w:w="956"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color w:val="0000FF"/>
                <w:sz w:val="18"/>
                <w:szCs w:val="18"/>
              </w:rPr>
            </w:pPr>
            <w:r w:rsidRPr="00506E03">
              <w:rPr>
                <w:rFonts w:ascii="Arial" w:hAnsi="Arial" w:cs="Arial"/>
                <w:color w:val="0000FF"/>
                <w:sz w:val="18"/>
                <w:szCs w:val="18"/>
              </w:rPr>
              <w:t> </w:t>
            </w:r>
          </w:p>
        </w:tc>
        <w:tc>
          <w:tcPr>
            <w:tcW w:w="181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15.558.576,39 </w:t>
            </w:r>
          </w:p>
        </w:tc>
        <w:tc>
          <w:tcPr>
            <w:tcW w:w="1643"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4.198.082,54 </w:t>
            </w:r>
          </w:p>
        </w:tc>
        <w:tc>
          <w:tcPr>
            <w:tcW w:w="1421"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3.998.581,22 </w:t>
            </w:r>
          </w:p>
        </w:tc>
        <w:tc>
          <w:tcPr>
            <w:tcW w:w="1309" w:type="dxa"/>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199.501,32 </w:t>
            </w:r>
          </w:p>
        </w:tc>
        <w:tc>
          <w:tcPr>
            <w:tcW w:w="1308"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0,00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3077" w:type="dxa"/>
            <w:gridSpan w:val="2"/>
            <w:tcBorders>
              <w:top w:val="nil"/>
              <w:left w:val="single" w:sz="4" w:space="0" w:color="auto"/>
              <w:bottom w:val="single" w:sz="4" w:space="0" w:color="auto"/>
              <w:right w:val="single" w:sz="4" w:space="0" w:color="auto"/>
            </w:tcBorders>
            <w:shd w:val="clear" w:color="000000" w:fill="C0C0C0"/>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TOTALE TUTTI I RUOLI</w:t>
            </w:r>
          </w:p>
        </w:tc>
        <w:tc>
          <w:tcPr>
            <w:tcW w:w="1532" w:type="dxa"/>
            <w:gridSpan w:val="2"/>
            <w:tcBorders>
              <w:top w:val="nil"/>
              <w:left w:val="nil"/>
              <w:bottom w:val="single" w:sz="4" w:space="0" w:color="auto"/>
              <w:right w:val="single" w:sz="4" w:space="0" w:color="auto"/>
            </w:tcBorders>
            <w:shd w:val="clear" w:color="000000" w:fill="C0C0C0"/>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    36.405.377,76 </w:t>
            </w:r>
          </w:p>
        </w:tc>
        <w:tc>
          <w:tcPr>
            <w:tcW w:w="2086" w:type="dxa"/>
            <w:gridSpan w:val="3"/>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28.783.873,88 </w:t>
            </w:r>
          </w:p>
        </w:tc>
        <w:tc>
          <w:tcPr>
            <w:tcW w:w="956" w:type="dxa"/>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w:t>
            </w:r>
          </w:p>
        </w:tc>
        <w:tc>
          <w:tcPr>
            <w:tcW w:w="1810" w:type="dxa"/>
            <w:gridSpan w:val="2"/>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28.783.873,88 </w:t>
            </w:r>
          </w:p>
        </w:tc>
        <w:tc>
          <w:tcPr>
            <w:tcW w:w="1643" w:type="dxa"/>
            <w:gridSpan w:val="2"/>
            <w:tcBorders>
              <w:top w:val="nil"/>
              <w:left w:val="nil"/>
              <w:bottom w:val="single" w:sz="4" w:space="0" w:color="auto"/>
              <w:right w:val="single" w:sz="4" w:space="0" w:color="auto"/>
            </w:tcBorders>
            <w:shd w:val="clear" w:color="000000" w:fill="C0C0C0"/>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        7.621.503,88 </w:t>
            </w:r>
          </w:p>
        </w:tc>
        <w:tc>
          <w:tcPr>
            <w:tcW w:w="1421" w:type="dxa"/>
            <w:gridSpan w:val="2"/>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sz w:val="18"/>
                <w:szCs w:val="18"/>
              </w:rPr>
            </w:pPr>
            <w:r w:rsidRPr="00506E03">
              <w:rPr>
                <w:rFonts w:ascii="Arial" w:hAnsi="Arial" w:cs="Arial"/>
                <w:sz w:val="18"/>
                <w:szCs w:val="18"/>
              </w:rPr>
              <w:t xml:space="preserve">    6.509.011,71 </w:t>
            </w:r>
          </w:p>
        </w:tc>
        <w:tc>
          <w:tcPr>
            <w:tcW w:w="1309" w:type="dxa"/>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sz w:val="18"/>
                <w:szCs w:val="18"/>
              </w:rPr>
            </w:pPr>
            <w:r w:rsidRPr="00506E03">
              <w:rPr>
                <w:rFonts w:ascii="Arial" w:hAnsi="Arial" w:cs="Arial"/>
                <w:sz w:val="18"/>
                <w:szCs w:val="18"/>
              </w:rPr>
              <w:t> </w:t>
            </w:r>
          </w:p>
        </w:tc>
        <w:tc>
          <w:tcPr>
            <w:tcW w:w="1308" w:type="dxa"/>
            <w:gridSpan w:val="2"/>
            <w:tcBorders>
              <w:top w:val="nil"/>
              <w:left w:val="nil"/>
              <w:bottom w:val="single" w:sz="4" w:space="0" w:color="auto"/>
              <w:right w:val="single" w:sz="4" w:space="0" w:color="auto"/>
            </w:tcBorders>
            <w:shd w:val="clear" w:color="000000" w:fill="C0C0C0"/>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 xml:space="preserve">              0,07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1104" w:type="dxa"/>
            <w:gridSpan w:val="12"/>
            <w:tcBorders>
              <w:top w:val="nil"/>
              <w:left w:val="nil"/>
              <w:bottom w:val="nil"/>
              <w:right w:val="nil"/>
            </w:tcBorders>
            <w:shd w:val="clear" w:color="auto" w:fill="auto"/>
            <w:noWrap/>
            <w:vAlign w:val="bottom"/>
          </w:tcPr>
          <w:p w:rsidR="00506E03" w:rsidRPr="00506E03" w:rsidRDefault="00506E03">
            <w:pPr>
              <w:rPr>
                <w:rFonts w:ascii="Arial" w:hAnsi="Arial" w:cs="Arial"/>
                <w:b/>
                <w:bCs/>
                <w:sz w:val="18"/>
                <w:szCs w:val="18"/>
              </w:rPr>
            </w:pPr>
            <w:r w:rsidRPr="00506E03">
              <w:rPr>
                <w:rFonts w:ascii="Arial" w:hAnsi="Arial" w:cs="Arial"/>
                <w:b/>
                <w:bCs/>
                <w:sz w:val="18"/>
                <w:szCs w:val="18"/>
              </w:rPr>
              <w:t>FONDO INCREMENTATO DI EURO 3,172,50 IN APPLICAZIONE DELIBERA 141/2010 ( 5% DI EURO 70.500)</w:t>
            </w:r>
          </w:p>
        </w:tc>
        <w:tc>
          <w:tcPr>
            <w:tcW w:w="1421"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309" w:type="dxa"/>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308"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2525" w:type="dxa"/>
            <w:gridSpan w:val="14"/>
            <w:tcBorders>
              <w:top w:val="single" w:sz="4" w:space="0" w:color="auto"/>
              <w:left w:val="single" w:sz="4" w:space="0" w:color="auto"/>
              <w:bottom w:val="nil"/>
              <w:right w:val="nil"/>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con la delib n. 1182/2011 i residui dei fondi 2009 sono stati utilizzati per il sistema premiante 2010 quidi il pagato è stato decurtato</w:t>
            </w:r>
          </w:p>
        </w:tc>
        <w:tc>
          <w:tcPr>
            <w:tcW w:w="1309" w:type="dxa"/>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308"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3834"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Euro 3.307,59 relativi ad arretri posizione 2009 pagati a marzo 2012 sono inseriti tra lo speso 2010 atteso il dettato della delibera 1182/2011 </w:t>
            </w:r>
          </w:p>
        </w:tc>
        <w:tc>
          <w:tcPr>
            <w:tcW w:w="1308" w:type="dxa"/>
            <w:gridSpan w:val="2"/>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5142" w:type="dxa"/>
            <w:gridSpan w:val="17"/>
            <w:vMerge w:val="restart"/>
            <w:tcBorders>
              <w:top w:val="single" w:sz="4" w:space="0" w:color="auto"/>
              <w:left w:val="single" w:sz="4" w:space="0" w:color="auto"/>
              <w:bottom w:val="single" w:sz="4" w:space="0" w:color="000000"/>
              <w:right w:val="nil"/>
            </w:tcBorders>
            <w:shd w:val="clear" w:color="auto" w:fill="auto"/>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con la delibera 1315/2012 i residui del fondo 2010 del personale del comparto pari ad Euro 191.654,73 sono stati pagati con il sistema premiante 2011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5142" w:type="dxa"/>
            <w:gridSpan w:val="17"/>
            <w:vMerge/>
            <w:tcBorders>
              <w:top w:val="single" w:sz="4" w:space="0" w:color="auto"/>
              <w:left w:val="single" w:sz="4" w:space="0" w:color="auto"/>
              <w:bottom w:val="single" w:sz="4" w:space="0" w:color="000000"/>
              <w:right w:val="nil"/>
            </w:tcBorders>
            <w:vAlign w:val="center"/>
          </w:tcPr>
          <w:p w:rsidR="00506E03" w:rsidRPr="00506E03" w:rsidRDefault="00506E03">
            <w:pPr>
              <w:rPr>
                <w:rFonts w:ascii="Arial" w:hAnsi="Arial" w:cs="Arial"/>
                <w:b/>
                <w:bCs/>
                <w:sz w:val="18"/>
                <w:szCs w:val="18"/>
              </w:rPr>
            </w:pPr>
          </w:p>
        </w:tc>
        <w:tc>
          <w:tcPr>
            <w:tcW w:w="146" w:type="dxa"/>
            <w:tcBorders>
              <w:top w:val="nil"/>
              <w:left w:val="nil"/>
              <w:bottom w:val="nil"/>
              <w:right w:val="nil"/>
            </w:tcBorders>
            <w:shd w:val="clear" w:color="auto" w:fill="auto"/>
            <w:noWrap/>
            <w:vAlign w:val="bottom"/>
          </w:tcPr>
          <w:p w:rsidR="00506E03" w:rsidRPr="00506E03" w:rsidRDefault="00506E03">
            <w:pPr>
              <w:rPr>
                <w:rFonts w:ascii="Arial" w:hAnsi="Arial" w:cs="Arial"/>
                <w:sz w:val="18"/>
                <w:szCs w:val="18"/>
              </w:rPr>
            </w:pPr>
          </w:p>
        </w:tc>
        <w:tc>
          <w:tcPr>
            <w:tcW w:w="799" w:type="dxa"/>
            <w:gridSpan w:val="2"/>
            <w:vAlign w:val="center"/>
          </w:tcPr>
          <w:p w:rsidR="00506E03" w:rsidRPr="00506E03" w:rsidRDefault="00506E03">
            <w:pPr>
              <w:rPr>
                <w:sz w:val="18"/>
                <w:szCs w:val="18"/>
              </w:rPr>
            </w:pPr>
          </w:p>
        </w:tc>
      </w:tr>
      <w:tr w:rsidR="00506E03" w:rsidRPr="00506E03">
        <w:trPr>
          <w:trHeight w:val="255"/>
        </w:trPr>
        <w:tc>
          <w:tcPr>
            <w:tcW w:w="15142" w:type="dxa"/>
            <w:gridSpan w:val="17"/>
            <w:tcBorders>
              <w:top w:val="single" w:sz="4" w:space="0" w:color="auto"/>
              <w:left w:val="single" w:sz="4" w:space="0" w:color="auto"/>
              <w:bottom w:val="single" w:sz="4" w:space="0" w:color="000000"/>
              <w:right w:val="nil"/>
            </w:tcBorders>
            <w:shd w:val="clear" w:color="auto" w:fill="auto"/>
            <w:vAlign w:val="bottom"/>
          </w:tcPr>
          <w:p w:rsidR="00506E03" w:rsidRPr="00506E03" w:rsidRDefault="00506E03">
            <w:pPr>
              <w:jc w:val="center"/>
              <w:rPr>
                <w:rFonts w:ascii="Arial" w:hAnsi="Arial" w:cs="Arial"/>
                <w:b/>
                <w:bCs/>
                <w:sz w:val="18"/>
                <w:szCs w:val="18"/>
              </w:rPr>
            </w:pPr>
            <w:r w:rsidRPr="00506E03">
              <w:rPr>
                <w:rFonts w:ascii="Arial" w:hAnsi="Arial" w:cs="Arial"/>
                <w:b/>
                <w:bCs/>
                <w:sz w:val="18"/>
                <w:szCs w:val="18"/>
              </w:rPr>
              <w:t xml:space="preserve">con la delibera 1502/2012 i residui dei fondi 2010 del personale dirigente medico e dir san  sono stati pagati con il sistema premiante 2011 </w:t>
            </w:r>
          </w:p>
        </w:tc>
        <w:tc>
          <w:tcPr>
            <w:tcW w:w="146" w:type="dxa"/>
            <w:vAlign w:val="center"/>
          </w:tcPr>
          <w:p w:rsidR="00506E03" w:rsidRPr="00506E03" w:rsidRDefault="00506E03">
            <w:pPr>
              <w:rPr>
                <w:sz w:val="18"/>
                <w:szCs w:val="18"/>
              </w:rPr>
            </w:pPr>
          </w:p>
        </w:tc>
        <w:tc>
          <w:tcPr>
            <w:tcW w:w="799" w:type="dxa"/>
            <w:gridSpan w:val="2"/>
            <w:vAlign w:val="center"/>
          </w:tcPr>
          <w:p w:rsidR="00506E03" w:rsidRPr="00506E03" w:rsidRDefault="00506E03">
            <w:pPr>
              <w:rPr>
                <w:sz w:val="18"/>
                <w:szCs w:val="18"/>
              </w:rPr>
            </w:pPr>
          </w:p>
        </w:tc>
      </w:tr>
      <w:tr w:rsidR="00506E03" w:rsidRPr="00506E03">
        <w:tblPrEx>
          <w:tblCellMar>
            <w:top w:w="0" w:type="dxa"/>
          </w:tblCellMar>
        </w:tblPrEx>
        <w:trPr>
          <w:gridAfter w:val="1"/>
          <w:wAfter w:w="621" w:type="dxa"/>
          <w:trHeight w:val="315"/>
        </w:trPr>
        <w:tc>
          <w:tcPr>
            <w:tcW w:w="15466" w:type="dxa"/>
            <w:gridSpan w:val="19"/>
            <w:tcBorders>
              <w:top w:val="single" w:sz="4" w:space="0" w:color="auto"/>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lang w:eastAsia="it-IT"/>
              </w:rPr>
            </w:pPr>
            <w:r w:rsidRPr="00506E03">
              <w:rPr>
                <w:rFonts w:ascii="Arial" w:hAnsi="Arial" w:cs="Arial"/>
                <w:b/>
                <w:bCs/>
                <w:kern w:val="0"/>
                <w:lang w:eastAsia="it-IT"/>
              </w:rPr>
              <w:lastRenderedPageBreak/>
              <w:t>BILANCIO 2011 (dati fondi pagati a anno 2013 per l' anno 2011)</w:t>
            </w:r>
          </w:p>
        </w:tc>
      </w:tr>
      <w:tr w:rsidR="00506E03" w:rsidRPr="00506E03">
        <w:tblPrEx>
          <w:tblCellMar>
            <w:top w:w="0" w:type="dxa"/>
          </w:tblCellMar>
        </w:tblPrEx>
        <w:trPr>
          <w:gridAfter w:val="1"/>
          <w:wAfter w:w="621" w:type="dxa"/>
          <w:trHeight w:val="255"/>
        </w:trPr>
        <w:tc>
          <w:tcPr>
            <w:tcW w:w="2567"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39"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00"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87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868"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65"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52"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06"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99"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lang w:eastAsia="it-IT"/>
              </w:rPr>
            </w:pPr>
          </w:p>
        </w:tc>
      </w:tr>
      <w:tr w:rsidR="00506E03" w:rsidRPr="00506E03">
        <w:tblPrEx>
          <w:tblCellMar>
            <w:top w:w="0" w:type="dxa"/>
          </w:tblCellMar>
        </w:tblPrEx>
        <w:trPr>
          <w:gridAfter w:val="1"/>
          <w:wAfter w:w="621" w:type="dxa"/>
          <w:trHeight w:val="1785"/>
        </w:trPr>
        <w:tc>
          <w:tcPr>
            <w:tcW w:w="2567" w:type="dxa"/>
            <w:tcBorders>
              <w:top w:val="single" w:sz="4" w:space="0" w:color="auto"/>
              <w:left w:val="single" w:sz="4" w:space="0" w:color="auto"/>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RIUOLO E AREA CONTRATTUALE</w:t>
            </w:r>
          </w:p>
        </w:tc>
        <w:tc>
          <w:tcPr>
            <w:tcW w:w="1439"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delibera determ fondi 2011 delib 02/2011 decurtati del 5% come da circolare 1008</w:t>
            </w:r>
          </w:p>
        </w:tc>
        <w:tc>
          <w:tcPr>
            <w:tcW w:w="1400"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PAGATO a dicembre 2011</w:t>
            </w:r>
          </w:p>
        </w:tc>
        <w:tc>
          <w:tcPr>
            <w:tcW w:w="87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xml:space="preserve">oneri pers comand con tred decurtare dal pagato + asp. Sind. </w:t>
            </w:r>
          </w:p>
        </w:tc>
        <w:tc>
          <w:tcPr>
            <w:tcW w:w="1868" w:type="dxa"/>
            <w:gridSpan w:val="3"/>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PAGATO 12/2011</w:t>
            </w:r>
          </w:p>
        </w:tc>
        <w:tc>
          <w:tcPr>
            <w:tcW w:w="1965"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xml:space="preserve">somme residue fondi contrattuali  anno 2011 al 30/12/2011 SOMME DA RILEVARE </w:t>
            </w:r>
          </w:p>
        </w:tc>
        <w:tc>
          <w:tcPr>
            <w:tcW w:w="1952" w:type="dxa"/>
            <w:gridSpan w:val="2"/>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pagato dicembre 2012</w:t>
            </w:r>
          </w:p>
        </w:tc>
        <w:tc>
          <w:tcPr>
            <w:tcW w:w="1906" w:type="dxa"/>
            <w:gridSpan w:val="3"/>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pagato 2013 a settembre per 2011</w:t>
            </w:r>
          </w:p>
        </w:tc>
        <w:tc>
          <w:tcPr>
            <w:tcW w:w="1499" w:type="dxa"/>
            <w:gridSpan w:val="3"/>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xml:space="preserve">differenza disponibile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Dirigenza medica</w:t>
            </w:r>
          </w:p>
        </w:tc>
        <w:tc>
          <w:tcPr>
            <w:tcW w:w="1439" w:type="dxa"/>
            <w:gridSpan w:val="2"/>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00"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87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65"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0000FF"/>
                <w:kern w:val="0"/>
                <w:sz w:val="16"/>
                <w:szCs w:val="16"/>
                <w:lang w:eastAsia="it-IT"/>
              </w:rPr>
            </w:pPr>
            <w:r w:rsidRPr="00506E03">
              <w:rPr>
                <w:rFonts w:ascii="Arial" w:hAnsi="Arial" w:cs="Arial"/>
                <w:b/>
                <w:bCs/>
                <w:color w:val="0000FF"/>
                <w:kern w:val="0"/>
                <w:sz w:val="16"/>
                <w:szCs w:val="16"/>
                <w:lang w:eastAsia="it-IT"/>
              </w:rPr>
              <w:t> </w:t>
            </w:r>
          </w:p>
        </w:tc>
        <w:tc>
          <w:tcPr>
            <w:tcW w:w="1952"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06"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FONDO (POSIZIONE) </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12.354.252,56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9.618.922,05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9.618.922,05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2.735.330,51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14.824,66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7.817,94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2.712.687,91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(PART.COND.)</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2.642.139,03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2.027.191,42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2.027.191,42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614.947,61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201.556,53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13.530,43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399.860,65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(RISULTATO)</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157.121,65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11.821,90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11.821,90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145.299,75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2.748.735,95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509.112,36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3.112.548,56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TOTALE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15.153.513,24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11.657.935,37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11.657.935,37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3.495.577,87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2.965.117,14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530.460,73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lang w:eastAsia="it-IT"/>
              </w:rPr>
            </w:pPr>
            <w:r w:rsidRPr="00506E03">
              <w:rPr>
                <w:rFonts w:ascii="Arial" w:hAnsi="Arial" w:cs="Arial"/>
                <w:b/>
                <w:bCs/>
                <w:kern w:val="0"/>
                <w:lang w:eastAsia="it-IT"/>
              </w:rPr>
              <w:t xml:space="preserve">                          0,00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Dirigenza sanitaria</w:t>
            </w:r>
          </w:p>
        </w:tc>
        <w:tc>
          <w:tcPr>
            <w:tcW w:w="1439" w:type="dxa"/>
            <w:gridSpan w:val="2"/>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00"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87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0000FF"/>
                <w:kern w:val="0"/>
                <w:sz w:val="16"/>
                <w:szCs w:val="16"/>
                <w:lang w:eastAsia="it-IT"/>
              </w:rPr>
            </w:pPr>
            <w:r w:rsidRPr="00506E03">
              <w:rPr>
                <w:rFonts w:ascii="Arial" w:hAnsi="Arial" w:cs="Arial"/>
                <w:b/>
                <w:bCs/>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w:t>
            </w:r>
          </w:p>
        </w:tc>
        <w:tc>
          <w:tcPr>
            <w:tcW w:w="1965"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52"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06"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(POSIZIONE)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409.193,80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265.508,59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265.508,59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143.685,21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0,78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143.684,43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(PART.COND.)</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69.280,32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45.723,15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45.723,15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23.557,17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2.625,41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20.931,76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(RISULTATO)</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186.450,38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78.677,78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78.677,78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107.772,60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241.958,65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30.430,14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164.616,19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TOTALE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664.924,50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389.909,52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color w:val="0000FF"/>
                <w:kern w:val="0"/>
                <w:sz w:val="16"/>
                <w:szCs w:val="16"/>
                <w:lang w:eastAsia="it-IT"/>
              </w:rPr>
            </w:pPr>
            <w:r w:rsidRPr="00506E03">
              <w:rPr>
                <w:rFonts w:ascii="Arial" w:hAnsi="Arial" w:cs="Arial"/>
                <w:b/>
                <w:bCs/>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389.909,52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275.014,98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244.584,84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30.430,14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lang w:eastAsia="it-IT"/>
              </w:rPr>
            </w:pPr>
            <w:r w:rsidRPr="00506E03">
              <w:rPr>
                <w:rFonts w:ascii="Arial" w:hAnsi="Arial" w:cs="Arial"/>
                <w:b/>
                <w:bCs/>
                <w:kern w:val="0"/>
                <w:lang w:eastAsia="it-IT"/>
              </w:rPr>
              <w:t xml:space="preserve">-                         0,00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DIRIGENZA APT</w:t>
            </w:r>
          </w:p>
        </w:tc>
        <w:tc>
          <w:tcPr>
            <w:tcW w:w="1439"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00"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87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w:t>
            </w:r>
          </w:p>
        </w:tc>
        <w:tc>
          <w:tcPr>
            <w:tcW w:w="1965"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52"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06"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(POSIZIONE)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723.782,63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551.329,25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551.329,25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172.453,38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1.369,07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171.084,31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(PART.COND.)</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(RISULTATO)</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106.498,46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46.738,72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46.738,72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59.759,74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211.531,01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19.313,04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171.084,31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TOTALE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830.281,09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598.067,97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598.067,97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232.213,12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212.900,08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19.313,04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lang w:eastAsia="it-IT"/>
              </w:rPr>
            </w:pPr>
            <w:r w:rsidRPr="00506E03">
              <w:rPr>
                <w:rFonts w:ascii="Arial" w:hAnsi="Arial" w:cs="Arial"/>
                <w:b/>
                <w:bCs/>
                <w:kern w:val="0"/>
                <w:lang w:eastAsia="it-IT"/>
              </w:rPr>
              <w:t xml:space="preserve">                             -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COMPARTO</w:t>
            </w:r>
          </w:p>
        </w:tc>
        <w:tc>
          <w:tcPr>
            <w:tcW w:w="1439"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00"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87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w:t>
            </w:r>
          </w:p>
        </w:tc>
        <w:tc>
          <w:tcPr>
            <w:tcW w:w="1965"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52" w:type="dxa"/>
            <w:gridSpan w:val="2"/>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906"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(FASCE)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10.231.767,88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9.264.257,08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9.264.257,08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967.510,80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1.601,79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965.909,01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lastRenderedPageBreak/>
              <w:t>FONDO (PART.COND.)</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6.492.764,54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5.423.167,06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5.423.167,06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1.069.597,48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519.835,09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11.054,15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538.708,24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FONDO (RISULTATO)</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3.028.954,01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1.680.098,30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6"/>
                <w:szCs w:val="16"/>
                <w:lang w:eastAsia="it-IT"/>
              </w:rPr>
            </w:pPr>
            <w:r w:rsidRPr="00506E03">
              <w:rPr>
                <w:rFonts w:ascii="Arial" w:hAnsi="Arial" w:cs="Arial"/>
                <w:color w:val="FF0000"/>
                <w:kern w:val="0"/>
                <w:sz w:val="16"/>
                <w:szCs w:val="16"/>
                <w:lang w:eastAsia="it-IT"/>
              </w:rPr>
              <w:t xml:space="preserve">          1.680.098,30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1.348.855,71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2.736.524,26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r w:rsidRPr="00506E03">
              <w:rPr>
                <w:rFonts w:ascii="Arial" w:hAnsi="Arial" w:cs="Arial"/>
                <w:kern w:val="0"/>
                <w:sz w:val="16"/>
                <w:szCs w:val="16"/>
                <w:lang w:eastAsia="it-IT"/>
              </w:rPr>
              <w:t xml:space="preserve">              116.948,70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lang w:eastAsia="it-IT"/>
              </w:rPr>
            </w:pPr>
            <w:r w:rsidRPr="00506E03">
              <w:rPr>
                <w:rFonts w:ascii="Arial" w:hAnsi="Arial" w:cs="Arial"/>
                <w:kern w:val="0"/>
                <w:lang w:eastAsia="it-IT"/>
              </w:rPr>
              <w:t xml:space="preserve">-             1.504.617,25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TOTALE</w:t>
            </w:r>
          </w:p>
        </w:tc>
        <w:tc>
          <w:tcPr>
            <w:tcW w:w="1439"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19.753.486,43 </w:t>
            </w:r>
          </w:p>
        </w:tc>
        <w:tc>
          <w:tcPr>
            <w:tcW w:w="1400"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16.367.522,44 </w:t>
            </w:r>
          </w:p>
        </w:tc>
        <w:tc>
          <w:tcPr>
            <w:tcW w:w="87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6"/>
                <w:szCs w:val="16"/>
                <w:lang w:eastAsia="it-IT"/>
              </w:rPr>
            </w:pPr>
            <w:r w:rsidRPr="00506E03">
              <w:rPr>
                <w:rFonts w:ascii="Arial" w:hAnsi="Arial" w:cs="Arial"/>
                <w:color w:val="0000FF"/>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6"/>
                <w:szCs w:val="16"/>
                <w:lang w:eastAsia="it-IT"/>
              </w:rPr>
            </w:pPr>
            <w:r w:rsidRPr="00506E03">
              <w:rPr>
                <w:rFonts w:ascii="Arial" w:hAnsi="Arial" w:cs="Arial"/>
                <w:b/>
                <w:bCs/>
                <w:color w:val="FF0000"/>
                <w:kern w:val="0"/>
                <w:sz w:val="16"/>
                <w:szCs w:val="16"/>
                <w:lang w:eastAsia="it-IT"/>
              </w:rPr>
              <w:t xml:space="preserve">         16.367.522,44 </w:t>
            </w:r>
          </w:p>
        </w:tc>
        <w:tc>
          <w:tcPr>
            <w:tcW w:w="1965"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3.385.963,99 </w:t>
            </w:r>
          </w:p>
        </w:tc>
        <w:tc>
          <w:tcPr>
            <w:tcW w:w="1952" w:type="dxa"/>
            <w:gridSpan w:val="2"/>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3.257.961,14 </w:t>
            </w:r>
          </w:p>
        </w:tc>
        <w:tc>
          <w:tcPr>
            <w:tcW w:w="1906"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128.002,85 </w:t>
            </w:r>
          </w:p>
        </w:tc>
        <w:tc>
          <w:tcPr>
            <w:tcW w:w="1499" w:type="dxa"/>
            <w:gridSpan w:val="3"/>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lang w:eastAsia="it-IT"/>
              </w:rPr>
            </w:pPr>
            <w:r w:rsidRPr="00506E03">
              <w:rPr>
                <w:rFonts w:ascii="Arial" w:hAnsi="Arial" w:cs="Arial"/>
                <w:b/>
                <w:bCs/>
                <w:kern w:val="0"/>
                <w:lang w:eastAsia="it-IT"/>
              </w:rPr>
              <w:t xml:space="preserve">-                         0,00 </w:t>
            </w:r>
          </w:p>
        </w:tc>
      </w:tr>
      <w:tr w:rsidR="00506E03" w:rsidRPr="00506E03">
        <w:tblPrEx>
          <w:tblCellMar>
            <w:top w:w="0" w:type="dxa"/>
          </w:tblCellMar>
        </w:tblPrEx>
        <w:trPr>
          <w:gridAfter w:val="1"/>
          <w:wAfter w:w="621" w:type="dxa"/>
          <w:trHeight w:val="255"/>
        </w:trPr>
        <w:tc>
          <w:tcPr>
            <w:tcW w:w="2567" w:type="dxa"/>
            <w:tcBorders>
              <w:top w:val="nil"/>
              <w:left w:val="single" w:sz="4" w:space="0" w:color="auto"/>
              <w:bottom w:val="single" w:sz="4" w:space="0" w:color="auto"/>
              <w:right w:val="single" w:sz="4" w:space="0" w:color="auto"/>
            </w:tcBorders>
            <w:shd w:val="clear" w:color="000000" w:fill="C0C0C0"/>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TOTALE TUTTI I RUOLI</w:t>
            </w:r>
          </w:p>
        </w:tc>
        <w:tc>
          <w:tcPr>
            <w:tcW w:w="1439" w:type="dxa"/>
            <w:gridSpan w:val="2"/>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xml:space="preserve"> 36.402.205,26 </w:t>
            </w:r>
          </w:p>
        </w:tc>
        <w:tc>
          <w:tcPr>
            <w:tcW w:w="1400" w:type="dxa"/>
            <w:gridSpan w:val="2"/>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29.013.435,30 </w:t>
            </w:r>
          </w:p>
        </w:tc>
        <w:tc>
          <w:tcPr>
            <w:tcW w:w="87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w:t>
            </w:r>
          </w:p>
        </w:tc>
        <w:tc>
          <w:tcPr>
            <w:tcW w:w="1868" w:type="dxa"/>
            <w:gridSpan w:val="3"/>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29.013.435,30 </w:t>
            </w:r>
          </w:p>
        </w:tc>
        <w:tc>
          <w:tcPr>
            <w:tcW w:w="1965" w:type="dxa"/>
            <w:gridSpan w:val="2"/>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6"/>
                <w:szCs w:val="16"/>
                <w:lang w:eastAsia="it-IT"/>
              </w:rPr>
            </w:pPr>
            <w:r w:rsidRPr="00506E03">
              <w:rPr>
                <w:rFonts w:ascii="Arial" w:hAnsi="Arial" w:cs="Arial"/>
                <w:b/>
                <w:bCs/>
                <w:kern w:val="0"/>
                <w:sz w:val="16"/>
                <w:szCs w:val="16"/>
                <w:lang w:eastAsia="it-IT"/>
              </w:rPr>
              <w:t xml:space="preserve">            7.388.769,96 </w:t>
            </w:r>
          </w:p>
        </w:tc>
        <w:tc>
          <w:tcPr>
            <w:tcW w:w="1952" w:type="dxa"/>
            <w:gridSpan w:val="2"/>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6.680.563,20 </w:t>
            </w:r>
          </w:p>
        </w:tc>
        <w:tc>
          <w:tcPr>
            <w:tcW w:w="1906" w:type="dxa"/>
            <w:gridSpan w:val="3"/>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6"/>
                <w:szCs w:val="16"/>
                <w:lang w:eastAsia="it-IT"/>
              </w:rPr>
            </w:pPr>
            <w:r w:rsidRPr="00506E03">
              <w:rPr>
                <w:rFonts w:ascii="Arial" w:hAnsi="Arial" w:cs="Arial"/>
                <w:b/>
                <w:bCs/>
                <w:kern w:val="0"/>
                <w:sz w:val="16"/>
                <w:szCs w:val="16"/>
                <w:lang w:eastAsia="it-IT"/>
              </w:rPr>
              <w:t xml:space="preserve">              708.206,76 </w:t>
            </w:r>
          </w:p>
        </w:tc>
        <w:tc>
          <w:tcPr>
            <w:tcW w:w="1499" w:type="dxa"/>
            <w:gridSpan w:val="3"/>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lang w:eastAsia="it-IT"/>
              </w:rPr>
            </w:pPr>
            <w:r w:rsidRPr="00506E03">
              <w:rPr>
                <w:rFonts w:ascii="Arial" w:hAnsi="Arial" w:cs="Arial"/>
                <w:b/>
                <w:bCs/>
                <w:kern w:val="0"/>
                <w:lang w:eastAsia="it-IT"/>
              </w:rPr>
              <w:t xml:space="preserve">-                         0,00 </w:t>
            </w:r>
          </w:p>
        </w:tc>
      </w:tr>
      <w:tr w:rsidR="00506E03" w:rsidRPr="00506E03">
        <w:tblPrEx>
          <w:tblCellMar>
            <w:top w:w="0" w:type="dxa"/>
          </w:tblCellMar>
        </w:tblPrEx>
        <w:trPr>
          <w:gridAfter w:val="1"/>
          <w:wAfter w:w="621" w:type="dxa"/>
          <w:trHeight w:val="255"/>
        </w:trPr>
        <w:tc>
          <w:tcPr>
            <w:tcW w:w="2567"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39"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00"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87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868"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65"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52" w:type="dxa"/>
            <w:gridSpan w:val="2"/>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906"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6"/>
                <w:szCs w:val="16"/>
                <w:lang w:eastAsia="it-IT"/>
              </w:rPr>
            </w:pPr>
          </w:p>
        </w:tc>
        <w:tc>
          <w:tcPr>
            <w:tcW w:w="1499" w:type="dxa"/>
            <w:gridSpan w:val="3"/>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lang w:eastAsia="it-IT"/>
              </w:rPr>
            </w:pPr>
          </w:p>
        </w:tc>
      </w:tr>
      <w:tr w:rsidR="00506E03" w:rsidRPr="00506E03">
        <w:tblPrEx>
          <w:tblCellMar>
            <w:top w:w="0" w:type="dxa"/>
          </w:tblCellMar>
        </w:tblPrEx>
        <w:trPr>
          <w:gridAfter w:val="1"/>
          <w:wAfter w:w="621" w:type="dxa"/>
          <w:trHeight w:val="405"/>
        </w:trPr>
        <w:tc>
          <w:tcPr>
            <w:tcW w:w="15466"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6"/>
                <w:szCs w:val="16"/>
                <w:lang w:eastAsia="it-IT"/>
              </w:rPr>
            </w:pPr>
            <w:r w:rsidRPr="00506E03">
              <w:rPr>
                <w:rFonts w:ascii="Arial" w:hAnsi="Arial" w:cs="Arial"/>
                <w:kern w:val="0"/>
                <w:sz w:val="16"/>
                <w:szCs w:val="16"/>
                <w:lang w:eastAsia="it-IT"/>
              </w:rPr>
              <w:t>Dal pagato del fondo di risultato anno 2011 del personale del comparto è stata decurtata la somma di Euro 191.654,73 che grava sui fondi 2010 ( delibera 1315/2012).</w:t>
            </w:r>
          </w:p>
        </w:tc>
      </w:tr>
      <w:tr w:rsidR="00506E03" w:rsidRPr="00506E03">
        <w:tblPrEx>
          <w:tblCellMar>
            <w:top w:w="0" w:type="dxa"/>
          </w:tblCellMar>
        </w:tblPrEx>
        <w:trPr>
          <w:gridAfter w:val="1"/>
          <w:wAfter w:w="621" w:type="dxa"/>
          <w:trHeight w:val="615"/>
        </w:trPr>
        <w:tc>
          <w:tcPr>
            <w:tcW w:w="15466"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6"/>
                <w:szCs w:val="16"/>
                <w:lang w:eastAsia="it-IT"/>
              </w:rPr>
            </w:pPr>
            <w:r w:rsidRPr="00506E03">
              <w:rPr>
                <w:rFonts w:ascii="Arial" w:hAnsi="Arial" w:cs="Arial"/>
                <w:kern w:val="0"/>
                <w:sz w:val="16"/>
                <w:szCs w:val="16"/>
                <w:lang w:eastAsia="it-IT"/>
              </w:rPr>
              <w:t>Dal pagato del fondo di risultato anno 2011 del personale dirigente è stata decurtata la somma complessiva di € 834.300,84 (per i medici) e € 48.197,22 (per i dir san.) che grava sui fondi 2010 (delibera 1502/2012).</w:t>
            </w:r>
          </w:p>
        </w:tc>
      </w:tr>
      <w:tr w:rsidR="00506E03" w:rsidRPr="00506E03">
        <w:tblPrEx>
          <w:tblCellMar>
            <w:top w:w="0" w:type="dxa"/>
          </w:tblCellMar>
        </w:tblPrEx>
        <w:trPr>
          <w:gridAfter w:val="1"/>
          <w:wAfter w:w="621" w:type="dxa"/>
          <w:trHeight w:val="330"/>
        </w:trPr>
        <w:tc>
          <w:tcPr>
            <w:tcW w:w="15466"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6"/>
                <w:szCs w:val="16"/>
                <w:lang w:eastAsia="it-IT"/>
              </w:rPr>
            </w:pPr>
            <w:r w:rsidRPr="00506E03">
              <w:rPr>
                <w:rFonts w:ascii="Arial" w:hAnsi="Arial" w:cs="Arial"/>
                <w:kern w:val="0"/>
                <w:sz w:val="16"/>
                <w:szCs w:val="16"/>
                <w:lang w:eastAsia="it-IT"/>
              </w:rPr>
              <w:t>Il valore inserito nella colonna "pagato 2013 LUGLIO per 2011" della Dirigenza medica include gli anni 2011, 2010 e 2009.</w:t>
            </w:r>
          </w:p>
        </w:tc>
      </w:tr>
      <w:tr w:rsidR="00506E03" w:rsidRPr="00506E03">
        <w:tblPrEx>
          <w:tblCellMar>
            <w:top w:w="0" w:type="dxa"/>
          </w:tblCellMar>
        </w:tblPrEx>
        <w:trPr>
          <w:gridAfter w:val="1"/>
          <w:wAfter w:w="621" w:type="dxa"/>
          <w:trHeight w:val="345"/>
        </w:trPr>
        <w:tc>
          <w:tcPr>
            <w:tcW w:w="15466"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6"/>
                <w:szCs w:val="16"/>
                <w:lang w:eastAsia="it-IT"/>
              </w:rPr>
            </w:pPr>
            <w:r w:rsidRPr="00506E03">
              <w:rPr>
                <w:rFonts w:ascii="Arial" w:hAnsi="Arial" w:cs="Arial"/>
                <w:kern w:val="0"/>
                <w:sz w:val="16"/>
                <w:szCs w:val="16"/>
                <w:lang w:eastAsia="it-IT"/>
              </w:rPr>
              <w:t>Il valore inserito nella colonna "pagato 2013 LUGLIO per 2011" del Comparto include gli anni 2011, 2010 e 2009.</w:t>
            </w:r>
          </w:p>
        </w:tc>
      </w:tr>
      <w:tr w:rsidR="00506E03" w:rsidRPr="00506E03">
        <w:tblPrEx>
          <w:tblCellMar>
            <w:top w:w="0" w:type="dxa"/>
          </w:tblCellMar>
        </w:tblPrEx>
        <w:trPr>
          <w:gridAfter w:val="1"/>
          <w:wAfter w:w="621" w:type="dxa"/>
          <w:trHeight w:val="240"/>
        </w:trPr>
        <w:tc>
          <w:tcPr>
            <w:tcW w:w="2567" w:type="dxa"/>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439" w:type="dxa"/>
            <w:gridSpan w:val="2"/>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400" w:type="dxa"/>
            <w:gridSpan w:val="2"/>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870" w:type="dxa"/>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868" w:type="dxa"/>
            <w:gridSpan w:val="3"/>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965" w:type="dxa"/>
            <w:gridSpan w:val="2"/>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952" w:type="dxa"/>
            <w:gridSpan w:val="2"/>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906" w:type="dxa"/>
            <w:gridSpan w:val="3"/>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sz w:val="16"/>
                <w:szCs w:val="16"/>
                <w:lang w:eastAsia="it-IT"/>
              </w:rPr>
            </w:pPr>
          </w:p>
        </w:tc>
        <w:tc>
          <w:tcPr>
            <w:tcW w:w="1499" w:type="dxa"/>
            <w:gridSpan w:val="3"/>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lang w:eastAsia="it-IT"/>
              </w:rPr>
            </w:pPr>
          </w:p>
        </w:tc>
      </w:tr>
      <w:tr w:rsidR="00506E03" w:rsidRPr="00506E03">
        <w:tblPrEx>
          <w:tblCellMar>
            <w:top w:w="0" w:type="dxa"/>
          </w:tblCellMar>
        </w:tblPrEx>
        <w:trPr>
          <w:gridAfter w:val="1"/>
          <w:wAfter w:w="621" w:type="dxa"/>
          <w:trHeight w:val="990"/>
        </w:trPr>
        <w:tc>
          <w:tcPr>
            <w:tcW w:w="13967"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6"/>
                <w:szCs w:val="16"/>
                <w:lang w:eastAsia="it-IT"/>
              </w:rPr>
            </w:pPr>
            <w:r w:rsidRPr="00506E03">
              <w:rPr>
                <w:rFonts w:ascii="Arial" w:hAnsi="Arial" w:cs="Arial"/>
                <w:kern w:val="0"/>
                <w:sz w:val="16"/>
                <w:szCs w:val="16"/>
                <w:lang w:eastAsia="it-IT"/>
              </w:rPr>
              <w:t>retribuzione di risultato con la deliberazione n. 1387 del 11/09/2013 è sato pagato il saldo del sistema premiante 2012 sia per la dirigenza che per il comparto . Il fondo del 2012 è stato integrato per le sottoelencate somme con i residui dei fondi anno 2011 ed in particolare : Dirigenza medica Euro 508.408,87 - Dirigenza Sanitaria Euro 30.430,14 - Dirigenza PTA Euro 19.313,04 - Coparto Euro 108,580,42 . Pertanto dal pagato 2012 devono essere decurtate le sopra dette somme è fatte gravare sul rilevato per l' anno 2011</w:t>
            </w:r>
          </w:p>
        </w:tc>
        <w:tc>
          <w:tcPr>
            <w:tcW w:w="1499" w:type="dxa"/>
            <w:gridSpan w:val="3"/>
            <w:tcBorders>
              <w:top w:val="nil"/>
              <w:left w:val="nil"/>
              <w:bottom w:val="nil"/>
              <w:right w:val="nil"/>
            </w:tcBorders>
            <w:shd w:val="clear" w:color="auto" w:fill="auto"/>
            <w:vAlign w:val="bottom"/>
          </w:tcPr>
          <w:p w:rsidR="00506E03" w:rsidRPr="00506E03" w:rsidRDefault="00506E03" w:rsidP="00506E03">
            <w:pPr>
              <w:suppressAutoHyphens w:val="0"/>
              <w:rPr>
                <w:rFonts w:ascii="Arial" w:hAnsi="Arial" w:cs="Arial"/>
                <w:kern w:val="0"/>
                <w:lang w:eastAsia="it-IT"/>
              </w:rPr>
            </w:pPr>
          </w:p>
        </w:tc>
      </w:tr>
    </w:tbl>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506E03" w:rsidRDefault="00506E03"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Default="00EF32EF" w:rsidP="00EF32EF">
      <w:pPr>
        <w:spacing w:line="360" w:lineRule="auto"/>
        <w:ind w:left="1440"/>
        <w:jc w:val="both"/>
        <w:rPr>
          <w:rFonts w:ascii="Courier New" w:hAnsi="Courier New" w:cs="Courier New"/>
          <w:b/>
          <w:bCs/>
          <w:sz w:val="24"/>
          <w:szCs w:val="24"/>
        </w:rPr>
      </w:pPr>
    </w:p>
    <w:p w:rsidR="00EF32EF" w:rsidRPr="00EF32EF" w:rsidRDefault="00EF32EF" w:rsidP="00EF32EF">
      <w:pPr>
        <w:spacing w:line="360" w:lineRule="auto"/>
        <w:ind w:left="1440"/>
        <w:jc w:val="both"/>
        <w:rPr>
          <w:rFonts w:ascii="Courier New" w:hAnsi="Courier New" w:cs="Courier New"/>
          <w:b/>
          <w:bCs/>
          <w:sz w:val="24"/>
          <w:szCs w:val="24"/>
        </w:rPr>
      </w:pPr>
    </w:p>
    <w:tbl>
      <w:tblPr>
        <w:tblW w:w="15410" w:type="dxa"/>
        <w:tblInd w:w="55" w:type="dxa"/>
        <w:tblCellMar>
          <w:left w:w="70" w:type="dxa"/>
          <w:right w:w="70" w:type="dxa"/>
        </w:tblCellMar>
        <w:tblLook w:val="04A0" w:firstRow="1" w:lastRow="0" w:firstColumn="1" w:lastColumn="0" w:noHBand="0" w:noVBand="1"/>
      </w:tblPr>
      <w:tblGrid>
        <w:gridCol w:w="2567"/>
        <w:gridCol w:w="1480"/>
        <w:gridCol w:w="1480"/>
        <w:gridCol w:w="1660"/>
        <w:gridCol w:w="1292"/>
        <w:gridCol w:w="1480"/>
        <w:gridCol w:w="1480"/>
        <w:gridCol w:w="1420"/>
        <w:gridCol w:w="1191"/>
        <w:gridCol w:w="1360"/>
      </w:tblGrid>
      <w:tr w:rsidR="00506E03" w:rsidRPr="00506E03">
        <w:trPr>
          <w:trHeight w:val="315"/>
        </w:trPr>
        <w:tc>
          <w:tcPr>
            <w:tcW w:w="1541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BILANCIO 2012 (da</w:t>
            </w:r>
            <w:r>
              <w:rPr>
                <w:rFonts w:ascii="Arial" w:hAnsi="Arial" w:cs="Arial"/>
                <w:b/>
                <w:bCs/>
                <w:kern w:val="0"/>
                <w:sz w:val="18"/>
                <w:szCs w:val="18"/>
                <w:lang w:eastAsia="it-IT"/>
              </w:rPr>
              <w:t>ti fondi pagati a dicembre  2013</w:t>
            </w:r>
            <w:r w:rsidRPr="00506E03">
              <w:rPr>
                <w:rFonts w:ascii="Arial" w:hAnsi="Arial" w:cs="Arial"/>
                <w:b/>
                <w:bCs/>
                <w:kern w:val="0"/>
                <w:sz w:val="18"/>
                <w:szCs w:val="18"/>
                <w:lang w:eastAsia="it-IT"/>
              </w:rPr>
              <w:t xml:space="preserve"> per l' anno 2012)</w:t>
            </w:r>
          </w:p>
        </w:tc>
      </w:tr>
      <w:tr w:rsidR="00506E03" w:rsidRPr="00506E03">
        <w:trPr>
          <w:trHeight w:val="255"/>
        </w:trPr>
        <w:tc>
          <w:tcPr>
            <w:tcW w:w="2567"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8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8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66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292"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8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8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42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191"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c>
          <w:tcPr>
            <w:tcW w:w="1360" w:type="dxa"/>
            <w:tcBorders>
              <w:top w:val="nil"/>
              <w:left w:val="nil"/>
              <w:bottom w:val="nil"/>
              <w:right w:val="nil"/>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p>
        </w:tc>
      </w:tr>
      <w:tr w:rsidR="00506E03" w:rsidRPr="00506E03">
        <w:trPr>
          <w:trHeight w:val="1785"/>
        </w:trPr>
        <w:tc>
          <w:tcPr>
            <w:tcW w:w="2567" w:type="dxa"/>
            <w:tcBorders>
              <w:top w:val="single" w:sz="4" w:space="0" w:color="auto"/>
              <w:left w:val="single" w:sz="4" w:space="0" w:color="auto"/>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RIUOLO E AREA CONTRATTUALE</w:t>
            </w:r>
          </w:p>
        </w:tc>
        <w:tc>
          <w:tcPr>
            <w:tcW w:w="148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fondi come da applicazione direttiva regionale sul DL 78/2010</w:t>
            </w:r>
          </w:p>
        </w:tc>
        <w:tc>
          <w:tcPr>
            <w:tcW w:w="148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a dicembre 2012</w:t>
            </w:r>
          </w:p>
        </w:tc>
        <w:tc>
          <w:tcPr>
            <w:tcW w:w="166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oneri pers comand con tred decurtare dal pagato sia </w:t>
            </w:r>
          </w:p>
        </w:tc>
        <w:tc>
          <w:tcPr>
            <w:tcW w:w="1292"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PAGATO 12/2012</w:t>
            </w:r>
          </w:p>
        </w:tc>
        <w:tc>
          <w:tcPr>
            <w:tcW w:w="148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somme residue fondi contrattuali  anno 2012 al 30/12/2012 SOMME DA RILEVARE </w:t>
            </w:r>
          </w:p>
        </w:tc>
        <w:tc>
          <w:tcPr>
            <w:tcW w:w="148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ONERI SOCIALI SOMME DA RILEVARE</w:t>
            </w:r>
          </w:p>
        </w:tc>
        <w:tc>
          <w:tcPr>
            <w:tcW w:w="142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IRAP SOMME DA RILEVARE</w:t>
            </w:r>
          </w:p>
        </w:tc>
        <w:tc>
          <w:tcPr>
            <w:tcW w:w="1191"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pagato anno 2013 dic x 2012 </w:t>
            </w:r>
          </w:p>
        </w:tc>
        <w:tc>
          <w:tcPr>
            <w:tcW w:w="1360" w:type="dxa"/>
            <w:tcBorders>
              <w:top w:val="single" w:sz="4" w:space="0" w:color="auto"/>
              <w:left w:val="nil"/>
              <w:bottom w:val="single" w:sz="4" w:space="0" w:color="auto"/>
              <w:right w:val="single" w:sz="4" w:space="0" w:color="auto"/>
            </w:tcBorders>
            <w:shd w:val="clear" w:color="000000" w:fill="C0C0C0"/>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differenza disponibile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medica</w:t>
            </w:r>
          </w:p>
        </w:tc>
        <w:tc>
          <w:tcPr>
            <w:tcW w:w="1480" w:type="dxa"/>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6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292"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9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FONDO (POSIZIONE)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12.354.252,56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9.789.146,27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jc w:val="right"/>
              <w:rPr>
                <w:rFonts w:ascii="Arial" w:hAnsi="Arial" w:cs="Arial"/>
                <w:kern w:val="0"/>
                <w:sz w:val="18"/>
                <w:szCs w:val="18"/>
                <w:lang w:eastAsia="it-IT"/>
              </w:rPr>
            </w:pPr>
            <w:r w:rsidRPr="00506E03">
              <w:rPr>
                <w:rFonts w:ascii="Arial" w:hAnsi="Arial" w:cs="Arial"/>
                <w:kern w:val="0"/>
                <w:sz w:val="18"/>
                <w:szCs w:val="18"/>
                <w:lang w:eastAsia="it-IT"/>
              </w:rPr>
              <w:t>121.280,47</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9.667.865,80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2.686.386,76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736.069,97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228.342,87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5.175,12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2.681.211,64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(PART.COND.)</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2.633.552,84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2.021.251,89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7.951,69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2.013.300,20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620.252,64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169.949,22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52.721,47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260.433,85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359.818,79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(RISULTATO)</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150.257,11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2.856,96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2.856,96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147.400,15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40.387,64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12.529,01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2.469.696,60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-2.322.296,45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15.138.062,51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11.813.255,12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jc w:val="right"/>
              <w:rPr>
                <w:rFonts w:ascii="Arial" w:hAnsi="Arial" w:cs="Arial"/>
                <w:b/>
                <w:bCs/>
                <w:kern w:val="0"/>
                <w:sz w:val="18"/>
                <w:szCs w:val="18"/>
                <w:lang w:eastAsia="it-IT"/>
              </w:rPr>
            </w:pPr>
            <w:r w:rsidRPr="00506E03">
              <w:rPr>
                <w:rFonts w:ascii="Arial" w:hAnsi="Arial" w:cs="Arial"/>
                <w:b/>
                <w:bCs/>
                <w:kern w:val="0"/>
                <w:sz w:val="18"/>
                <w:szCs w:val="18"/>
                <w:lang w:eastAsia="it-IT"/>
              </w:rPr>
              <w:t>129.232,16</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11.684.022,96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3.454.039,55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946.406,84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293.593,36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2.735.305,57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718.733,98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sanitaria</w:t>
            </w:r>
          </w:p>
        </w:tc>
        <w:tc>
          <w:tcPr>
            <w:tcW w:w="1480" w:type="dxa"/>
            <w:tcBorders>
              <w:top w:val="nil"/>
              <w:left w:val="nil"/>
              <w:bottom w:val="single" w:sz="4" w:space="0" w:color="auto"/>
              <w:right w:val="single" w:sz="4" w:space="0" w:color="auto"/>
            </w:tcBorders>
            <w:shd w:val="clear" w:color="000000" w:fill="CCFFFF"/>
            <w:vAlign w:val="center"/>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6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292"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9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(POSIZIONE)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409.193,80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283.454,32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283.454,32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125.739,48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34.452,62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10.687,86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125.739,48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(PART.COND.)</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69.275,43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45.657,70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45.657,70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23.617,73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6.471,26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2.007,51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4.684,49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18.933,24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(RISULTATO)</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184.307,27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89.367,79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89.367,79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94.939,48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26.013,42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8.069,86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198.564,94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103.625,46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662.776,50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418.479,81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418.479,81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244.296,69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66.937,29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20.765,22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203.249,43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41.047,26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DIRIGENZA APT</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6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292"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9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(POSIZIONE)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723.782,63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603.695,51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44.912,12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558.783,39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164.999,24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45.209,79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14.024,94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10.569,50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154.429,74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(PART.COND.)</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lastRenderedPageBreak/>
              <w:t>FONDO (RISULTATO)</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106.498,46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50.666,82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50.666,82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55.831,64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15.297,87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4.745,69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186.751,99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130.920,35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830.281,09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654.362,33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xml:space="preserve">           44.912,12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609.450,21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220.830,88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60.507,66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18.770,62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197.321,49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23.509,39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COMPARTO</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w:t>
            </w:r>
          </w:p>
        </w:tc>
        <w:tc>
          <w:tcPr>
            <w:tcW w:w="16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w:t>
            </w:r>
          </w:p>
        </w:tc>
        <w:tc>
          <w:tcPr>
            <w:tcW w:w="1292"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8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42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191"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c>
          <w:tcPr>
            <w:tcW w:w="1360" w:type="dxa"/>
            <w:tcBorders>
              <w:top w:val="nil"/>
              <w:left w:val="nil"/>
              <w:bottom w:val="single" w:sz="4" w:space="0" w:color="auto"/>
              <w:right w:val="single" w:sz="4" w:space="0" w:color="auto"/>
            </w:tcBorders>
            <w:shd w:val="clear" w:color="000000" w:fill="CCFFFF"/>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(FASCE)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9.440.363,40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8.890.441,63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51.532,68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8.838.908,95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601.454,45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164.798,52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51.123,63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714,37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600.740,08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(PART.COND.)</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6.416.475,98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5.502.770,65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42.746,23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5.460.024,42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956.451,56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262.067,73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81.298,38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648.586,07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307.865,49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FONDO (RISULTATO)</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2.794.428,77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1.290.415,16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0000FF"/>
                <w:kern w:val="0"/>
                <w:sz w:val="18"/>
                <w:szCs w:val="18"/>
                <w:lang w:eastAsia="it-IT"/>
              </w:rPr>
            </w:pPr>
            <w:r w:rsidRPr="00506E03">
              <w:rPr>
                <w:rFonts w:ascii="Arial" w:hAnsi="Arial" w:cs="Arial"/>
                <w:color w:val="0000FF"/>
                <w:kern w:val="0"/>
                <w:sz w:val="18"/>
                <w:szCs w:val="18"/>
                <w:lang w:eastAsia="it-IT"/>
              </w:rPr>
              <w:t xml:space="preserve">                      -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color w:val="FF0000"/>
                <w:kern w:val="0"/>
                <w:sz w:val="18"/>
                <w:szCs w:val="18"/>
                <w:lang w:eastAsia="it-IT"/>
              </w:rPr>
            </w:pPr>
            <w:r w:rsidRPr="00506E03">
              <w:rPr>
                <w:rFonts w:ascii="Arial" w:hAnsi="Arial" w:cs="Arial"/>
                <w:color w:val="FF0000"/>
                <w:kern w:val="0"/>
                <w:sz w:val="18"/>
                <w:szCs w:val="18"/>
                <w:lang w:eastAsia="it-IT"/>
              </w:rPr>
              <w:t xml:space="preserve">  1.290.415,16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1.504.013,61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412.099,73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127.841,16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1.685.579,36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kern w:val="0"/>
                <w:sz w:val="18"/>
                <w:szCs w:val="18"/>
                <w:lang w:eastAsia="it-IT"/>
              </w:rPr>
            </w:pPr>
            <w:r w:rsidRPr="00506E03">
              <w:rPr>
                <w:rFonts w:ascii="Arial" w:hAnsi="Arial" w:cs="Arial"/>
                <w:kern w:val="0"/>
                <w:sz w:val="18"/>
                <w:szCs w:val="18"/>
                <w:lang w:eastAsia="it-IT"/>
              </w:rPr>
              <w:t xml:space="preserve">-   181.565,75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auto" w:fill="auto"/>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18.651.268,15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15.683.627,44 </w:t>
            </w:r>
          </w:p>
        </w:tc>
        <w:tc>
          <w:tcPr>
            <w:tcW w:w="16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0000FF"/>
                <w:kern w:val="0"/>
                <w:sz w:val="18"/>
                <w:szCs w:val="18"/>
                <w:lang w:eastAsia="it-IT"/>
              </w:rPr>
            </w:pPr>
            <w:r w:rsidRPr="00506E03">
              <w:rPr>
                <w:rFonts w:ascii="Arial" w:hAnsi="Arial" w:cs="Arial"/>
                <w:b/>
                <w:bCs/>
                <w:color w:val="0000FF"/>
                <w:kern w:val="0"/>
                <w:sz w:val="18"/>
                <w:szCs w:val="18"/>
                <w:lang w:eastAsia="it-IT"/>
              </w:rPr>
              <w:t xml:space="preserve">           94.278,91 </w:t>
            </w:r>
          </w:p>
        </w:tc>
        <w:tc>
          <w:tcPr>
            <w:tcW w:w="1292"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color w:val="FF0000"/>
                <w:kern w:val="0"/>
                <w:sz w:val="18"/>
                <w:szCs w:val="18"/>
                <w:lang w:eastAsia="it-IT"/>
              </w:rPr>
            </w:pPr>
            <w:r w:rsidRPr="00506E03">
              <w:rPr>
                <w:rFonts w:ascii="Arial" w:hAnsi="Arial" w:cs="Arial"/>
                <w:b/>
                <w:bCs/>
                <w:color w:val="FF0000"/>
                <w:kern w:val="0"/>
                <w:sz w:val="18"/>
                <w:szCs w:val="18"/>
                <w:lang w:eastAsia="it-IT"/>
              </w:rPr>
              <w:t xml:space="preserve"> 15.589.348,53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3.061.919,62 </w:t>
            </w:r>
          </w:p>
        </w:tc>
        <w:tc>
          <w:tcPr>
            <w:tcW w:w="148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838.965,98 </w:t>
            </w:r>
          </w:p>
        </w:tc>
        <w:tc>
          <w:tcPr>
            <w:tcW w:w="142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260.263,17 </w:t>
            </w:r>
          </w:p>
        </w:tc>
        <w:tc>
          <w:tcPr>
            <w:tcW w:w="1191"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2.334.879,80 </w:t>
            </w:r>
          </w:p>
        </w:tc>
        <w:tc>
          <w:tcPr>
            <w:tcW w:w="1360" w:type="dxa"/>
            <w:tcBorders>
              <w:top w:val="nil"/>
              <w:left w:val="nil"/>
              <w:bottom w:val="single" w:sz="4" w:space="0" w:color="auto"/>
              <w:right w:val="single" w:sz="4" w:space="0" w:color="auto"/>
            </w:tcBorders>
            <w:shd w:val="clear" w:color="auto" w:fill="auto"/>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727.039,82 </w:t>
            </w:r>
          </w:p>
        </w:tc>
      </w:tr>
      <w:tr w:rsidR="00506E03" w:rsidRPr="00506E03">
        <w:trPr>
          <w:trHeight w:val="255"/>
        </w:trPr>
        <w:tc>
          <w:tcPr>
            <w:tcW w:w="2567" w:type="dxa"/>
            <w:tcBorders>
              <w:top w:val="nil"/>
              <w:left w:val="single" w:sz="4" w:space="0" w:color="auto"/>
              <w:bottom w:val="single" w:sz="4" w:space="0" w:color="auto"/>
              <w:right w:val="single" w:sz="4" w:space="0" w:color="auto"/>
            </w:tcBorders>
            <w:shd w:val="clear" w:color="000000" w:fill="C0C0C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TOTALE TUTTI I RUOLI</w:t>
            </w:r>
          </w:p>
        </w:tc>
        <w:tc>
          <w:tcPr>
            <w:tcW w:w="148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35.282.388,25 </w:t>
            </w:r>
          </w:p>
        </w:tc>
        <w:tc>
          <w:tcPr>
            <w:tcW w:w="148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28.569.724,70 </w:t>
            </w:r>
          </w:p>
        </w:tc>
        <w:tc>
          <w:tcPr>
            <w:tcW w:w="166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268.423,19 </w:t>
            </w:r>
          </w:p>
        </w:tc>
        <w:tc>
          <w:tcPr>
            <w:tcW w:w="1292"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28.301.301,51 </w:t>
            </w:r>
          </w:p>
        </w:tc>
        <w:tc>
          <w:tcPr>
            <w:tcW w:w="148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jc w:val="center"/>
              <w:rPr>
                <w:rFonts w:ascii="Arial" w:hAnsi="Arial" w:cs="Arial"/>
                <w:b/>
                <w:bCs/>
                <w:kern w:val="0"/>
                <w:sz w:val="18"/>
                <w:szCs w:val="18"/>
                <w:lang w:eastAsia="it-IT"/>
              </w:rPr>
            </w:pPr>
            <w:r w:rsidRPr="00506E03">
              <w:rPr>
                <w:rFonts w:ascii="Arial" w:hAnsi="Arial" w:cs="Arial"/>
                <w:b/>
                <w:bCs/>
                <w:kern w:val="0"/>
                <w:sz w:val="18"/>
                <w:szCs w:val="18"/>
                <w:lang w:eastAsia="it-IT"/>
              </w:rPr>
              <w:t xml:space="preserve">   6.981.086,74 </w:t>
            </w:r>
          </w:p>
        </w:tc>
        <w:tc>
          <w:tcPr>
            <w:tcW w:w="148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1.912.817,77 </w:t>
            </w:r>
          </w:p>
        </w:tc>
        <w:tc>
          <w:tcPr>
            <w:tcW w:w="142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593.392,37 </w:t>
            </w:r>
          </w:p>
        </w:tc>
        <w:tc>
          <w:tcPr>
            <w:tcW w:w="1191"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5.470.756,29 </w:t>
            </w:r>
          </w:p>
        </w:tc>
        <w:tc>
          <w:tcPr>
            <w:tcW w:w="1360" w:type="dxa"/>
            <w:tcBorders>
              <w:top w:val="nil"/>
              <w:left w:val="nil"/>
              <w:bottom w:val="single" w:sz="4" w:space="0" w:color="auto"/>
              <w:right w:val="single" w:sz="4" w:space="0" w:color="auto"/>
            </w:tcBorders>
            <w:shd w:val="clear" w:color="000000" w:fill="808080"/>
            <w:noWrap/>
            <w:vAlign w:val="bottom"/>
          </w:tcPr>
          <w:p w:rsidR="00506E03" w:rsidRPr="00506E03" w:rsidRDefault="00506E03" w:rsidP="00506E03">
            <w:pPr>
              <w:suppressAutoHyphens w:val="0"/>
              <w:rPr>
                <w:rFonts w:ascii="Arial" w:hAnsi="Arial" w:cs="Arial"/>
                <w:b/>
                <w:bCs/>
                <w:kern w:val="0"/>
                <w:sz w:val="18"/>
                <w:szCs w:val="18"/>
                <w:lang w:eastAsia="it-IT"/>
              </w:rPr>
            </w:pPr>
            <w:r w:rsidRPr="00506E03">
              <w:rPr>
                <w:rFonts w:ascii="Arial" w:hAnsi="Arial" w:cs="Arial"/>
                <w:b/>
                <w:bCs/>
                <w:kern w:val="0"/>
                <w:sz w:val="18"/>
                <w:szCs w:val="18"/>
                <w:lang w:eastAsia="it-IT"/>
              </w:rPr>
              <w:t xml:space="preserve"> 1.510.330,45 </w:t>
            </w:r>
          </w:p>
        </w:tc>
      </w:tr>
      <w:tr w:rsidR="00506E03" w:rsidRPr="00506E03">
        <w:trPr>
          <w:trHeight w:val="255"/>
        </w:trPr>
        <w:tc>
          <w:tcPr>
            <w:tcW w:w="2567"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48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48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66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292"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48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48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42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191"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c>
          <w:tcPr>
            <w:tcW w:w="1360" w:type="dxa"/>
            <w:tcBorders>
              <w:top w:val="nil"/>
              <w:left w:val="nil"/>
              <w:bottom w:val="nil"/>
              <w:right w:val="nil"/>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p>
        </w:tc>
      </w:tr>
      <w:tr w:rsidR="00506E03" w:rsidRPr="00506E03">
        <w:trPr>
          <w:trHeight w:val="900"/>
        </w:trPr>
        <w:tc>
          <w:tcPr>
            <w:tcW w:w="1541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506E03" w:rsidRPr="00506E03" w:rsidRDefault="00506E03" w:rsidP="00506E03">
            <w:pPr>
              <w:suppressAutoHyphens w:val="0"/>
              <w:jc w:val="center"/>
              <w:rPr>
                <w:rFonts w:ascii="Arial" w:hAnsi="Arial" w:cs="Arial"/>
                <w:kern w:val="0"/>
                <w:sz w:val="18"/>
                <w:szCs w:val="18"/>
                <w:lang w:eastAsia="it-IT"/>
              </w:rPr>
            </w:pPr>
            <w:r w:rsidRPr="00506E03">
              <w:rPr>
                <w:rFonts w:ascii="Arial" w:hAnsi="Arial" w:cs="Arial"/>
                <w:kern w:val="0"/>
                <w:sz w:val="18"/>
                <w:szCs w:val="18"/>
                <w:lang w:eastAsia="it-IT"/>
              </w:rPr>
              <w:t>retribuzione di risultato con la deliberazione n. 1387 del 11/09/2013 è stato pagato il saldo del sistema premiante 2012 sia per la dirigenza che per il comparto . Il fondo del 2012 è stato integrato per le sottoelencate somme con i residui dei fondi anno 2011 ed in particolare : Dirigenza medica Euro 508.408,87 - Dirigenza Sanitaria Euro 30.430,14 - Dirigenza PTA Euro 19.313,04 - Coparto Euro 108,580,42 . Pertanto dal pagato 2012 devono essere decurtate le sopra dette somme è fatte gravare sul rilevato per l' anno 2011</w:t>
            </w:r>
          </w:p>
        </w:tc>
      </w:tr>
    </w:tbl>
    <w:p w:rsidR="00EF32EF" w:rsidRPr="00EF32EF" w:rsidRDefault="00EF32EF" w:rsidP="00506E03">
      <w:pPr>
        <w:spacing w:line="360" w:lineRule="auto"/>
        <w:ind w:left="1440"/>
        <w:jc w:val="both"/>
        <w:rPr>
          <w:rFonts w:ascii="Courier New" w:hAnsi="Courier New" w:cs="Courier New"/>
          <w:b/>
          <w:bCs/>
          <w:sz w:val="24"/>
          <w:szCs w:val="24"/>
        </w:rPr>
      </w:pPr>
    </w:p>
    <w:p w:rsidR="00506E03" w:rsidRDefault="00506E03" w:rsidP="00A36285">
      <w:pPr>
        <w:numPr>
          <w:ilvl w:val="1"/>
          <w:numId w:val="40"/>
        </w:numPr>
        <w:spacing w:line="360" w:lineRule="auto"/>
        <w:jc w:val="both"/>
        <w:rPr>
          <w:rFonts w:ascii="Courier New" w:hAnsi="Courier New" w:cs="Courier New"/>
          <w:bCs/>
          <w:sz w:val="24"/>
          <w:szCs w:val="24"/>
        </w:rPr>
        <w:sectPr w:rsidR="00506E03" w:rsidSect="00EF32EF">
          <w:pgSz w:w="16838" w:h="11906" w:orient="landscape"/>
          <w:pgMar w:top="1134" w:right="1418" w:bottom="1134" w:left="1134" w:header="720" w:footer="641" w:gutter="0"/>
          <w:cols w:space="720"/>
          <w:docGrid w:linePitch="326" w:charSpace="2047"/>
        </w:sectPr>
      </w:pPr>
    </w:p>
    <w:p w:rsidR="008D5248" w:rsidRPr="008D5248" w:rsidRDefault="00A30316" w:rsidP="00A36285">
      <w:pPr>
        <w:numPr>
          <w:ilvl w:val="1"/>
          <w:numId w:val="40"/>
        </w:numPr>
        <w:spacing w:line="360" w:lineRule="auto"/>
        <w:jc w:val="both"/>
        <w:rPr>
          <w:rFonts w:ascii="Courier New" w:hAnsi="Courier New" w:cs="Courier New"/>
          <w:b/>
          <w:bCs/>
          <w:sz w:val="24"/>
          <w:szCs w:val="24"/>
        </w:rPr>
      </w:pPr>
      <w:r>
        <w:rPr>
          <w:rFonts w:ascii="Courier New" w:hAnsi="Courier New" w:cs="Courier New"/>
          <w:bCs/>
          <w:sz w:val="24"/>
          <w:szCs w:val="24"/>
        </w:rPr>
        <w:lastRenderedPageBreak/>
        <w:t xml:space="preserve">La voce </w:t>
      </w:r>
      <w:r w:rsidRPr="00A30316">
        <w:rPr>
          <w:rFonts w:ascii="Courier New" w:hAnsi="Courier New" w:cs="Courier New"/>
          <w:bCs/>
          <w:sz w:val="24"/>
          <w:szCs w:val="24"/>
        </w:rPr>
        <w:t>“</w:t>
      </w:r>
      <w:r w:rsidRPr="00A30316">
        <w:rPr>
          <w:rFonts w:ascii="Courier New" w:hAnsi="Courier New" w:cs="Courier New"/>
          <w:b/>
          <w:bCs/>
          <w:color w:val="000000"/>
          <w:kern w:val="0"/>
          <w:sz w:val="24"/>
          <w:szCs w:val="24"/>
          <w:lang w:eastAsia="it-IT"/>
        </w:rPr>
        <w:t>Insussistenze attive v/terzi relative all'acquisto di beni e servizi”</w:t>
      </w:r>
      <w:r>
        <w:rPr>
          <w:rFonts w:ascii="Courier New" w:hAnsi="Courier New" w:cs="Courier New"/>
          <w:bCs/>
          <w:sz w:val="24"/>
          <w:szCs w:val="24"/>
        </w:rPr>
        <w:t xml:space="preserve"> rileva un importo pari ad € 1.440</w:t>
      </w:r>
      <w:r w:rsidR="008D5248">
        <w:rPr>
          <w:rFonts w:ascii="Courier New" w:hAnsi="Courier New" w:cs="Courier New"/>
          <w:bCs/>
          <w:sz w:val="24"/>
          <w:szCs w:val="24"/>
        </w:rPr>
        <w:t>.414 che risulta determinato per:</w:t>
      </w:r>
    </w:p>
    <w:p w:rsidR="008D5248" w:rsidRPr="008D5248" w:rsidRDefault="008D5248" w:rsidP="00A36285">
      <w:pPr>
        <w:numPr>
          <w:ilvl w:val="2"/>
          <w:numId w:val="40"/>
        </w:numPr>
        <w:spacing w:line="360" w:lineRule="auto"/>
        <w:jc w:val="both"/>
        <w:rPr>
          <w:rFonts w:ascii="Courier New" w:hAnsi="Courier New" w:cs="Courier New"/>
          <w:b/>
          <w:bCs/>
          <w:sz w:val="24"/>
          <w:szCs w:val="24"/>
        </w:rPr>
      </w:pPr>
      <w:r>
        <w:rPr>
          <w:rFonts w:ascii="Courier New" w:hAnsi="Courier New" w:cs="Courier New"/>
          <w:bCs/>
          <w:sz w:val="24"/>
          <w:szCs w:val="24"/>
        </w:rPr>
        <w:t>€ 262.000 Note di credito su fatturazioni errate o parzialmente stornate.</w:t>
      </w:r>
    </w:p>
    <w:p w:rsidR="008D5248" w:rsidRPr="008D5248" w:rsidRDefault="008D5248" w:rsidP="00A36285">
      <w:pPr>
        <w:numPr>
          <w:ilvl w:val="2"/>
          <w:numId w:val="40"/>
        </w:numPr>
        <w:spacing w:line="360" w:lineRule="auto"/>
        <w:jc w:val="both"/>
        <w:rPr>
          <w:rFonts w:ascii="Courier New" w:hAnsi="Courier New" w:cs="Courier New"/>
          <w:b/>
          <w:bCs/>
          <w:sz w:val="24"/>
          <w:szCs w:val="24"/>
        </w:rPr>
      </w:pPr>
      <w:r>
        <w:rPr>
          <w:rFonts w:ascii="Courier New" w:hAnsi="Courier New" w:cs="Courier New"/>
          <w:bCs/>
          <w:sz w:val="24"/>
          <w:szCs w:val="24"/>
        </w:rPr>
        <w:t>€ 365.000 chiusura partite inesistenti</w:t>
      </w:r>
    </w:p>
    <w:p w:rsidR="008D5248" w:rsidRPr="008D5248" w:rsidRDefault="008D5248" w:rsidP="00A36285">
      <w:pPr>
        <w:numPr>
          <w:ilvl w:val="2"/>
          <w:numId w:val="40"/>
        </w:numPr>
        <w:spacing w:line="360" w:lineRule="auto"/>
        <w:jc w:val="both"/>
        <w:rPr>
          <w:rFonts w:ascii="Courier New" w:hAnsi="Courier New" w:cs="Courier New"/>
          <w:b/>
          <w:bCs/>
          <w:sz w:val="24"/>
          <w:szCs w:val="24"/>
        </w:rPr>
      </w:pPr>
      <w:r>
        <w:rPr>
          <w:rFonts w:ascii="Courier New" w:hAnsi="Courier New" w:cs="Courier New"/>
          <w:bCs/>
          <w:sz w:val="24"/>
          <w:szCs w:val="24"/>
        </w:rPr>
        <w:t>€ 813.000 per storno fondo valutazione crediti  come di seguito si specifica.</w:t>
      </w:r>
    </w:p>
    <w:p w:rsidR="008D5248" w:rsidRDefault="008D5248" w:rsidP="008D5248">
      <w:pPr>
        <w:spacing w:line="360" w:lineRule="auto"/>
        <w:ind w:left="2160"/>
        <w:jc w:val="both"/>
        <w:rPr>
          <w:rFonts w:ascii="Courier New" w:hAnsi="Courier New" w:cs="Courier New"/>
          <w:bCs/>
          <w:sz w:val="24"/>
          <w:szCs w:val="24"/>
        </w:rPr>
      </w:pPr>
      <w:r>
        <w:rPr>
          <w:rFonts w:ascii="Courier New" w:hAnsi="Courier New" w:cs="Courier New"/>
          <w:bCs/>
          <w:sz w:val="24"/>
          <w:szCs w:val="24"/>
        </w:rPr>
        <w:t>In sede di chiusura del bilancio 2009, a seguito riforma delle Aziende con la nota chiusura e riapertura bilanci, si è provveduto a mantenere l’iscrizione in bilancio di partite creditorie come da tabella sottostante estratta dal suddetto documento contabile:</w:t>
      </w:r>
    </w:p>
    <w:p w:rsidR="008D5248" w:rsidRDefault="008D5248" w:rsidP="008D5248">
      <w:pPr>
        <w:spacing w:line="360" w:lineRule="auto"/>
        <w:ind w:left="2160"/>
        <w:jc w:val="both"/>
        <w:rPr>
          <w:rFonts w:ascii="Courier New" w:hAnsi="Courier New" w:cs="Courier New"/>
          <w:bCs/>
          <w:sz w:val="24"/>
          <w:szCs w:val="24"/>
        </w:rPr>
      </w:pPr>
    </w:p>
    <w:tbl>
      <w:tblPr>
        <w:tblpPr w:leftFromText="141" w:rightFromText="141" w:vertAnchor="text" w:horzAnchor="margin" w:tblpXSpec="right" w:tblpY="-79"/>
        <w:tblW w:w="7660" w:type="dxa"/>
        <w:tblCellMar>
          <w:left w:w="0" w:type="dxa"/>
          <w:right w:w="0" w:type="dxa"/>
        </w:tblCellMar>
        <w:tblLook w:val="04A0" w:firstRow="1" w:lastRow="0" w:firstColumn="1" w:lastColumn="0" w:noHBand="0" w:noVBand="1"/>
      </w:tblPr>
      <w:tblGrid>
        <w:gridCol w:w="3987"/>
        <w:gridCol w:w="1285"/>
        <w:gridCol w:w="1285"/>
        <w:gridCol w:w="1103"/>
      </w:tblGrid>
      <w:tr w:rsidR="008D5248">
        <w:trPr>
          <w:trHeight w:val="255"/>
        </w:trPr>
        <w:tc>
          <w:tcPr>
            <w:tcW w:w="7660" w:type="dxa"/>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DETTAGLIO CREDITI VERSO REGIONE BILANCIO 31/12/2009</w:t>
            </w:r>
          </w:p>
        </w:tc>
      </w:tr>
      <w:tr w:rsidR="008D5248">
        <w:trPr>
          <w:trHeight w:val="255"/>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TIPOLOGIA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31/12/2009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31/12/2008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Symbol" w:hAnsi="Symbol" w:cs="Arial"/>
                <w:b/>
                <w:bCs/>
              </w:rPr>
            </w:pPr>
            <w:r>
              <w:rPr>
                <w:rFonts w:ascii="Symbol" w:hAnsi="Symbol" w:cs="Arial"/>
                <w:b/>
                <w:bCs/>
              </w:rPr>
              <w:t></w:t>
            </w:r>
          </w:p>
        </w:tc>
      </w:tr>
      <w:tr w:rsidR="008D5248">
        <w:trPr>
          <w:trHeight w:val="255"/>
        </w:trPr>
        <w:tc>
          <w:tcPr>
            <w:tcW w:w="0" w:type="auto"/>
            <w:tcBorders>
              <w:top w:val="nil"/>
              <w:left w:val="nil"/>
              <w:bottom w:val="single" w:sz="4" w:space="0" w:color="auto"/>
              <w:right w:val="nil"/>
            </w:tcBorders>
            <w:shd w:val="clear" w:color="000000" w:fill="FFFF00"/>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IMMOBILIZZAZIONI FINANZIARIE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Arial" w:hAnsi="Arial" w:cs="Arial"/>
                <w:b/>
                <w:bCs/>
              </w:rPr>
            </w:pPr>
            <w:r>
              <w:rPr>
                <w:rFonts w:ascii="Arial" w:hAnsi="Arial" w:cs="Arial"/>
                <w:b/>
                <w:bCs/>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8D5248" w:rsidRDefault="008D5248" w:rsidP="008D5248">
            <w:pPr>
              <w:jc w:val="center"/>
              <w:rPr>
                <w:rFonts w:ascii="Symbol" w:hAnsi="Symbol" w:cs="Arial"/>
                <w:b/>
                <w:bCs/>
              </w:rPr>
            </w:pPr>
            <w:r>
              <w:rPr>
                <w:rFonts w:ascii="Symbol" w:cs="Arial"/>
                <w:b/>
                <w:bCs/>
              </w:rPr>
              <w:t></w:t>
            </w:r>
          </w:p>
        </w:tc>
      </w:tr>
      <w:tr w:rsidR="008D5248">
        <w:trPr>
          <w:trHeight w:val="255"/>
        </w:trPr>
        <w:tc>
          <w:tcPr>
            <w:tcW w:w="0" w:type="auto"/>
            <w:tcBorders>
              <w:top w:val="nil"/>
              <w:left w:val="single" w:sz="4" w:space="0" w:color="auto"/>
              <w:bottom w:val="single" w:sz="4" w:space="0" w:color="auto"/>
              <w:right w:val="single" w:sz="4" w:space="0" w:color="auto"/>
            </w:tcBorders>
            <w:shd w:val="clear" w:color="000000" w:fill="00FFFF"/>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Crediti finanziari verso Regione</w:t>
            </w:r>
          </w:p>
        </w:tc>
        <w:tc>
          <w:tcPr>
            <w:tcW w:w="0" w:type="auto"/>
            <w:tcBorders>
              <w:top w:val="nil"/>
              <w:left w:val="nil"/>
              <w:bottom w:val="single" w:sz="4" w:space="0" w:color="auto"/>
              <w:right w:val="single" w:sz="4" w:space="0" w:color="auto"/>
            </w:tcBorders>
            <w:shd w:val="clear" w:color="000000" w:fill="00FFFF"/>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1.020.460,33</w:t>
            </w:r>
          </w:p>
        </w:tc>
        <w:tc>
          <w:tcPr>
            <w:tcW w:w="0" w:type="auto"/>
            <w:tcBorders>
              <w:top w:val="nil"/>
              <w:left w:val="nil"/>
              <w:bottom w:val="single" w:sz="4" w:space="0" w:color="auto"/>
              <w:right w:val="single" w:sz="4" w:space="0" w:color="auto"/>
            </w:tcBorders>
            <w:shd w:val="clear" w:color="000000" w:fill="00FFFF"/>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1.172.791,14</w:t>
            </w:r>
          </w:p>
        </w:tc>
        <w:tc>
          <w:tcPr>
            <w:tcW w:w="0" w:type="auto"/>
            <w:tcBorders>
              <w:top w:val="nil"/>
              <w:left w:val="nil"/>
              <w:bottom w:val="single" w:sz="4" w:space="0" w:color="auto"/>
              <w:right w:val="single" w:sz="4" w:space="0" w:color="auto"/>
            </w:tcBorders>
            <w:shd w:val="clear" w:color="000000" w:fill="00FFFF"/>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-152.330,81</w:t>
            </w:r>
          </w:p>
        </w:tc>
      </w:tr>
      <w:tr w:rsidR="008D5248">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Pr="008D5248" w:rsidRDefault="008D5248" w:rsidP="008D5248">
            <w:pPr>
              <w:rPr>
                <w:rFonts w:ascii="Arial" w:hAnsi="Arial" w:cs="Arial"/>
                <w:b/>
                <w:bCs/>
                <w:sz w:val="16"/>
                <w:szCs w:val="16"/>
                <w:lang w:val="en-US"/>
              </w:rPr>
            </w:pPr>
            <w:r w:rsidRPr="008D5248">
              <w:rPr>
                <w:rFonts w:ascii="Arial" w:hAnsi="Arial" w:cs="Arial"/>
                <w:b/>
                <w:bCs/>
                <w:sz w:val="16"/>
                <w:szCs w:val="16"/>
                <w:lang w:val="en-US"/>
              </w:rPr>
              <w:t>Reg. Sic. Ass. Industria c/ant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25.917,47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25.917,47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0,00</w:t>
            </w:r>
          </w:p>
        </w:tc>
      </w:tr>
      <w:tr w:rsidR="008D5248">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Reg. Sic. c/ant. ampl- Di Cris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181.096,52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181.096,52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0,00</w:t>
            </w:r>
          </w:p>
        </w:tc>
      </w:tr>
      <w:tr w:rsidR="008D5248">
        <w:trPr>
          <w:trHeight w:val="255"/>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Pr="008D5248" w:rsidRDefault="008D5248" w:rsidP="008D5248">
            <w:pPr>
              <w:rPr>
                <w:rFonts w:ascii="Arial" w:hAnsi="Arial" w:cs="Arial"/>
                <w:b/>
                <w:bCs/>
                <w:sz w:val="16"/>
                <w:szCs w:val="16"/>
                <w:lang w:val="en-US"/>
              </w:rPr>
            </w:pPr>
            <w:r w:rsidRPr="008D5248">
              <w:rPr>
                <w:rFonts w:ascii="Arial" w:hAnsi="Arial" w:cs="Arial"/>
                <w:b/>
                <w:bCs/>
                <w:sz w:val="16"/>
                <w:szCs w:val="16"/>
                <w:lang w:val="en-US"/>
              </w:rPr>
              <w:t xml:space="preserve">Gst.Liq.USL 58. c/ant.        </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36.084,65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36.084,65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0,00</w:t>
            </w:r>
          </w:p>
        </w:tc>
      </w:tr>
      <w:tr w:rsidR="008D5248">
        <w:trPr>
          <w:trHeight w:val="255"/>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 xml:space="preserve">Reg.Sic. c/ant.C/capitale  </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700.000,00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700.000,00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0,00</w:t>
            </w:r>
          </w:p>
        </w:tc>
      </w:tr>
      <w:tr w:rsidR="008D5248">
        <w:trPr>
          <w:trHeight w:val="255"/>
        </w:trPr>
        <w:tc>
          <w:tcPr>
            <w:tcW w:w="0" w:type="auto"/>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 xml:space="preserve">ant. CEMI                     </w:t>
            </w:r>
          </w:p>
        </w:tc>
        <w:tc>
          <w:tcPr>
            <w:tcW w:w="0" w:type="auto"/>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77.361,69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77.361,69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0,00</w:t>
            </w:r>
          </w:p>
        </w:tc>
      </w:tr>
      <w:tr w:rsidR="008D5248">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 xml:space="preserve">Comando D.ssa Martellucci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108.231,14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-108.231,14</w:t>
            </w:r>
          </w:p>
        </w:tc>
      </w:tr>
      <w:tr w:rsidR="008D5248">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rPr>
                <w:rFonts w:ascii="Arial" w:hAnsi="Arial" w:cs="Arial"/>
                <w:b/>
                <w:bCs/>
                <w:sz w:val="16"/>
                <w:szCs w:val="16"/>
              </w:rPr>
            </w:pPr>
            <w:r>
              <w:rPr>
                <w:rFonts w:ascii="Arial" w:hAnsi="Arial" w:cs="Arial"/>
                <w:b/>
                <w:bCs/>
                <w:sz w:val="16"/>
                <w:szCs w:val="16"/>
              </w:rPr>
              <w:t xml:space="preserve">Comando sig. Salerno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44.099,67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8D5248" w:rsidRDefault="008D5248" w:rsidP="008D5248">
            <w:pPr>
              <w:jc w:val="right"/>
              <w:rPr>
                <w:rFonts w:ascii="Arial" w:hAnsi="Arial" w:cs="Arial"/>
                <w:b/>
                <w:bCs/>
                <w:sz w:val="16"/>
                <w:szCs w:val="16"/>
              </w:rPr>
            </w:pPr>
            <w:r>
              <w:rPr>
                <w:rFonts w:ascii="Arial" w:hAnsi="Arial" w:cs="Arial"/>
                <w:b/>
                <w:bCs/>
                <w:sz w:val="16"/>
                <w:szCs w:val="16"/>
              </w:rPr>
              <w:t>-44.099,67</w:t>
            </w:r>
          </w:p>
        </w:tc>
      </w:tr>
    </w:tbl>
    <w:p w:rsidR="008D5248" w:rsidRDefault="008D5248" w:rsidP="008D5248">
      <w:pPr>
        <w:spacing w:line="360" w:lineRule="auto"/>
        <w:ind w:left="2160"/>
        <w:jc w:val="both"/>
        <w:rPr>
          <w:rFonts w:ascii="Courier New" w:hAnsi="Courier New" w:cs="Courier New"/>
          <w:bCs/>
          <w:sz w:val="24"/>
          <w:szCs w:val="24"/>
        </w:rPr>
      </w:pPr>
    </w:p>
    <w:p w:rsidR="008D5248" w:rsidRDefault="008D5248" w:rsidP="008D5248">
      <w:pPr>
        <w:spacing w:line="360" w:lineRule="auto"/>
        <w:ind w:left="2160"/>
        <w:jc w:val="both"/>
        <w:rPr>
          <w:rFonts w:ascii="Courier New" w:hAnsi="Courier New" w:cs="Courier New"/>
          <w:bCs/>
          <w:sz w:val="24"/>
          <w:szCs w:val="24"/>
        </w:rPr>
      </w:pPr>
      <w:r>
        <w:rPr>
          <w:rFonts w:ascii="Courier New" w:hAnsi="Courier New" w:cs="Courier New"/>
          <w:bCs/>
          <w:sz w:val="24"/>
          <w:szCs w:val="24"/>
        </w:rPr>
        <w:t xml:space="preserve"> </w:t>
      </w:r>
      <w:r w:rsidR="00745B5F">
        <w:rPr>
          <w:rFonts w:ascii="Courier New" w:hAnsi="Courier New" w:cs="Courier New"/>
          <w:bCs/>
          <w:sz w:val="24"/>
          <w:szCs w:val="24"/>
        </w:rPr>
        <w:t>apri a</w:t>
      </w:r>
    </w:p>
    <w:p w:rsidR="008D5248" w:rsidRDefault="008D5248" w:rsidP="008D5248">
      <w:pPr>
        <w:spacing w:line="360" w:lineRule="auto"/>
        <w:ind w:left="1985"/>
        <w:jc w:val="both"/>
        <w:rPr>
          <w:rFonts w:ascii="Courier New" w:hAnsi="Courier New" w:cs="Courier New"/>
          <w:bCs/>
          <w:sz w:val="24"/>
          <w:szCs w:val="24"/>
        </w:rPr>
      </w:pPr>
      <w:r>
        <w:rPr>
          <w:rFonts w:ascii="Courier New" w:hAnsi="Courier New" w:cs="Courier New"/>
          <w:bCs/>
          <w:sz w:val="24"/>
          <w:szCs w:val="24"/>
        </w:rPr>
        <w:t>Contestualmente, a seguito analisi e valutazioni sull’esifìgibilità delle poste, si è provveduto ad iscrivere una fondo accantonamento come specificato nella tabella che segue, sempre estratta dal medesimo bilancio 2009</w:t>
      </w:r>
    </w:p>
    <w:p w:rsidR="008D5248" w:rsidRDefault="008D5248" w:rsidP="008D5248">
      <w:pPr>
        <w:spacing w:line="360" w:lineRule="auto"/>
        <w:ind w:left="2160"/>
        <w:jc w:val="both"/>
        <w:rPr>
          <w:rFonts w:ascii="Courier New" w:hAnsi="Courier New" w:cs="Courier New"/>
          <w:bCs/>
          <w:sz w:val="24"/>
          <w:szCs w:val="24"/>
        </w:rPr>
      </w:pPr>
    </w:p>
    <w:tbl>
      <w:tblPr>
        <w:tblW w:w="9002" w:type="dxa"/>
        <w:tblInd w:w="1125" w:type="dxa"/>
        <w:tblCellMar>
          <w:left w:w="70" w:type="dxa"/>
          <w:right w:w="70" w:type="dxa"/>
        </w:tblCellMar>
        <w:tblLook w:val="0000" w:firstRow="0" w:lastRow="0" w:firstColumn="0" w:lastColumn="0" w:noHBand="0" w:noVBand="0"/>
      </w:tblPr>
      <w:tblGrid>
        <w:gridCol w:w="1297"/>
        <w:gridCol w:w="2326"/>
        <w:gridCol w:w="1075"/>
        <w:gridCol w:w="1692"/>
        <w:gridCol w:w="1075"/>
        <w:gridCol w:w="1537"/>
      </w:tblGrid>
      <w:tr w:rsidR="008D5248">
        <w:trPr>
          <w:trHeight w:val="405"/>
        </w:trPr>
        <w:tc>
          <w:tcPr>
            <w:tcW w:w="746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b/>
                <w:bCs/>
                <w:sz w:val="16"/>
                <w:szCs w:val="16"/>
              </w:rPr>
            </w:pPr>
            <w:r>
              <w:rPr>
                <w:rFonts w:ascii="Arial" w:hAnsi="Arial" w:cs="Arial"/>
                <w:b/>
                <w:bCs/>
                <w:sz w:val="16"/>
                <w:szCs w:val="16"/>
              </w:rPr>
              <w:t>CREDITI AL 31/12/2009</w:t>
            </w:r>
          </w:p>
        </w:tc>
        <w:tc>
          <w:tcPr>
            <w:tcW w:w="1537" w:type="dxa"/>
            <w:tcBorders>
              <w:top w:val="single" w:sz="4" w:space="0" w:color="auto"/>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b/>
                <w:bCs/>
                <w:sz w:val="16"/>
                <w:szCs w:val="16"/>
              </w:rPr>
            </w:pPr>
            <w:r>
              <w:rPr>
                <w:rFonts w:ascii="Arial" w:hAnsi="Arial" w:cs="Arial"/>
                <w:b/>
                <w:bCs/>
                <w:sz w:val="16"/>
                <w:szCs w:val="16"/>
              </w:rPr>
              <w:t> </w:t>
            </w:r>
          </w:p>
        </w:tc>
      </w:tr>
      <w:tr w:rsidR="008D5248">
        <w:trPr>
          <w:gridAfter w:val="1"/>
          <w:wAfter w:w="1537" w:type="dxa"/>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sz w:val="16"/>
                <w:szCs w:val="16"/>
              </w:rPr>
            </w:pPr>
            <w:r>
              <w:rPr>
                <w:rFonts w:ascii="Arial" w:hAnsi="Arial" w:cs="Arial"/>
                <w:sz w:val="16"/>
                <w:szCs w:val="16"/>
              </w:rPr>
              <w:t>CONTO</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sz w:val="16"/>
                <w:szCs w:val="16"/>
              </w:rPr>
            </w:pPr>
            <w:r>
              <w:rPr>
                <w:rFonts w:ascii="Arial" w:hAnsi="Arial" w:cs="Arial"/>
                <w:sz w:val="16"/>
                <w:szCs w:val="16"/>
              </w:rPr>
              <w:t>CREDITORE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sz w:val="16"/>
                <w:szCs w:val="16"/>
              </w:rPr>
            </w:pPr>
            <w:r>
              <w:rPr>
                <w:rFonts w:ascii="Arial" w:hAnsi="Arial" w:cs="Arial"/>
                <w:sz w:val="16"/>
                <w:szCs w:val="16"/>
              </w:rPr>
              <w:t>IMPORTO</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sz w:val="16"/>
                <w:szCs w:val="16"/>
              </w:rPr>
            </w:pPr>
            <w:r>
              <w:rPr>
                <w:rFonts w:ascii="Arial" w:hAnsi="Arial" w:cs="Arial"/>
                <w:sz w:val="16"/>
                <w:szCs w:val="16"/>
              </w:rPr>
              <w:t>OGGETTO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center"/>
              <w:rPr>
                <w:rFonts w:ascii="Arial" w:hAnsi="Arial" w:cs="Arial"/>
                <w:sz w:val="16"/>
                <w:szCs w:val="16"/>
              </w:rPr>
            </w:pPr>
            <w:r>
              <w:rPr>
                <w:rFonts w:ascii="Arial" w:hAnsi="Arial" w:cs="Arial"/>
                <w:sz w:val="16"/>
                <w:szCs w:val="16"/>
              </w:rPr>
              <w:t>ESIGIBILITA'</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1.01.03.01.0301</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Crediti finanziari verso Regione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77.361,69</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ant. CEMI</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NO</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2008/PPN/0000922</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1.01.03.01.0301</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Crediti finanziari verso Regione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36.084,65</w:t>
            </w:r>
          </w:p>
        </w:tc>
        <w:tc>
          <w:tcPr>
            <w:tcW w:w="1692" w:type="dxa"/>
            <w:tcBorders>
              <w:top w:val="nil"/>
              <w:left w:val="nil"/>
              <w:bottom w:val="single" w:sz="4" w:space="0" w:color="auto"/>
              <w:right w:val="single" w:sz="4" w:space="0" w:color="auto"/>
            </w:tcBorders>
            <w:shd w:val="clear" w:color="auto" w:fill="auto"/>
            <w:noWrap/>
            <w:vAlign w:val="bottom"/>
          </w:tcPr>
          <w:p w:rsidR="008D5248" w:rsidRPr="002D23D7" w:rsidRDefault="008D5248" w:rsidP="003C4BCF">
            <w:pPr>
              <w:rPr>
                <w:rFonts w:ascii="Arial" w:hAnsi="Arial" w:cs="Arial"/>
                <w:sz w:val="16"/>
                <w:szCs w:val="16"/>
                <w:lang w:val="en-GB"/>
              </w:rPr>
            </w:pPr>
            <w:r w:rsidRPr="002D23D7">
              <w:rPr>
                <w:rFonts w:ascii="Arial" w:hAnsi="Arial" w:cs="Arial"/>
                <w:sz w:val="16"/>
                <w:szCs w:val="16"/>
                <w:lang w:val="en-GB"/>
              </w:rPr>
              <w:t>Gst.Liq.USL 58. c/ant.</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NO</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2008/PPN/0000880</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1.01.03.01.0301</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Crediti finanziari verso Regione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700.000,00</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Reg.Sic. c/ant.Pisciotta</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NO</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2008/PPN/0000880</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lastRenderedPageBreak/>
              <w:t> </w:t>
            </w:r>
          </w:p>
        </w:tc>
        <w:tc>
          <w:tcPr>
            <w:tcW w:w="2326" w:type="dxa"/>
            <w:tcBorders>
              <w:top w:val="nil"/>
              <w:left w:val="nil"/>
              <w:bottom w:val="single" w:sz="4" w:space="0" w:color="auto"/>
              <w:right w:val="single" w:sz="4" w:space="0" w:color="auto"/>
            </w:tcBorders>
            <w:shd w:val="clear" w:color="auto" w:fill="FFFF00"/>
            <w:noWrap/>
            <w:vAlign w:val="bottom"/>
          </w:tcPr>
          <w:p w:rsidR="008D5248" w:rsidRDefault="008D5248" w:rsidP="003C4BCF">
            <w:pPr>
              <w:rPr>
                <w:rFonts w:ascii="Arial" w:hAnsi="Arial" w:cs="Arial"/>
                <w:sz w:val="16"/>
                <w:szCs w:val="16"/>
              </w:rPr>
            </w:pPr>
            <w:r>
              <w:rPr>
                <w:rFonts w:ascii="Arial" w:hAnsi="Arial" w:cs="Arial"/>
                <w:sz w:val="16"/>
                <w:szCs w:val="16"/>
              </w:rPr>
              <w:t>TOTALE 1</w:t>
            </w:r>
          </w:p>
        </w:tc>
        <w:tc>
          <w:tcPr>
            <w:tcW w:w="1075" w:type="dxa"/>
            <w:tcBorders>
              <w:top w:val="nil"/>
              <w:left w:val="nil"/>
              <w:bottom w:val="single" w:sz="4" w:space="0" w:color="auto"/>
              <w:right w:val="single" w:sz="4" w:space="0" w:color="auto"/>
            </w:tcBorders>
            <w:shd w:val="clear" w:color="auto" w:fill="FFFF00"/>
            <w:noWrap/>
            <w:vAlign w:val="bottom"/>
          </w:tcPr>
          <w:p w:rsidR="008D5248" w:rsidRDefault="008D5248" w:rsidP="003C4BCF">
            <w:pPr>
              <w:jc w:val="right"/>
              <w:rPr>
                <w:rFonts w:ascii="Arial" w:hAnsi="Arial" w:cs="Arial"/>
                <w:sz w:val="16"/>
                <w:szCs w:val="16"/>
              </w:rPr>
            </w:pPr>
            <w:r>
              <w:rPr>
                <w:rFonts w:ascii="Arial" w:hAnsi="Arial" w:cs="Arial"/>
                <w:sz w:val="16"/>
                <w:szCs w:val="16"/>
              </w:rPr>
              <w:t>813.446,34</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101.775,08</w:t>
            </w:r>
          </w:p>
        </w:tc>
        <w:tc>
          <w:tcPr>
            <w:tcW w:w="1692" w:type="dxa"/>
            <w:tcBorders>
              <w:top w:val="nil"/>
              <w:left w:val="nil"/>
              <w:bottom w:val="single" w:sz="4" w:space="0" w:color="auto"/>
              <w:right w:val="single" w:sz="4" w:space="0" w:color="auto"/>
            </w:tcBorders>
            <w:shd w:val="clear" w:color="auto" w:fill="auto"/>
            <w:noWrap/>
            <w:vAlign w:val="bottom"/>
          </w:tcPr>
          <w:p w:rsidR="008D5248" w:rsidRPr="002D23D7" w:rsidRDefault="008D5248" w:rsidP="003C4BCF">
            <w:pPr>
              <w:rPr>
                <w:rFonts w:ascii="Arial" w:hAnsi="Arial" w:cs="Arial"/>
                <w:sz w:val="16"/>
                <w:szCs w:val="16"/>
                <w:lang w:val="en-GB"/>
              </w:rPr>
            </w:pPr>
            <w:r w:rsidRPr="002D23D7">
              <w:rPr>
                <w:rFonts w:ascii="Arial" w:hAnsi="Arial" w:cs="Arial"/>
                <w:sz w:val="16"/>
                <w:szCs w:val="16"/>
                <w:lang w:val="en-GB"/>
              </w:rPr>
              <w:t xml:space="preserve"> Lab. analisi Serv.Screening N</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FV289</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2003/FDV/0000244</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5.132,13</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FV288</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2003/FDV/0000243</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100.587,10</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FV301</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2003/FDV/0000255</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33.142,12</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FV292</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2003/FDV/0000247</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34.341,41</w:t>
            </w:r>
          </w:p>
        </w:tc>
        <w:tc>
          <w:tcPr>
            <w:tcW w:w="1692" w:type="dxa"/>
            <w:tcBorders>
              <w:top w:val="nil"/>
              <w:left w:val="nil"/>
              <w:bottom w:val="single" w:sz="4" w:space="0" w:color="auto"/>
              <w:right w:val="single" w:sz="4" w:space="0" w:color="auto"/>
            </w:tcBorders>
            <w:shd w:val="clear" w:color="auto" w:fill="auto"/>
            <w:noWrap/>
            <w:vAlign w:val="bottom"/>
          </w:tcPr>
          <w:p w:rsidR="008D5248" w:rsidRPr="002D23D7" w:rsidRDefault="008D5248" w:rsidP="003C4BCF">
            <w:pPr>
              <w:rPr>
                <w:rFonts w:ascii="Arial" w:hAnsi="Arial" w:cs="Arial"/>
                <w:sz w:val="16"/>
                <w:szCs w:val="16"/>
                <w:lang w:val="en-GB"/>
              </w:rPr>
            </w:pPr>
            <w:r w:rsidRPr="002D23D7">
              <w:rPr>
                <w:rFonts w:ascii="Arial" w:hAnsi="Arial" w:cs="Arial"/>
                <w:sz w:val="16"/>
                <w:szCs w:val="16"/>
                <w:lang w:val="en-GB"/>
              </w:rPr>
              <w:t xml:space="preserve"> Lab. analisi Serv.Screening N</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FV293</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2003/FDV/0000248</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197.817,12</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FV299</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2003/FDV/0000254</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56.155,51</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FV295</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2003/FDV/0000250</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76.414,48</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FV296</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2003/FDV/0000251</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85.698,63</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FV297</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2003/FDV/0000252</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11.176,93</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FV290</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2003/FDV/0000245</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104.286,21</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Screennig neonatel</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FV302</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2003/FDV/0000256</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68.047,20</w:t>
            </w:r>
          </w:p>
        </w:tc>
        <w:tc>
          <w:tcPr>
            <w:tcW w:w="1692" w:type="dxa"/>
            <w:tcBorders>
              <w:top w:val="nil"/>
              <w:left w:val="nil"/>
              <w:bottom w:val="single" w:sz="4" w:space="0" w:color="auto"/>
              <w:right w:val="single" w:sz="4" w:space="0" w:color="auto"/>
            </w:tcBorders>
            <w:shd w:val="clear" w:color="auto" w:fill="auto"/>
            <w:noWrap/>
            <w:vAlign w:val="bottom"/>
          </w:tcPr>
          <w:p w:rsidR="008D5248" w:rsidRPr="002D23D7" w:rsidRDefault="008D5248" w:rsidP="003C4BCF">
            <w:pPr>
              <w:rPr>
                <w:rFonts w:ascii="Arial" w:hAnsi="Arial" w:cs="Arial"/>
                <w:sz w:val="16"/>
                <w:szCs w:val="16"/>
                <w:lang w:val="en-GB"/>
              </w:rPr>
            </w:pPr>
            <w:r w:rsidRPr="002D23D7">
              <w:rPr>
                <w:rFonts w:ascii="Arial" w:hAnsi="Arial" w:cs="Arial"/>
                <w:sz w:val="16"/>
                <w:szCs w:val="16"/>
                <w:lang w:val="en-GB"/>
              </w:rPr>
              <w:t xml:space="preserve"> Lab. analisi Serv.Screening N</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FV291</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2003/FDV/0000246</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000012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OSPEDALIERA V. CERVELLO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277.775,79</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FV268</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2003/FDV/0000236</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012735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 OSP. VILLA SOFIA E CTO (Usare 011747)</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180.339,41</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FV267</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2003/FDV/0000235</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154.656,36</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FV287</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2003/FDV/0000242</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012755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AZIENDA U.S.L. N. 6</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47.532,73</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 Lab.Analisi Serv.Screening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FV294</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2003/FDV/0000249</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001181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AZIENDA SANITARIA LOCALE N.9</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10.427,97</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FV298</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2003/FDV/0000253</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00027156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CLINICA ATTARDI</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36.869,93</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Screening Neonatal</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FV303</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2003/FDV/0000257</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00027158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CLINICA SANT'ANNA</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45.127,64</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 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FV310</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2003/FDV/0000264</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025109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ORESTANO S.r.l.</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77.352,30</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FV306</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2003/FDV/0000260</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025106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DEMMA SRL</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61.259,46</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FV270</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2003/FDV/0000238</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025110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VILLA SERENA S.p.a.</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110.987,81</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 Screening Ne</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FV309</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2003/FDV/0000263</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000013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CANDELA S.p.a.</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143.965,39</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FV304</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2003/FDV/0000258</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00027157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VILLA DEI GERANI</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48.167,77</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FV305</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2003/FDV/0000259</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025108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NOTO PASQUALINO SRL</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85.700,74</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FV307</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2003/FDV/0000261</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021651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CASA DI CURA TRIOLO ZANCLA  S.P.A.</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59.692,14</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FV308</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2003/FDV/0000262</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xml:space="preserve">001041                                                                                                                                                                                                                                                                                                                                                                                                                                                                                                                                                                                                                                                                                                                                                                                                                                                                                                                                                                                                                                                                                                                                                                                                                                                                                                                                                                                                                                                                                                                                                                                                                                                                                                                                                                                                                                                                                                                                                                                                                                                                                                                                                                                                                                                                                                                                                                                                                                                                                                                                                                                                                                                                                                                                                                                                                                                                                                                                                                                                                                                                                                                                                                                                                                                                                                                                                                                                                                                                                                                                                                                                                                                                                                                                                                                                                                                                                                                                                                                                                                                                                                                                                          </w:t>
            </w:r>
          </w:p>
        </w:tc>
        <w:tc>
          <w:tcPr>
            <w:tcW w:w="2326"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OSPEDALE BUCCHERI LA FERLA FATEBENEFRAT.</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jc w:val="right"/>
              <w:rPr>
                <w:rFonts w:ascii="Arial" w:hAnsi="Arial" w:cs="Arial"/>
                <w:sz w:val="16"/>
                <w:szCs w:val="16"/>
              </w:rPr>
            </w:pPr>
            <w:r>
              <w:rPr>
                <w:rFonts w:ascii="Arial" w:hAnsi="Arial" w:cs="Arial"/>
                <w:sz w:val="16"/>
                <w:szCs w:val="16"/>
              </w:rPr>
              <w:t>371.455,36</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Lab.analisi Serv.Screening Neo</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FV269</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2003/FDV/0000237</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2326" w:type="dxa"/>
            <w:tcBorders>
              <w:top w:val="nil"/>
              <w:left w:val="nil"/>
              <w:bottom w:val="single" w:sz="4" w:space="0" w:color="auto"/>
              <w:right w:val="single" w:sz="4" w:space="0" w:color="auto"/>
            </w:tcBorders>
            <w:shd w:val="clear" w:color="auto" w:fill="FFFF00"/>
            <w:noWrap/>
            <w:vAlign w:val="bottom"/>
          </w:tcPr>
          <w:p w:rsidR="008D5248" w:rsidRDefault="008D5248" w:rsidP="003C4BCF">
            <w:pPr>
              <w:rPr>
                <w:rFonts w:ascii="Arial" w:hAnsi="Arial" w:cs="Arial"/>
                <w:sz w:val="16"/>
                <w:szCs w:val="16"/>
              </w:rPr>
            </w:pPr>
            <w:r>
              <w:rPr>
                <w:rFonts w:ascii="Arial" w:hAnsi="Arial" w:cs="Arial"/>
                <w:sz w:val="16"/>
                <w:szCs w:val="16"/>
              </w:rPr>
              <w:t>TOTALE 2</w:t>
            </w:r>
          </w:p>
        </w:tc>
        <w:tc>
          <w:tcPr>
            <w:tcW w:w="1075" w:type="dxa"/>
            <w:tcBorders>
              <w:top w:val="nil"/>
              <w:left w:val="nil"/>
              <w:bottom w:val="single" w:sz="4" w:space="0" w:color="auto"/>
              <w:right w:val="single" w:sz="4" w:space="0" w:color="auto"/>
            </w:tcBorders>
            <w:shd w:val="clear" w:color="auto" w:fill="FFFF00"/>
            <w:noWrap/>
            <w:vAlign w:val="bottom"/>
          </w:tcPr>
          <w:p w:rsidR="008D5248" w:rsidRDefault="008D5248" w:rsidP="003C4BCF">
            <w:pPr>
              <w:jc w:val="right"/>
              <w:rPr>
                <w:rFonts w:ascii="Arial" w:hAnsi="Arial" w:cs="Arial"/>
                <w:sz w:val="16"/>
                <w:szCs w:val="16"/>
              </w:rPr>
            </w:pPr>
            <w:r>
              <w:rPr>
                <w:rFonts w:ascii="Arial" w:hAnsi="Arial" w:cs="Arial"/>
                <w:sz w:val="16"/>
                <w:szCs w:val="16"/>
              </w:rPr>
              <w:t>2.585.884,72</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r>
      <w:tr w:rsidR="008D5248">
        <w:trPr>
          <w:trHeight w:val="225"/>
        </w:trPr>
        <w:tc>
          <w:tcPr>
            <w:tcW w:w="1297" w:type="dxa"/>
            <w:tcBorders>
              <w:top w:val="nil"/>
              <w:left w:val="single" w:sz="4" w:space="0" w:color="auto"/>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2326" w:type="dxa"/>
            <w:tcBorders>
              <w:top w:val="nil"/>
              <w:left w:val="nil"/>
              <w:bottom w:val="single" w:sz="4" w:space="0" w:color="auto"/>
              <w:right w:val="single" w:sz="4" w:space="0" w:color="auto"/>
            </w:tcBorders>
            <w:shd w:val="clear" w:color="auto" w:fill="00FFFF"/>
            <w:noWrap/>
            <w:vAlign w:val="bottom"/>
          </w:tcPr>
          <w:p w:rsidR="008D5248" w:rsidRDefault="008D5248" w:rsidP="003C4BCF">
            <w:pPr>
              <w:rPr>
                <w:rFonts w:ascii="Arial" w:hAnsi="Arial" w:cs="Arial"/>
                <w:b/>
                <w:bCs/>
                <w:sz w:val="16"/>
                <w:szCs w:val="16"/>
              </w:rPr>
            </w:pPr>
            <w:r>
              <w:rPr>
                <w:rFonts w:ascii="Arial" w:hAnsi="Arial" w:cs="Arial"/>
                <w:b/>
                <w:bCs/>
                <w:sz w:val="16"/>
                <w:szCs w:val="16"/>
              </w:rPr>
              <w:t>TOTALE CREDITI SOSPESI</w:t>
            </w:r>
          </w:p>
        </w:tc>
        <w:tc>
          <w:tcPr>
            <w:tcW w:w="1075" w:type="dxa"/>
            <w:tcBorders>
              <w:top w:val="nil"/>
              <w:left w:val="nil"/>
              <w:bottom w:val="single" w:sz="4" w:space="0" w:color="auto"/>
              <w:right w:val="single" w:sz="4" w:space="0" w:color="auto"/>
            </w:tcBorders>
            <w:shd w:val="clear" w:color="auto" w:fill="00FFFF"/>
            <w:noWrap/>
            <w:vAlign w:val="bottom"/>
          </w:tcPr>
          <w:p w:rsidR="008D5248" w:rsidRDefault="008D5248" w:rsidP="003C4BCF">
            <w:pPr>
              <w:jc w:val="right"/>
              <w:rPr>
                <w:rFonts w:ascii="Arial" w:hAnsi="Arial" w:cs="Arial"/>
                <w:b/>
                <w:bCs/>
                <w:sz w:val="16"/>
                <w:szCs w:val="16"/>
              </w:rPr>
            </w:pPr>
            <w:r>
              <w:rPr>
                <w:rFonts w:ascii="Arial" w:hAnsi="Arial" w:cs="Arial"/>
                <w:b/>
                <w:bCs/>
                <w:sz w:val="16"/>
                <w:szCs w:val="16"/>
              </w:rPr>
              <w:t>3.399.331,06</w:t>
            </w:r>
          </w:p>
        </w:tc>
        <w:tc>
          <w:tcPr>
            <w:tcW w:w="1692"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075"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c>
          <w:tcPr>
            <w:tcW w:w="1537" w:type="dxa"/>
            <w:tcBorders>
              <w:top w:val="nil"/>
              <w:left w:val="nil"/>
              <w:bottom w:val="single" w:sz="4" w:space="0" w:color="auto"/>
              <w:right w:val="single" w:sz="4" w:space="0" w:color="auto"/>
            </w:tcBorders>
            <w:shd w:val="clear" w:color="auto" w:fill="auto"/>
            <w:noWrap/>
            <w:vAlign w:val="bottom"/>
          </w:tcPr>
          <w:p w:rsidR="008D5248" w:rsidRDefault="008D5248" w:rsidP="003C4BCF">
            <w:pPr>
              <w:rPr>
                <w:rFonts w:ascii="Arial" w:hAnsi="Arial" w:cs="Arial"/>
                <w:sz w:val="16"/>
                <w:szCs w:val="16"/>
              </w:rPr>
            </w:pPr>
            <w:r>
              <w:rPr>
                <w:rFonts w:ascii="Arial" w:hAnsi="Arial" w:cs="Arial"/>
                <w:sz w:val="16"/>
                <w:szCs w:val="16"/>
              </w:rPr>
              <w:t> </w:t>
            </w:r>
          </w:p>
        </w:tc>
      </w:tr>
    </w:tbl>
    <w:p w:rsidR="00643DF2" w:rsidRDefault="00643DF2" w:rsidP="008D5248">
      <w:pPr>
        <w:spacing w:line="360" w:lineRule="auto"/>
        <w:ind w:left="2160"/>
        <w:jc w:val="both"/>
        <w:rPr>
          <w:rFonts w:ascii="Courier New" w:hAnsi="Courier New" w:cs="Courier New"/>
          <w:bCs/>
          <w:sz w:val="24"/>
          <w:szCs w:val="24"/>
        </w:rPr>
      </w:pPr>
    </w:p>
    <w:p w:rsidR="00643DF2" w:rsidRDefault="00643DF2" w:rsidP="008D5248">
      <w:pPr>
        <w:spacing w:line="360" w:lineRule="auto"/>
        <w:ind w:left="2160"/>
        <w:jc w:val="both"/>
        <w:rPr>
          <w:rFonts w:ascii="Courier New" w:hAnsi="Courier New" w:cs="Courier New"/>
          <w:bCs/>
          <w:sz w:val="24"/>
          <w:szCs w:val="24"/>
        </w:rPr>
      </w:pPr>
      <w:r>
        <w:rPr>
          <w:rFonts w:ascii="Courier New" w:hAnsi="Courier New" w:cs="Courier New"/>
          <w:bCs/>
          <w:sz w:val="24"/>
          <w:szCs w:val="24"/>
        </w:rPr>
        <w:t>Nell’esercizio 2010 le partite di cui al Totale 1 pari ad € 813.446 a seguto delle considerazioni che seguono sono state eliminate:</w:t>
      </w:r>
    </w:p>
    <w:p w:rsidR="00643DF2" w:rsidRPr="00643DF2" w:rsidRDefault="00643DF2" w:rsidP="00A36285">
      <w:pPr>
        <w:pStyle w:val="western"/>
        <w:numPr>
          <w:ilvl w:val="0"/>
          <w:numId w:val="41"/>
        </w:numPr>
        <w:tabs>
          <w:tab w:val="clear" w:pos="720"/>
        </w:tabs>
        <w:suppressAutoHyphens w:val="0"/>
        <w:spacing w:before="100" w:beforeAutospacing="1" w:after="0" w:line="360" w:lineRule="auto"/>
        <w:ind w:left="2127" w:firstLine="0"/>
        <w:jc w:val="both"/>
        <w:rPr>
          <w:rFonts w:ascii="Courier New" w:hAnsi="Courier New" w:cs="Courier New"/>
        </w:rPr>
      </w:pPr>
      <w:r w:rsidRPr="00643DF2">
        <w:rPr>
          <w:rFonts w:ascii="Courier New" w:hAnsi="Courier New" w:cs="Courier New"/>
        </w:rPr>
        <w:t>il credito relativo alla Gestione Liquidatoria USL 58. c/anticipi</w:t>
      </w:r>
      <w:r w:rsidRPr="00643DF2">
        <w:rPr>
          <w:rFonts w:ascii="Courier New" w:hAnsi="Courier New" w:cs="Courier New"/>
          <w:b/>
          <w:bCs/>
        </w:rPr>
        <w:t xml:space="preserve"> </w:t>
      </w:r>
      <w:r w:rsidRPr="00643DF2">
        <w:rPr>
          <w:rFonts w:ascii="Courier New" w:hAnsi="Courier New" w:cs="Courier New"/>
        </w:rPr>
        <w:t xml:space="preserve">pari ad € 36.084,65 proviene dalla valorizzazione delle partite creditorie effettuata in </w:t>
      </w:r>
      <w:r w:rsidRPr="00643DF2">
        <w:rPr>
          <w:rFonts w:ascii="Courier New" w:hAnsi="Courier New" w:cs="Courier New"/>
        </w:rPr>
        <w:lastRenderedPageBreak/>
        <w:t>sede di apertura della contabilità economico patrimoniale che per questa azienda è avvenuta il 1 gennaio 2000. L’importo indicato è relativo al residuo credito nei confronti dell’asl 6 di Palermo, ora Asp di Palermo, per pagamenti al personale dipendente effettuati da questa azienda ma ricadenti nella gestione stralcio di competenza dell’asl. Si ritiene opportuno ricordare che i PP.OO. Civico, Di Cristina e Ascoli, facevano parte della USL 58 e che a seguito della riforma sanitaria (1995) che ha sancito la nascita delle aziende sanitarie territoriali (ASL) e ospedaliere (AO), si è seguita la procedura della Gestione Stralcio per scorporare le competenze tra le diverse tipologie di aziende nascenti (ASL e AO).All’uopo la nuova ARNAS Civico Di Cristina Ascoli fu incaricata di definire i vari rapporti gestionali ricadenti nel periodo 1 gennaio 1995- 9 luglio 1995, mentre la nuova Asl n.6 di Palermo si sarebbe occupata dei fatti contabili relativi a periodi antecedenti il 31 dicembre 1994. La partita creditoria in esame è imputabile al pagamento effettuato da questa Azienda delle competenze stipendiali di parte del personale dipendente dell’Usl 58 riferibili alla Gestione Stralcio di competenza della Asl n.6 di Palermo alla quale è stato richiesto il rimborso.Trattasi di importo residuo immobilizzato per il quale, stante la natura e il periodo di riferimento, si è ritenuto valutarne la inesigibilità.</w:t>
      </w:r>
    </w:p>
    <w:p w:rsidR="00643DF2" w:rsidRPr="00643DF2" w:rsidRDefault="00643DF2" w:rsidP="00A36285">
      <w:pPr>
        <w:pStyle w:val="western"/>
        <w:numPr>
          <w:ilvl w:val="0"/>
          <w:numId w:val="41"/>
        </w:numPr>
        <w:tabs>
          <w:tab w:val="clear" w:pos="720"/>
        </w:tabs>
        <w:suppressAutoHyphens w:val="0"/>
        <w:spacing w:before="100" w:beforeAutospacing="1" w:after="0" w:line="360" w:lineRule="auto"/>
        <w:ind w:left="2127" w:firstLine="0"/>
        <w:jc w:val="both"/>
        <w:rPr>
          <w:rFonts w:ascii="Courier New" w:hAnsi="Courier New" w:cs="Courier New"/>
        </w:rPr>
      </w:pPr>
      <w:r w:rsidRPr="00643DF2">
        <w:rPr>
          <w:rFonts w:ascii="Courier New" w:hAnsi="Courier New" w:cs="Courier New"/>
        </w:rPr>
        <w:t>Il credito relativo alla Reg.Sic. c/anticipi per lavori edili</w:t>
      </w:r>
      <w:r w:rsidRPr="00643DF2">
        <w:rPr>
          <w:rFonts w:ascii="Courier New" w:hAnsi="Courier New" w:cs="Courier New"/>
          <w:b/>
          <w:bCs/>
        </w:rPr>
        <w:t xml:space="preserve"> </w:t>
      </w:r>
      <w:r w:rsidRPr="00643DF2">
        <w:rPr>
          <w:rFonts w:ascii="Courier New" w:hAnsi="Courier New" w:cs="Courier New"/>
        </w:rPr>
        <w:t>pari ad</w:t>
      </w:r>
      <w:r w:rsidRPr="00643DF2">
        <w:rPr>
          <w:rFonts w:ascii="Courier New" w:hAnsi="Courier New" w:cs="Courier New"/>
          <w:b/>
          <w:bCs/>
        </w:rPr>
        <w:t xml:space="preserve"> </w:t>
      </w:r>
      <w:r w:rsidRPr="00643DF2">
        <w:rPr>
          <w:rFonts w:ascii="Courier New" w:hAnsi="Courier New" w:cs="Courier New"/>
        </w:rPr>
        <w:t xml:space="preserve">€ 700.000,00 è riferibile alla contabilizzazione dell’anticipo rilevato per esecuzione di lavori edili per i quali si era in attesa di erogazione del contributo su Fondo </w:t>
      </w:r>
      <w:r w:rsidRPr="00643DF2">
        <w:rPr>
          <w:rFonts w:ascii="Courier New" w:hAnsi="Courier New" w:cs="Courier New"/>
        </w:rPr>
        <w:lastRenderedPageBreak/>
        <w:t xml:space="preserve">sanitario Nazionale che si ritiene la ormai certa inesigibilità. </w:t>
      </w:r>
    </w:p>
    <w:p w:rsidR="00643DF2" w:rsidRDefault="00643DF2" w:rsidP="00A36285">
      <w:pPr>
        <w:pStyle w:val="western"/>
        <w:numPr>
          <w:ilvl w:val="0"/>
          <w:numId w:val="41"/>
        </w:numPr>
        <w:tabs>
          <w:tab w:val="clear" w:pos="720"/>
          <w:tab w:val="num" w:pos="1276"/>
        </w:tabs>
        <w:suppressAutoHyphens w:val="0"/>
        <w:spacing w:before="100" w:beforeAutospacing="1" w:after="0" w:line="360" w:lineRule="auto"/>
        <w:ind w:left="2127" w:firstLine="0"/>
        <w:jc w:val="both"/>
        <w:rPr>
          <w:rFonts w:ascii="Courier New" w:hAnsi="Courier New" w:cs="Courier New"/>
        </w:rPr>
      </w:pPr>
      <w:r w:rsidRPr="00643DF2">
        <w:rPr>
          <w:rFonts w:ascii="Courier New" w:hAnsi="Courier New" w:cs="Courier New"/>
        </w:rPr>
        <w:t>Il credito relativo alla Regione Siciliana c/anticipi per CEMI pari ad € 77.361,69 è relativo alle somme anticipate dall’azienda per consentire l’attività tecnica e amministrativa legata alla progettazione del Centro di Eccelenza Materno Infantile (CEMI) . Trattasi di credito inesistente i quanto rientrante in somme già erogate dalla regione in favore dell’Azienda.</w:t>
      </w:r>
    </w:p>
    <w:p w:rsidR="00643DF2" w:rsidRDefault="00643DF2" w:rsidP="00643DF2">
      <w:pPr>
        <w:pStyle w:val="western"/>
        <w:suppressAutoHyphens w:val="0"/>
        <w:spacing w:before="100" w:beforeAutospacing="1" w:after="0" w:line="360" w:lineRule="auto"/>
        <w:ind w:left="2127"/>
        <w:jc w:val="both"/>
        <w:rPr>
          <w:rFonts w:ascii="Courier New" w:hAnsi="Courier New" w:cs="Courier New"/>
        </w:rPr>
      </w:pPr>
      <w:r>
        <w:rPr>
          <w:rFonts w:ascii="Courier New" w:hAnsi="Courier New" w:cs="Courier New"/>
        </w:rPr>
        <w:t>Pertanto, come si evince dalla tabella estratta da Co.Ge 2010 si è provveduto ad eliminare gli importi suddetti</w:t>
      </w:r>
      <w:r w:rsidR="001B4B72">
        <w:rPr>
          <w:rFonts w:ascii="Courier New" w:hAnsi="Courier New" w:cs="Courier New"/>
        </w:rPr>
        <w:t xml:space="preserve"> senza utilizzare l’apposito accantonamento.</w:t>
      </w:r>
    </w:p>
    <w:tbl>
      <w:tblPr>
        <w:tblpPr w:leftFromText="141" w:rightFromText="141" w:vertAnchor="text" w:horzAnchor="page" w:tblpX="2526" w:tblpY="258"/>
        <w:tblW w:w="8925" w:type="dxa"/>
        <w:tblCellMar>
          <w:left w:w="70" w:type="dxa"/>
          <w:right w:w="70" w:type="dxa"/>
        </w:tblCellMar>
        <w:tblLook w:val="04A0" w:firstRow="1" w:lastRow="0" w:firstColumn="1" w:lastColumn="0" w:noHBand="0" w:noVBand="1"/>
      </w:tblPr>
      <w:tblGrid>
        <w:gridCol w:w="1600"/>
        <w:gridCol w:w="1389"/>
        <w:gridCol w:w="1180"/>
        <w:gridCol w:w="1713"/>
        <w:gridCol w:w="1583"/>
        <w:gridCol w:w="1460"/>
      </w:tblGrid>
      <w:tr w:rsidR="00643DF2" w:rsidRPr="00643DF2">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8.02.02.04.0801</w:t>
            </w:r>
          </w:p>
        </w:tc>
        <w:tc>
          <w:tcPr>
            <w:tcW w:w="1389" w:type="dxa"/>
            <w:tcBorders>
              <w:top w:val="single" w:sz="4" w:space="0" w:color="auto"/>
              <w:left w:val="nil"/>
              <w:bottom w:val="single" w:sz="4" w:space="0" w:color="auto"/>
              <w:right w:val="single" w:sz="4" w:space="0" w:color="auto"/>
            </w:tcBorders>
            <w:shd w:val="clear" w:color="auto" w:fill="auto"/>
            <w:vAlign w:val="center"/>
          </w:tcPr>
          <w:p w:rsidR="00643DF2" w:rsidRPr="00643DF2" w:rsidRDefault="00643DF2" w:rsidP="00643DF2">
            <w:pPr>
              <w:suppressAutoHyphens w:val="0"/>
              <w:jc w:val="center"/>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Altre Insussistenze passive v/terzi                                                                                                                                                                                                                       </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31/12/2010</w:t>
            </w:r>
          </w:p>
        </w:tc>
        <w:tc>
          <w:tcPr>
            <w:tcW w:w="1713" w:type="dxa"/>
            <w:tcBorders>
              <w:top w:val="single" w:sz="4" w:space="0" w:color="auto"/>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2010/PPN/0000565</w:t>
            </w:r>
          </w:p>
        </w:tc>
        <w:tc>
          <w:tcPr>
            <w:tcW w:w="1583" w:type="dxa"/>
            <w:tcBorders>
              <w:top w:val="single" w:sz="4" w:space="0" w:color="auto"/>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DOCUMENTI VARI                </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36.084,65</w:t>
            </w:r>
          </w:p>
        </w:tc>
      </w:tr>
      <w:tr w:rsidR="00643DF2" w:rsidRPr="00643DF2">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8.02.02.04.0801</w:t>
            </w:r>
          </w:p>
        </w:tc>
        <w:tc>
          <w:tcPr>
            <w:tcW w:w="1389" w:type="dxa"/>
            <w:tcBorders>
              <w:top w:val="nil"/>
              <w:left w:val="nil"/>
              <w:bottom w:val="single" w:sz="4" w:space="0" w:color="auto"/>
              <w:right w:val="single" w:sz="4" w:space="0" w:color="auto"/>
            </w:tcBorders>
            <w:shd w:val="clear" w:color="auto" w:fill="auto"/>
            <w:vAlign w:val="center"/>
          </w:tcPr>
          <w:p w:rsidR="00643DF2" w:rsidRPr="00643DF2" w:rsidRDefault="00643DF2" w:rsidP="00643DF2">
            <w:pPr>
              <w:suppressAutoHyphens w:val="0"/>
              <w:jc w:val="center"/>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Altre Insussistenze passive v/terzi                                                                                                                                                                                                                       </w:t>
            </w:r>
          </w:p>
        </w:tc>
        <w:tc>
          <w:tcPr>
            <w:tcW w:w="1180"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31/12/2010</w:t>
            </w:r>
          </w:p>
        </w:tc>
        <w:tc>
          <w:tcPr>
            <w:tcW w:w="1713"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2010/PPN/0000565</w:t>
            </w:r>
          </w:p>
        </w:tc>
        <w:tc>
          <w:tcPr>
            <w:tcW w:w="1583"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c/ant vs regione    </w:t>
            </w:r>
          </w:p>
        </w:tc>
        <w:tc>
          <w:tcPr>
            <w:tcW w:w="1460"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700.000,00</w:t>
            </w:r>
          </w:p>
        </w:tc>
      </w:tr>
      <w:tr w:rsidR="00643DF2" w:rsidRPr="00643DF2">
        <w:trPr>
          <w:trHeight w:val="600"/>
        </w:trPr>
        <w:tc>
          <w:tcPr>
            <w:tcW w:w="1600" w:type="dxa"/>
            <w:tcBorders>
              <w:top w:val="nil"/>
              <w:left w:val="single" w:sz="4" w:space="0" w:color="auto"/>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8.02.02.04.0801</w:t>
            </w:r>
          </w:p>
        </w:tc>
        <w:tc>
          <w:tcPr>
            <w:tcW w:w="1389" w:type="dxa"/>
            <w:tcBorders>
              <w:top w:val="nil"/>
              <w:left w:val="nil"/>
              <w:bottom w:val="single" w:sz="4" w:space="0" w:color="auto"/>
              <w:right w:val="single" w:sz="4" w:space="0" w:color="auto"/>
            </w:tcBorders>
            <w:shd w:val="clear" w:color="auto" w:fill="auto"/>
            <w:vAlign w:val="center"/>
          </w:tcPr>
          <w:p w:rsidR="00643DF2" w:rsidRPr="00643DF2" w:rsidRDefault="00643DF2" w:rsidP="00643DF2">
            <w:pPr>
              <w:suppressAutoHyphens w:val="0"/>
              <w:jc w:val="center"/>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Altre Insussistenze passive v/terzi                                                                                                                                                                                                                       </w:t>
            </w:r>
          </w:p>
        </w:tc>
        <w:tc>
          <w:tcPr>
            <w:tcW w:w="1180"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31/12/2010</w:t>
            </w:r>
          </w:p>
        </w:tc>
        <w:tc>
          <w:tcPr>
            <w:tcW w:w="1713"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2010/PPN/0000565</w:t>
            </w:r>
          </w:p>
        </w:tc>
        <w:tc>
          <w:tcPr>
            <w:tcW w:w="1583"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 xml:space="preserve">Cemi c/ant da regione         </w:t>
            </w:r>
          </w:p>
        </w:tc>
        <w:tc>
          <w:tcPr>
            <w:tcW w:w="1460" w:type="dxa"/>
            <w:tcBorders>
              <w:top w:val="nil"/>
              <w:left w:val="nil"/>
              <w:bottom w:val="single" w:sz="4" w:space="0" w:color="auto"/>
              <w:right w:val="single" w:sz="4" w:space="0" w:color="auto"/>
            </w:tcBorders>
            <w:shd w:val="clear" w:color="auto" w:fill="auto"/>
            <w:noWrap/>
            <w:vAlign w:val="bottom"/>
          </w:tcPr>
          <w:p w:rsidR="00643DF2" w:rsidRPr="00643DF2" w:rsidRDefault="00643DF2" w:rsidP="00643DF2">
            <w:pPr>
              <w:suppressAutoHyphens w:val="0"/>
              <w:jc w:val="right"/>
              <w:rPr>
                <w:rFonts w:ascii="Courier New" w:hAnsi="Courier New" w:cs="Courier New"/>
                <w:color w:val="000000"/>
                <w:kern w:val="0"/>
                <w:sz w:val="16"/>
                <w:szCs w:val="16"/>
                <w:lang w:eastAsia="it-IT"/>
              </w:rPr>
            </w:pPr>
            <w:r w:rsidRPr="00643DF2">
              <w:rPr>
                <w:rFonts w:ascii="Courier New" w:hAnsi="Courier New" w:cs="Courier New"/>
                <w:color w:val="000000"/>
                <w:kern w:val="0"/>
                <w:sz w:val="16"/>
                <w:szCs w:val="16"/>
                <w:lang w:eastAsia="it-IT"/>
              </w:rPr>
              <w:t>77.361,69</w:t>
            </w:r>
          </w:p>
        </w:tc>
      </w:tr>
    </w:tbl>
    <w:p w:rsidR="00643DF2" w:rsidRDefault="00643DF2" w:rsidP="00643DF2">
      <w:pPr>
        <w:pStyle w:val="western"/>
        <w:suppressAutoHyphens w:val="0"/>
        <w:spacing w:before="100" w:beforeAutospacing="1" w:after="0" w:line="360" w:lineRule="auto"/>
        <w:ind w:left="2127"/>
        <w:jc w:val="both"/>
        <w:rPr>
          <w:rFonts w:ascii="Courier New" w:hAnsi="Courier New" w:cs="Courier New"/>
        </w:rPr>
      </w:pPr>
    </w:p>
    <w:p w:rsidR="00643DF2" w:rsidRPr="00643DF2" w:rsidRDefault="00643DF2" w:rsidP="00643DF2">
      <w:pPr>
        <w:pStyle w:val="western"/>
        <w:suppressAutoHyphens w:val="0"/>
        <w:spacing w:before="100" w:beforeAutospacing="1" w:after="0" w:line="360" w:lineRule="auto"/>
        <w:ind w:left="2127"/>
        <w:jc w:val="both"/>
        <w:rPr>
          <w:rFonts w:ascii="Courier New" w:hAnsi="Courier New" w:cs="Courier New"/>
        </w:rPr>
      </w:pPr>
      <w:r w:rsidRPr="00643DF2">
        <w:rPr>
          <w:rFonts w:ascii="Courier New" w:hAnsi="Courier New" w:cs="Courier New"/>
        </w:rPr>
        <w:t xml:space="preserve"> </w:t>
      </w:r>
    </w:p>
    <w:p w:rsidR="00643DF2" w:rsidRDefault="00643DF2" w:rsidP="00643DF2">
      <w:pPr>
        <w:jc w:val="both"/>
      </w:pPr>
    </w:p>
    <w:p w:rsidR="001B4B72" w:rsidRDefault="00745B5F" w:rsidP="008D5248">
      <w:pPr>
        <w:spacing w:line="360" w:lineRule="auto"/>
        <w:ind w:left="2160"/>
        <w:jc w:val="both"/>
        <w:rPr>
          <w:rFonts w:ascii="Courier New" w:hAnsi="Courier New" w:cs="Courier New"/>
          <w:bCs/>
          <w:sz w:val="24"/>
          <w:szCs w:val="24"/>
        </w:rPr>
      </w:pPr>
      <w:r>
        <w:rPr>
          <w:rFonts w:ascii="Courier New" w:hAnsi="Courier New" w:cs="Courier New"/>
          <w:bCs/>
          <w:sz w:val="24"/>
          <w:szCs w:val="24"/>
        </w:rPr>
        <w:t>d €</w:t>
      </w:r>
    </w:p>
    <w:p w:rsidR="001B4B72" w:rsidRDefault="001B4B72" w:rsidP="008D5248">
      <w:pPr>
        <w:spacing w:line="360" w:lineRule="auto"/>
        <w:ind w:left="2160"/>
        <w:jc w:val="both"/>
        <w:rPr>
          <w:rFonts w:ascii="Courier New" w:hAnsi="Courier New" w:cs="Courier New"/>
          <w:bCs/>
          <w:sz w:val="24"/>
          <w:szCs w:val="24"/>
        </w:rPr>
      </w:pPr>
    </w:p>
    <w:p w:rsidR="001B4B72" w:rsidRDefault="001B4B72" w:rsidP="008D5248">
      <w:pPr>
        <w:spacing w:line="360" w:lineRule="auto"/>
        <w:ind w:left="2160"/>
        <w:jc w:val="both"/>
        <w:rPr>
          <w:rFonts w:ascii="Courier New" w:hAnsi="Courier New" w:cs="Courier New"/>
          <w:bCs/>
          <w:sz w:val="24"/>
          <w:szCs w:val="24"/>
        </w:rPr>
      </w:pPr>
    </w:p>
    <w:p w:rsidR="001B4B72" w:rsidRPr="001B4B72" w:rsidRDefault="001B4B72" w:rsidP="00A36285">
      <w:pPr>
        <w:numPr>
          <w:ilvl w:val="1"/>
          <w:numId w:val="40"/>
        </w:numPr>
        <w:spacing w:line="360" w:lineRule="auto"/>
        <w:jc w:val="both"/>
        <w:rPr>
          <w:rFonts w:ascii="Courier New" w:hAnsi="Courier New" w:cs="Courier New"/>
          <w:sz w:val="24"/>
          <w:szCs w:val="24"/>
        </w:rPr>
      </w:pPr>
      <w:r>
        <w:rPr>
          <w:rFonts w:ascii="Courier New" w:hAnsi="Courier New" w:cs="Courier New"/>
          <w:bCs/>
          <w:sz w:val="24"/>
          <w:szCs w:val="24"/>
        </w:rPr>
        <w:t>La voce “Altri Proventi straordinari” riepiloga:</w:t>
      </w:r>
    </w:p>
    <w:p w:rsidR="00312543" w:rsidRDefault="001B4B72" w:rsidP="00A36285">
      <w:pPr>
        <w:numPr>
          <w:ilvl w:val="0"/>
          <w:numId w:val="40"/>
        </w:numPr>
        <w:tabs>
          <w:tab w:val="clear" w:pos="720"/>
          <w:tab w:val="num" w:pos="1134"/>
        </w:tabs>
        <w:spacing w:line="360" w:lineRule="auto"/>
        <w:ind w:left="1418" w:firstLine="0"/>
        <w:jc w:val="both"/>
        <w:rPr>
          <w:rFonts w:ascii="Courier New" w:hAnsi="Courier New" w:cs="Courier New"/>
          <w:sz w:val="24"/>
          <w:szCs w:val="24"/>
        </w:rPr>
      </w:pPr>
      <w:r w:rsidRPr="00312543">
        <w:rPr>
          <w:rFonts w:ascii="Courier New" w:hAnsi="Courier New" w:cs="Courier New"/>
          <w:bCs/>
          <w:sz w:val="24"/>
          <w:szCs w:val="24"/>
        </w:rPr>
        <w:t xml:space="preserve"> </w:t>
      </w:r>
      <w:r w:rsidRPr="00312543">
        <w:rPr>
          <w:rFonts w:ascii="Courier New" w:hAnsi="Courier New" w:cs="Courier New"/>
          <w:sz w:val="24"/>
          <w:szCs w:val="24"/>
        </w:rPr>
        <w:t>il ricorso n. 4001/12 contro Agenzia Entrate Direzione Provinciale per diniego rimborso Irap anno 2005.Sentenza della Commissione tributaria Provinciale di Palermo n.110/04/13 che dichiara dovuto al ricorrente il rimborso di  523.483,18 oltre gli intereesi di legge dal 29 dicembre 2008.</w:t>
      </w:r>
    </w:p>
    <w:p w:rsidR="00312543" w:rsidRPr="00312543" w:rsidRDefault="00312543" w:rsidP="00A36285">
      <w:pPr>
        <w:numPr>
          <w:ilvl w:val="0"/>
          <w:numId w:val="40"/>
        </w:numPr>
        <w:tabs>
          <w:tab w:val="clear" w:pos="720"/>
          <w:tab w:val="num" w:pos="1134"/>
        </w:tabs>
        <w:spacing w:line="360" w:lineRule="auto"/>
        <w:ind w:left="1418" w:firstLine="0"/>
        <w:jc w:val="both"/>
        <w:rPr>
          <w:rFonts w:ascii="Courier New" w:hAnsi="Courier New" w:cs="Courier New"/>
          <w:sz w:val="24"/>
          <w:szCs w:val="24"/>
        </w:rPr>
      </w:pPr>
      <w:r w:rsidRPr="00312543">
        <w:rPr>
          <w:rFonts w:ascii="Courier New" w:hAnsi="Courier New" w:cs="Courier New"/>
          <w:sz w:val="24"/>
          <w:szCs w:val="24"/>
          <w:lang w:eastAsia="it-IT"/>
        </w:rPr>
        <w:t>il</w:t>
      </w:r>
      <w:r w:rsidRPr="00312543">
        <w:rPr>
          <w:rFonts w:ascii="Courier New" w:hAnsi="Courier New" w:cs="Courier New"/>
          <w:sz w:val="24"/>
          <w:szCs w:val="24"/>
        </w:rPr>
        <w:t xml:space="preserve"> ricorso n. 4002/12 contro Agenzia Entrate Direzione Provinciale per diniego rimborso Irap anno </w:t>
      </w:r>
      <w:r w:rsidRPr="00312543">
        <w:rPr>
          <w:rFonts w:ascii="Courier New" w:hAnsi="Courier New" w:cs="Courier New"/>
          <w:sz w:val="24"/>
          <w:szCs w:val="24"/>
        </w:rPr>
        <w:lastRenderedPageBreak/>
        <w:t>2006.Sentenza della Commissione tributaria Provinciale di Palermo n. 111/04/2013 che dichiara dovuto al ricorrente il rimborso di  626.064,25 oltre gli intereesi di legge dal 29 dicembre 2008.</w:t>
      </w:r>
    </w:p>
    <w:p w:rsidR="001B4B72" w:rsidRPr="003A50C1" w:rsidRDefault="001B4B72" w:rsidP="00312543">
      <w:pPr>
        <w:tabs>
          <w:tab w:val="num" w:pos="1134"/>
        </w:tabs>
        <w:spacing w:line="360" w:lineRule="auto"/>
        <w:ind w:left="1560"/>
        <w:jc w:val="both"/>
        <w:rPr>
          <w:rFonts w:ascii="Courier New" w:hAnsi="Courier New" w:cs="Courier New"/>
          <w:sz w:val="24"/>
          <w:szCs w:val="24"/>
        </w:rPr>
      </w:pPr>
    </w:p>
    <w:p w:rsidR="001B4B72" w:rsidRDefault="00312543" w:rsidP="00A36285">
      <w:pPr>
        <w:numPr>
          <w:ilvl w:val="0"/>
          <w:numId w:val="42"/>
        </w:numPr>
        <w:spacing w:line="360" w:lineRule="auto"/>
        <w:jc w:val="both"/>
        <w:rPr>
          <w:rFonts w:ascii="Courier New" w:hAnsi="Courier New" w:cs="Courier New"/>
          <w:bCs/>
          <w:sz w:val="24"/>
          <w:szCs w:val="24"/>
        </w:rPr>
      </w:pPr>
      <w:r>
        <w:rPr>
          <w:rFonts w:ascii="Courier New" w:hAnsi="Courier New" w:cs="Courier New"/>
          <w:sz w:val="24"/>
          <w:szCs w:val="24"/>
          <w:lang w:eastAsia="it-IT"/>
        </w:rPr>
        <w:t>La voce “Sconti e abbuoni per transazioni” individua l’importo relativo agli abbuoni e sconti ottenuti a seguito di</w:t>
      </w:r>
      <w:r w:rsidRPr="003A50C1">
        <w:rPr>
          <w:rFonts w:ascii="Courier New" w:hAnsi="Courier New" w:cs="Courier New"/>
          <w:sz w:val="24"/>
          <w:szCs w:val="24"/>
        </w:rPr>
        <w:t xml:space="preserve"> transazioni</w:t>
      </w:r>
    </w:p>
    <w:p w:rsidR="00303429" w:rsidRDefault="00303429">
      <w:pPr>
        <w:spacing w:line="276" w:lineRule="auto"/>
        <w:jc w:val="both"/>
        <w:rPr>
          <w:rFonts w:ascii="Courier New" w:hAnsi="Courier New" w:cs="Courier New"/>
          <w:b/>
          <w:bCs/>
          <w:sz w:val="24"/>
          <w:szCs w:val="24"/>
        </w:rPr>
      </w:pPr>
    </w:p>
    <w:p w:rsidR="00303429" w:rsidRDefault="00303429">
      <w:pPr>
        <w:spacing w:line="276" w:lineRule="auto"/>
        <w:jc w:val="both"/>
        <w:rPr>
          <w:rFonts w:ascii="Courier New" w:hAnsi="Courier New" w:cs="Courier New"/>
          <w:b/>
          <w:bCs/>
          <w:sz w:val="24"/>
          <w:szCs w:val="24"/>
        </w:rPr>
      </w:pPr>
    </w:p>
    <w:p w:rsidR="00303429" w:rsidRDefault="00303429">
      <w:pPr>
        <w:spacing w:line="276" w:lineRule="auto"/>
        <w:ind w:left="567"/>
        <w:jc w:val="both"/>
        <w:rPr>
          <w:rFonts w:ascii="Courier New" w:hAnsi="Courier New" w:cs="Courier New"/>
          <w:bCs/>
          <w:sz w:val="24"/>
          <w:szCs w:val="24"/>
        </w:rPr>
      </w:pPr>
      <w:r>
        <w:rPr>
          <w:rFonts w:ascii="Courier New" w:hAnsi="Courier New" w:cs="Courier New"/>
          <w:b/>
          <w:bCs/>
          <w:color w:val="0000FF"/>
          <w:sz w:val="32"/>
          <w:szCs w:val="32"/>
        </w:rPr>
        <w:t>VALUTAZIONI SUI COSTI DELL’AZIENDA</w:t>
      </w:r>
    </w:p>
    <w:p w:rsidR="00303429" w:rsidRDefault="00303429">
      <w:pPr>
        <w:spacing w:line="276" w:lineRule="auto"/>
        <w:ind w:left="1539"/>
        <w:jc w:val="both"/>
        <w:rPr>
          <w:rFonts w:ascii="Courier New" w:hAnsi="Courier New" w:cs="Courier New"/>
          <w:bCs/>
          <w:sz w:val="24"/>
          <w:szCs w:val="24"/>
        </w:rPr>
      </w:pPr>
    </w:p>
    <w:p w:rsidR="00303429" w:rsidRDefault="00303429">
      <w:pPr>
        <w:spacing w:line="276" w:lineRule="auto"/>
        <w:ind w:left="819"/>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Per una valutazione della situazione economica complessiva dell’Azienda è opportuno confrontare i costi registrati nell’esercizio attuale (suddivisi nei due macroaggregati) con i rispetti</w:t>
      </w:r>
      <w:r w:rsidR="00312543">
        <w:rPr>
          <w:rFonts w:ascii="Courier New" w:hAnsi="Courier New" w:cs="Courier New"/>
          <w:bCs/>
          <w:sz w:val="24"/>
          <w:szCs w:val="24"/>
        </w:rPr>
        <w:t>vi valori relativi all’anno 2012 e al bilancio preventivo 2013</w:t>
      </w:r>
      <w:r>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I suddetti dati, riferiti ai costi di produzione, agli altri costi e ai costi nel loro complesso, con le relative differenze, sono riportati nel seguente prospetto:</w:t>
      </w:r>
    </w:p>
    <w:p w:rsidR="00C357A3" w:rsidRDefault="00C357A3">
      <w:pPr>
        <w:spacing w:line="360" w:lineRule="auto"/>
        <w:ind w:left="567"/>
        <w:jc w:val="both"/>
        <w:rPr>
          <w:rFonts w:ascii="Courier New" w:hAnsi="Courier New" w:cs="Courier New"/>
          <w:bCs/>
          <w:sz w:val="24"/>
          <w:szCs w:val="24"/>
        </w:rPr>
      </w:pPr>
    </w:p>
    <w:p w:rsidR="00CA0DFE" w:rsidRDefault="00CA0DFE">
      <w:pPr>
        <w:spacing w:line="360" w:lineRule="auto"/>
        <w:ind w:left="567"/>
        <w:jc w:val="both"/>
        <w:rPr>
          <w:rFonts w:ascii="Courier New" w:hAnsi="Courier New" w:cs="Courier New"/>
          <w:bCs/>
          <w:sz w:val="24"/>
          <w:szCs w:val="24"/>
        </w:rPr>
      </w:pPr>
    </w:p>
    <w:p w:rsidR="00CA0DFE" w:rsidRDefault="00CA0DFE">
      <w:pPr>
        <w:spacing w:line="360" w:lineRule="auto"/>
        <w:ind w:left="567"/>
        <w:jc w:val="both"/>
        <w:rPr>
          <w:rFonts w:ascii="Courier New" w:hAnsi="Courier New" w:cs="Courier New"/>
          <w:bCs/>
          <w:sz w:val="24"/>
          <w:szCs w:val="24"/>
        </w:rPr>
      </w:pPr>
    </w:p>
    <w:p w:rsidR="00C357A3" w:rsidRDefault="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P</w:t>
      </w:r>
    </w:p>
    <w:tbl>
      <w:tblPr>
        <w:tblW w:w="10201" w:type="dxa"/>
        <w:tblInd w:w="75" w:type="dxa"/>
        <w:tblCellMar>
          <w:left w:w="70" w:type="dxa"/>
          <w:right w:w="70" w:type="dxa"/>
        </w:tblCellMar>
        <w:tblLook w:val="04A0" w:firstRow="1" w:lastRow="0" w:firstColumn="1" w:lastColumn="0" w:noHBand="0" w:noVBand="1"/>
      </w:tblPr>
      <w:tblGrid>
        <w:gridCol w:w="2547"/>
        <w:gridCol w:w="1276"/>
        <w:gridCol w:w="1276"/>
        <w:gridCol w:w="1417"/>
        <w:gridCol w:w="992"/>
        <w:gridCol w:w="567"/>
        <w:gridCol w:w="1118"/>
        <w:gridCol w:w="1118"/>
      </w:tblGrid>
      <w:tr w:rsidR="00D71D46" w:rsidRPr="00D71D46" w:rsidTr="00D71D46">
        <w:trPr>
          <w:trHeight w:val="285"/>
        </w:trPr>
        <w:tc>
          <w:tcPr>
            <w:tcW w:w="2547"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COSTI COMPLESSIVI</w:t>
            </w:r>
          </w:p>
        </w:tc>
        <w:tc>
          <w:tcPr>
            <w:tcW w:w="1276"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A</w:t>
            </w:r>
          </w:p>
        </w:tc>
        <w:tc>
          <w:tcPr>
            <w:tcW w:w="1276"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B</w:t>
            </w:r>
          </w:p>
        </w:tc>
        <w:tc>
          <w:tcPr>
            <w:tcW w:w="1417"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C</w:t>
            </w:r>
          </w:p>
        </w:tc>
        <w:tc>
          <w:tcPr>
            <w:tcW w:w="992"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A</w:t>
            </w:r>
          </w:p>
        </w:tc>
        <w:tc>
          <w:tcPr>
            <w:tcW w:w="567"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B</w:t>
            </w:r>
          </w:p>
        </w:tc>
        <w:tc>
          <w:tcPr>
            <w:tcW w:w="1118"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A</w:t>
            </w:r>
          </w:p>
        </w:tc>
        <w:tc>
          <w:tcPr>
            <w:tcW w:w="1008"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B</w:t>
            </w:r>
          </w:p>
        </w:tc>
      </w:tr>
      <w:tr w:rsidR="00D71D46" w:rsidRPr="00D71D46" w:rsidTr="00D71D46">
        <w:trPr>
          <w:trHeight w:val="28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rsidR="00D71D46" w:rsidRPr="00D71D46" w:rsidRDefault="00D71D46" w:rsidP="00D71D46">
            <w:pPr>
              <w:suppressAutoHyphens w:val="0"/>
              <w:rPr>
                <w:rFonts w:ascii="Calibri1" w:hAnsi="Calibri1"/>
                <w:b/>
                <w:bCs/>
                <w:color w:val="000000"/>
                <w:kern w:val="0"/>
                <w:sz w:val="16"/>
                <w:szCs w:val="16"/>
                <w:lang w:eastAsia="it-IT"/>
              </w:rPr>
            </w:pPr>
          </w:p>
        </w:tc>
        <w:tc>
          <w:tcPr>
            <w:tcW w:w="1276" w:type="dxa"/>
            <w:tcBorders>
              <w:top w:val="nil"/>
              <w:left w:val="nil"/>
              <w:bottom w:val="single" w:sz="4" w:space="0" w:color="000000"/>
              <w:right w:val="single" w:sz="4" w:space="0" w:color="000000"/>
            </w:tcBorders>
            <w:shd w:val="clear" w:color="00FFFF" w:fill="00FFFF"/>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Consuntivo 2012</w:t>
            </w:r>
          </w:p>
        </w:tc>
        <w:tc>
          <w:tcPr>
            <w:tcW w:w="1276" w:type="dxa"/>
            <w:tcBorders>
              <w:top w:val="nil"/>
              <w:left w:val="nil"/>
              <w:bottom w:val="single" w:sz="4" w:space="0" w:color="000000"/>
              <w:right w:val="single" w:sz="4" w:space="0" w:color="000000"/>
            </w:tcBorders>
            <w:shd w:val="clear" w:color="FFFF00" w:fill="FFFF00"/>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Preventivo 2013</w:t>
            </w:r>
          </w:p>
        </w:tc>
        <w:tc>
          <w:tcPr>
            <w:tcW w:w="1417" w:type="dxa"/>
            <w:tcBorders>
              <w:top w:val="nil"/>
              <w:left w:val="nil"/>
              <w:bottom w:val="single" w:sz="4" w:space="0" w:color="000000"/>
              <w:right w:val="single" w:sz="4" w:space="0" w:color="000000"/>
            </w:tcBorders>
            <w:shd w:val="clear" w:color="C3D69B" w:fill="C3D69B"/>
            <w:vAlign w:val="center"/>
            <w:hideMark/>
          </w:tcPr>
          <w:p w:rsidR="00D71D46" w:rsidRPr="00D71D46" w:rsidRDefault="00D71D46" w:rsidP="00D71D46">
            <w:pPr>
              <w:suppressAutoHyphens w:val="0"/>
              <w:jc w:val="center"/>
              <w:rPr>
                <w:rFonts w:ascii="Calibri1" w:hAnsi="Calibri1"/>
                <w:b/>
                <w:bCs/>
                <w:color w:val="000000"/>
                <w:kern w:val="0"/>
                <w:sz w:val="18"/>
                <w:szCs w:val="18"/>
                <w:lang w:eastAsia="it-IT"/>
              </w:rPr>
            </w:pPr>
            <w:r w:rsidRPr="00D71D46">
              <w:rPr>
                <w:rFonts w:ascii="Calibri1" w:hAnsi="Calibri1"/>
                <w:b/>
                <w:bCs/>
                <w:color w:val="000000"/>
                <w:kern w:val="0"/>
                <w:sz w:val="18"/>
                <w:szCs w:val="18"/>
                <w:lang w:eastAsia="it-IT"/>
              </w:rPr>
              <w:t>Consuntivo 2013</w:t>
            </w:r>
          </w:p>
        </w:tc>
        <w:tc>
          <w:tcPr>
            <w:tcW w:w="992"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w:t>
            </w:r>
          </w:p>
        </w:tc>
        <w:tc>
          <w:tcPr>
            <w:tcW w:w="567"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w:t>
            </w:r>
          </w:p>
        </w:tc>
        <w:tc>
          <w:tcPr>
            <w:tcW w:w="111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rPr>
                <w:rFonts w:ascii="Calibri1" w:hAnsi="Calibri1"/>
                <w:color w:val="000000"/>
                <w:kern w:val="0"/>
                <w:sz w:val="16"/>
                <w:szCs w:val="16"/>
                <w:lang w:eastAsia="it-IT"/>
              </w:rPr>
            </w:pPr>
            <w:r w:rsidRPr="00D71D46">
              <w:rPr>
                <w:rFonts w:ascii="Calibri1" w:hAnsi="Calibri1"/>
                <w:color w:val="000000"/>
                <w:kern w:val="0"/>
                <w:sz w:val="16"/>
                <w:szCs w:val="16"/>
                <w:lang w:eastAsia="it-IT"/>
              </w:rPr>
              <w:t>DIFFERENZA</w:t>
            </w:r>
          </w:p>
        </w:tc>
        <w:tc>
          <w:tcPr>
            <w:tcW w:w="100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rPr>
                <w:rFonts w:ascii="Calibri1" w:hAnsi="Calibri1"/>
                <w:color w:val="000000"/>
                <w:kern w:val="0"/>
                <w:sz w:val="16"/>
                <w:szCs w:val="16"/>
                <w:lang w:eastAsia="it-IT"/>
              </w:rPr>
            </w:pPr>
            <w:r w:rsidRPr="00D71D46">
              <w:rPr>
                <w:rFonts w:ascii="Calibri1" w:hAnsi="Calibri1"/>
                <w:color w:val="000000"/>
                <w:kern w:val="0"/>
                <w:sz w:val="16"/>
                <w:szCs w:val="16"/>
                <w:lang w:eastAsia="it-IT"/>
              </w:rPr>
              <w:t>DIFFERENZA</w:t>
            </w:r>
          </w:p>
        </w:tc>
      </w:tr>
      <w:tr w:rsidR="00D71D46" w:rsidRPr="00D71D46" w:rsidTr="00D71D46">
        <w:trPr>
          <w:trHeight w:val="285"/>
        </w:trPr>
        <w:tc>
          <w:tcPr>
            <w:tcW w:w="2547" w:type="dxa"/>
            <w:tcBorders>
              <w:top w:val="nil"/>
              <w:left w:val="single" w:sz="4" w:space="0" w:color="000000"/>
              <w:bottom w:val="single" w:sz="4" w:space="0" w:color="000000"/>
              <w:right w:val="single" w:sz="4" w:space="0" w:color="000000"/>
            </w:tcBorders>
            <w:shd w:val="clear" w:color="DDD9C3" w:fill="DDD9C3"/>
            <w:noWrap/>
            <w:vAlign w:val="bottom"/>
            <w:hideMark/>
          </w:tcPr>
          <w:p w:rsidR="00D71D46" w:rsidRPr="00D71D46" w:rsidRDefault="00D71D46" w:rsidP="00D71D46">
            <w:pPr>
              <w:suppressAutoHyphens w:val="0"/>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Costi della Produzione</w:t>
            </w:r>
          </w:p>
        </w:tc>
        <w:tc>
          <w:tcPr>
            <w:tcW w:w="1276"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321.287.222</w:t>
            </w:r>
          </w:p>
        </w:tc>
        <w:tc>
          <w:tcPr>
            <w:tcW w:w="1276" w:type="dxa"/>
            <w:tcBorders>
              <w:top w:val="nil"/>
              <w:left w:val="nil"/>
              <w:bottom w:val="single" w:sz="4" w:space="0" w:color="000000"/>
              <w:right w:val="single" w:sz="4" w:space="0" w:color="000000"/>
            </w:tcBorders>
            <w:shd w:val="clear" w:color="FFFF00" w:fill="FFFF00"/>
            <w:vAlign w:val="center"/>
            <w:hideMark/>
          </w:tcPr>
          <w:p w:rsidR="00D71D46" w:rsidRPr="00D71D46" w:rsidRDefault="00D71D46" w:rsidP="00D71D46">
            <w:pPr>
              <w:suppressAutoHyphens w:val="0"/>
              <w:jc w:val="center"/>
              <w:rPr>
                <w:rFonts w:ascii="Calibri1" w:hAnsi="Calibri1"/>
                <w:color w:val="000000"/>
                <w:kern w:val="0"/>
                <w:sz w:val="18"/>
                <w:szCs w:val="18"/>
                <w:lang w:eastAsia="it-IT"/>
              </w:rPr>
            </w:pPr>
            <w:r w:rsidRPr="00D71D46">
              <w:rPr>
                <w:rFonts w:ascii="Calibri1" w:hAnsi="Calibri1"/>
                <w:color w:val="000000"/>
                <w:kern w:val="0"/>
                <w:sz w:val="18"/>
                <w:szCs w:val="18"/>
                <w:lang w:eastAsia="it-IT"/>
              </w:rPr>
              <w:t>309.770.668</w:t>
            </w:r>
          </w:p>
        </w:tc>
        <w:tc>
          <w:tcPr>
            <w:tcW w:w="1417" w:type="dxa"/>
            <w:tcBorders>
              <w:top w:val="nil"/>
              <w:left w:val="nil"/>
              <w:bottom w:val="single" w:sz="4" w:space="0" w:color="000000"/>
              <w:right w:val="single" w:sz="4" w:space="0" w:color="000000"/>
            </w:tcBorders>
            <w:shd w:val="clear" w:color="C3D69B" w:fill="C3D69B"/>
            <w:vAlign w:val="center"/>
            <w:hideMark/>
          </w:tcPr>
          <w:p w:rsidR="00D71D46" w:rsidRPr="00D71D46" w:rsidRDefault="00D71D46" w:rsidP="00D71D46">
            <w:pPr>
              <w:suppressAutoHyphens w:val="0"/>
              <w:jc w:val="center"/>
              <w:rPr>
                <w:rFonts w:ascii="Calibri1" w:hAnsi="Calibri1"/>
                <w:color w:val="000000"/>
                <w:kern w:val="0"/>
                <w:sz w:val="18"/>
                <w:szCs w:val="18"/>
                <w:lang w:eastAsia="it-IT"/>
              </w:rPr>
            </w:pPr>
            <w:r w:rsidRPr="00D71D46">
              <w:rPr>
                <w:rFonts w:ascii="Calibri1" w:hAnsi="Calibri1"/>
                <w:color w:val="000000"/>
                <w:kern w:val="0"/>
                <w:sz w:val="18"/>
                <w:szCs w:val="18"/>
                <w:lang w:eastAsia="it-IT"/>
              </w:rPr>
              <w:t>320.927.246</w:t>
            </w:r>
          </w:p>
        </w:tc>
        <w:tc>
          <w:tcPr>
            <w:tcW w:w="992"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-0,1</w:t>
            </w:r>
          </w:p>
        </w:tc>
        <w:tc>
          <w:tcPr>
            <w:tcW w:w="567"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3,6</w:t>
            </w:r>
          </w:p>
        </w:tc>
        <w:tc>
          <w:tcPr>
            <w:tcW w:w="111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-359.976</w:t>
            </w:r>
          </w:p>
        </w:tc>
        <w:tc>
          <w:tcPr>
            <w:tcW w:w="100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11.156.578</w:t>
            </w:r>
          </w:p>
        </w:tc>
      </w:tr>
      <w:tr w:rsidR="00D71D46" w:rsidRPr="00D71D46" w:rsidTr="00D71D46">
        <w:trPr>
          <w:trHeight w:val="285"/>
        </w:trPr>
        <w:tc>
          <w:tcPr>
            <w:tcW w:w="2547" w:type="dxa"/>
            <w:tcBorders>
              <w:top w:val="nil"/>
              <w:left w:val="single" w:sz="4" w:space="0" w:color="000000"/>
              <w:bottom w:val="single" w:sz="4" w:space="0" w:color="000000"/>
              <w:right w:val="single" w:sz="4" w:space="0" w:color="000000"/>
            </w:tcBorders>
            <w:shd w:val="clear" w:color="DDD9C3" w:fill="DDD9C3"/>
            <w:noWrap/>
            <w:vAlign w:val="bottom"/>
            <w:hideMark/>
          </w:tcPr>
          <w:p w:rsidR="00D71D46" w:rsidRPr="00D71D46" w:rsidRDefault="00D71D46" w:rsidP="00D71D46">
            <w:pPr>
              <w:suppressAutoHyphens w:val="0"/>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Altri costi</w:t>
            </w:r>
          </w:p>
        </w:tc>
        <w:tc>
          <w:tcPr>
            <w:tcW w:w="1276"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15.881.166</w:t>
            </w:r>
          </w:p>
        </w:tc>
        <w:tc>
          <w:tcPr>
            <w:tcW w:w="1276" w:type="dxa"/>
            <w:tcBorders>
              <w:top w:val="nil"/>
              <w:left w:val="nil"/>
              <w:bottom w:val="single" w:sz="4" w:space="0" w:color="000000"/>
              <w:right w:val="single" w:sz="4" w:space="0" w:color="000000"/>
            </w:tcBorders>
            <w:shd w:val="clear" w:color="FFFF00" w:fill="FFFF00"/>
            <w:vAlign w:val="center"/>
            <w:hideMark/>
          </w:tcPr>
          <w:p w:rsidR="00D71D46" w:rsidRPr="00D71D46" w:rsidRDefault="00D71D46" w:rsidP="00D71D46">
            <w:pPr>
              <w:suppressAutoHyphens w:val="0"/>
              <w:jc w:val="center"/>
              <w:rPr>
                <w:rFonts w:ascii="Calibri1" w:hAnsi="Calibri1"/>
                <w:color w:val="000000"/>
                <w:kern w:val="0"/>
                <w:sz w:val="18"/>
                <w:szCs w:val="18"/>
                <w:lang w:eastAsia="it-IT"/>
              </w:rPr>
            </w:pPr>
            <w:r w:rsidRPr="00D71D46">
              <w:rPr>
                <w:rFonts w:ascii="Calibri1" w:hAnsi="Calibri1"/>
                <w:color w:val="000000"/>
                <w:kern w:val="0"/>
                <w:sz w:val="18"/>
                <w:szCs w:val="18"/>
                <w:lang w:eastAsia="it-IT"/>
              </w:rPr>
              <w:t>12.799.042</w:t>
            </w:r>
          </w:p>
        </w:tc>
        <w:tc>
          <w:tcPr>
            <w:tcW w:w="1417" w:type="dxa"/>
            <w:tcBorders>
              <w:top w:val="nil"/>
              <w:left w:val="nil"/>
              <w:bottom w:val="single" w:sz="4" w:space="0" w:color="000000"/>
              <w:right w:val="single" w:sz="4" w:space="0" w:color="000000"/>
            </w:tcBorders>
            <w:shd w:val="clear" w:color="C3D69B" w:fill="C3D69B"/>
            <w:vAlign w:val="center"/>
            <w:hideMark/>
          </w:tcPr>
          <w:p w:rsidR="00D71D46" w:rsidRPr="00D71D46" w:rsidRDefault="00D71D46" w:rsidP="00D71D46">
            <w:pPr>
              <w:suppressAutoHyphens w:val="0"/>
              <w:jc w:val="center"/>
              <w:rPr>
                <w:rFonts w:ascii="Calibri1" w:hAnsi="Calibri1"/>
                <w:color w:val="000000"/>
                <w:kern w:val="0"/>
                <w:sz w:val="18"/>
                <w:szCs w:val="18"/>
                <w:lang w:eastAsia="it-IT"/>
              </w:rPr>
            </w:pPr>
            <w:r w:rsidRPr="00D71D46">
              <w:rPr>
                <w:rFonts w:ascii="Calibri1" w:hAnsi="Calibri1"/>
                <w:color w:val="000000"/>
                <w:kern w:val="0"/>
                <w:sz w:val="18"/>
                <w:szCs w:val="18"/>
                <w:lang w:eastAsia="it-IT"/>
              </w:rPr>
              <w:t>21.292.532</w:t>
            </w:r>
          </w:p>
        </w:tc>
        <w:tc>
          <w:tcPr>
            <w:tcW w:w="992"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34,1</w:t>
            </w:r>
          </w:p>
        </w:tc>
        <w:tc>
          <w:tcPr>
            <w:tcW w:w="567"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66,4</w:t>
            </w:r>
          </w:p>
        </w:tc>
        <w:tc>
          <w:tcPr>
            <w:tcW w:w="111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5.411.366</w:t>
            </w:r>
          </w:p>
        </w:tc>
        <w:tc>
          <w:tcPr>
            <w:tcW w:w="100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8.493.490</w:t>
            </w:r>
          </w:p>
        </w:tc>
      </w:tr>
      <w:tr w:rsidR="00D71D46" w:rsidRPr="00D71D46" w:rsidTr="00D71D46">
        <w:trPr>
          <w:trHeight w:val="285"/>
        </w:trPr>
        <w:tc>
          <w:tcPr>
            <w:tcW w:w="2547" w:type="dxa"/>
            <w:tcBorders>
              <w:top w:val="nil"/>
              <w:left w:val="single" w:sz="4" w:space="0" w:color="000000"/>
              <w:bottom w:val="single" w:sz="4" w:space="0" w:color="000000"/>
              <w:right w:val="single" w:sz="4" w:space="0" w:color="000000"/>
            </w:tcBorders>
            <w:shd w:val="clear" w:color="DDD9C3" w:fill="DDD9C3"/>
            <w:noWrap/>
            <w:vAlign w:val="bottom"/>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Totale complessivo</w:t>
            </w:r>
          </w:p>
        </w:tc>
        <w:tc>
          <w:tcPr>
            <w:tcW w:w="1276" w:type="dxa"/>
            <w:tcBorders>
              <w:top w:val="nil"/>
              <w:left w:val="nil"/>
              <w:bottom w:val="single" w:sz="4" w:space="0" w:color="000000"/>
              <w:right w:val="single" w:sz="4" w:space="0" w:color="000000"/>
            </w:tcBorders>
            <w:shd w:val="clear" w:color="00FFFF" w:fill="00FFFF"/>
            <w:noWrap/>
            <w:vAlign w:val="bottom"/>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337.168.388</w:t>
            </w:r>
          </w:p>
        </w:tc>
        <w:tc>
          <w:tcPr>
            <w:tcW w:w="1276" w:type="dxa"/>
            <w:tcBorders>
              <w:top w:val="nil"/>
              <w:left w:val="nil"/>
              <w:bottom w:val="single" w:sz="4" w:space="0" w:color="000000"/>
              <w:right w:val="single" w:sz="4" w:space="0" w:color="000000"/>
            </w:tcBorders>
            <w:shd w:val="clear" w:color="FFFF00" w:fill="FFFF00"/>
            <w:noWrap/>
            <w:vAlign w:val="bottom"/>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322.569.710</w:t>
            </w:r>
          </w:p>
        </w:tc>
        <w:tc>
          <w:tcPr>
            <w:tcW w:w="1417" w:type="dxa"/>
            <w:tcBorders>
              <w:top w:val="nil"/>
              <w:left w:val="nil"/>
              <w:bottom w:val="single" w:sz="4" w:space="0" w:color="000000"/>
              <w:right w:val="single" w:sz="4" w:space="0" w:color="000000"/>
            </w:tcBorders>
            <w:shd w:val="clear" w:color="C3D69B" w:fill="C3D69B"/>
            <w:noWrap/>
            <w:vAlign w:val="bottom"/>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342.219.778</w:t>
            </w:r>
          </w:p>
        </w:tc>
        <w:tc>
          <w:tcPr>
            <w:tcW w:w="992"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1,5</w:t>
            </w:r>
          </w:p>
        </w:tc>
        <w:tc>
          <w:tcPr>
            <w:tcW w:w="567" w:type="dxa"/>
            <w:tcBorders>
              <w:top w:val="nil"/>
              <w:left w:val="nil"/>
              <w:bottom w:val="single" w:sz="4" w:space="0" w:color="000000"/>
              <w:right w:val="single" w:sz="4" w:space="0" w:color="000000"/>
            </w:tcBorders>
            <w:shd w:val="clear" w:color="FAC090" w:fill="FAC090"/>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6,1</w:t>
            </w:r>
          </w:p>
        </w:tc>
        <w:tc>
          <w:tcPr>
            <w:tcW w:w="111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5.051.390</w:t>
            </w:r>
          </w:p>
        </w:tc>
        <w:tc>
          <w:tcPr>
            <w:tcW w:w="1008" w:type="dxa"/>
            <w:tcBorders>
              <w:top w:val="nil"/>
              <w:left w:val="nil"/>
              <w:bottom w:val="single" w:sz="4" w:space="0" w:color="000000"/>
              <w:right w:val="single" w:sz="4" w:space="0" w:color="000000"/>
            </w:tcBorders>
            <w:shd w:val="clear" w:color="FAC090" w:fill="FAC090"/>
            <w:noWrap/>
            <w:vAlign w:val="bottom"/>
            <w:hideMark/>
          </w:tcPr>
          <w:p w:rsidR="00D71D46" w:rsidRPr="00D71D46" w:rsidRDefault="00D71D46" w:rsidP="00D71D46">
            <w:pPr>
              <w:suppressAutoHyphens w:val="0"/>
              <w:jc w:val="right"/>
              <w:rPr>
                <w:rFonts w:ascii="Calibri1" w:hAnsi="Calibri1"/>
                <w:color w:val="000000"/>
                <w:kern w:val="0"/>
                <w:sz w:val="16"/>
                <w:szCs w:val="16"/>
                <w:lang w:eastAsia="it-IT"/>
              </w:rPr>
            </w:pPr>
            <w:r w:rsidRPr="00D71D46">
              <w:rPr>
                <w:rFonts w:ascii="Calibri1" w:hAnsi="Calibri1"/>
                <w:color w:val="000000"/>
                <w:kern w:val="0"/>
                <w:sz w:val="16"/>
                <w:szCs w:val="16"/>
                <w:lang w:eastAsia="it-IT"/>
              </w:rPr>
              <w:t>19.650.068</w:t>
            </w:r>
          </w:p>
        </w:tc>
      </w:tr>
    </w:tbl>
    <w:p w:rsidR="00D71D46" w:rsidRDefault="00D71D46">
      <w:pPr>
        <w:spacing w:line="360" w:lineRule="auto"/>
        <w:ind w:left="567"/>
        <w:jc w:val="both"/>
        <w:rPr>
          <w:rFonts w:ascii="Courier New" w:hAnsi="Courier New" w:cs="Courier New"/>
          <w:b/>
          <w:bCs/>
          <w:sz w:val="24"/>
          <w:szCs w:val="24"/>
        </w:rPr>
      </w:pPr>
    </w:p>
    <w:p w:rsidR="00D71D46" w:rsidRPr="00C357A3" w:rsidRDefault="00D71D46">
      <w:pPr>
        <w:spacing w:line="360" w:lineRule="auto"/>
        <w:ind w:left="567"/>
        <w:jc w:val="both"/>
        <w:rPr>
          <w:rFonts w:ascii="Courier New" w:hAnsi="Courier New" w:cs="Courier New"/>
          <w:b/>
          <w:bCs/>
          <w:sz w:val="24"/>
          <w:szCs w:val="24"/>
        </w:rPr>
      </w:pPr>
    </w:p>
    <w:p w:rsidR="00C357A3" w:rsidRDefault="00C357A3">
      <w:pPr>
        <w:spacing w:line="360" w:lineRule="auto"/>
        <w:ind w:left="567"/>
        <w:jc w:val="both"/>
        <w:rPr>
          <w:rFonts w:ascii="Courier New" w:hAnsi="Courier New" w:cs="Courier New"/>
          <w:bCs/>
          <w:sz w:val="28"/>
          <w:szCs w:val="28"/>
        </w:rPr>
      </w:pPr>
    </w:p>
    <w:p w:rsidR="00CA0DFE" w:rsidRDefault="00C357A3">
      <w:pPr>
        <w:spacing w:line="360" w:lineRule="auto"/>
        <w:ind w:left="567"/>
        <w:jc w:val="both"/>
        <w:rPr>
          <w:rFonts w:ascii="Courier New" w:hAnsi="Courier New" w:cs="Courier New"/>
          <w:bCs/>
          <w:sz w:val="24"/>
          <w:szCs w:val="24"/>
        </w:rPr>
      </w:pPr>
      <w:r>
        <w:rPr>
          <w:rFonts w:ascii="Courier New" w:hAnsi="Courier New" w:cs="Courier New"/>
          <w:bCs/>
          <w:sz w:val="24"/>
          <w:szCs w:val="24"/>
        </w:rPr>
        <w:t>I costi dell’anno 2013</w:t>
      </w:r>
      <w:r w:rsidR="00CA0DFE">
        <w:rPr>
          <w:rFonts w:ascii="Courier New" w:hAnsi="Courier New" w:cs="Courier New"/>
          <w:bCs/>
          <w:sz w:val="24"/>
          <w:szCs w:val="24"/>
        </w:rPr>
        <w:t xml:space="preserve"> </w:t>
      </w:r>
      <w:r w:rsidR="00303429">
        <w:rPr>
          <w:rFonts w:ascii="Courier New" w:hAnsi="Courier New" w:cs="Courier New"/>
          <w:bCs/>
          <w:sz w:val="24"/>
          <w:szCs w:val="24"/>
        </w:rPr>
        <w:t>sono in incremento rispe</w:t>
      </w:r>
      <w:r>
        <w:rPr>
          <w:rFonts w:ascii="Courier New" w:hAnsi="Courier New" w:cs="Courier New"/>
          <w:bCs/>
          <w:sz w:val="24"/>
          <w:szCs w:val="24"/>
        </w:rPr>
        <w:t>tto a quelli dell’esercizio 2012</w:t>
      </w:r>
      <w:r w:rsidR="00303429">
        <w:rPr>
          <w:rFonts w:ascii="Courier New" w:hAnsi="Courier New" w:cs="Courier New"/>
          <w:bCs/>
          <w:sz w:val="24"/>
          <w:szCs w:val="24"/>
        </w:rPr>
        <w:t>, e altrettanto dicasi rispetto a quelli indicati nel bilancio previsionale 2</w:t>
      </w:r>
      <w:r>
        <w:rPr>
          <w:rFonts w:ascii="Courier New" w:hAnsi="Courier New" w:cs="Courier New"/>
          <w:bCs/>
          <w:sz w:val="24"/>
          <w:szCs w:val="24"/>
        </w:rPr>
        <w:t>013</w:t>
      </w:r>
      <w:r w:rsidR="00303429">
        <w:rPr>
          <w:rFonts w:ascii="Courier New" w:hAnsi="Courier New" w:cs="Courier New"/>
          <w:bCs/>
          <w:sz w:val="24"/>
          <w:szCs w:val="24"/>
        </w:rPr>
        <w:t>.</w:t>
      </w:r>
      <w:r>
        <w:rPr>
          <w:rFonts w:ascii="Courier New" w:hAnsi="Courier New" w:cs="Courier New"/>
          <w:bCs/>
          <w:sz w:val="24"/>
          <w:szCs w:val="24"/>
        </w:rPr>
        <w:t>Tuttavia l</w:t>
      </w:r>
      <w:r w:rsidR="007B2605">
        <w:rPr>
          <w:rFonts w:ascii="Courier New" w:hAnsi="Courier New" w:cs="Courier New"/>
          <w:bCs/>
          <w:sz w:val="24"/>
          <w:szCs w:val="24"/>
        </w:rPr>
        <w:t xml:space="preserve">a variazione </w:t>
      </w:r>
      <w:r>
        <w:rPr>
          <w:rFonts w:ascii="Courier New" w:hAnsi="Courier New" w:cs="Courier New"/>
          <w:bCs/>
          <w:sz w:val="24"/>
          <w:szCs w:val="24"/>
        </w:rPr>
        <w:lastRenderedPageBreak/>
        <w:t xml:space="preserve">non coinvolge </w:t>
      </w:r>
      <w:r w:rsidR="007B2605">
        <w:rPr>
          <w:rFonts w:ascii="Courier New" w:hAnsi="Courier New" w:cs="Courier New"/>
          <w:bCs/>
          <w:sz w:val="24"/>
          <w:szCs w:val="24"/>
        </w:rPr>
        <w:t xml:space="preserve">uniformemente </w:t>
      </w:r>
      <w:r>
        <w:rPr>
          <w:rFonts w:ascii="Courier New" w:hAnsi="Courier New" w:cs="Courier New"/>
          <w:bCs/>
          <w:sz w:val="24"/>
          <w:szCs w:val="24"/>
        </w:rPr>
        <w:t>i due macroaggregati</w:t>
      </w:r>
      <w:r w:rsidR="00CA0DFE">
        <w:rPr>
          <w:rFonts w:ascii="Courier New" w:hAnsi="Courier New" w:cs="Courier New"/>
          <w:bCs/>
          <w:sz w:val="24"/>
          <w:szCs w:val="24"/>
        </w:rPr>
        <w:t xml:space="preserve"> (costi della Produzione e Altri costi)</w:t>
      </w:r>
      <w:r>
        <w:rPr>
          <w:rFonts w:ascii="Courier New" w:hAnsi="Courier New" w:cs="Courier New"/>
          <w:bCs/>
          <w:sz w:val="24"/>
          <w:szCs w:val="24"/>
        </w:rPr>
        <w:t xml:space="preserve"> in misura </w:t>
      </w:r>
      <w:r w:rsidR="007B2605">
        <w:rPr>
          <w:rFonts w:ascii="Courier New" w:hAnsi="Courier New" w:cs="Courier New"/>
          <w:bCs/>
          <w:sz w:val="24"/>
          <w:szCs w:val="24"/>
        </w:rPr>
        <w:t>e nel segno.</w:t>
      </w:r>
    </w:p>
    <w:p w:rsidR="00303429" w:rsidRDefault="007B2605">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Si procede pertanto alla specifica analisi. </w:t>
      </w:r>
    </w:p>
    <w:p w:rsidR="007B2605" w:rsidRDefault="007B2605">
      <w:pPr>
        <w:spacing w:line="360" w:lineRule="auto"/>
        <w:ind w:left="567"/>
        <w:jc w:val="both"/>
        <w:rPr>
          <w:rFonts w:ascii="Courier New" w:hAnsi="Courier New" w:cs="Courier New"/>
          <w:bCs/>
          <w:sz w:val="24"/>
          <w:szCs w:val="24"/>
        </w:rPr>
      </w:pPr>
    </w:p>
    <w:p w:rsidR="007B2605" w:rsidRDefault="007B2605">
      <w:pPr>
        <w:spacing w:line="276" w:lineRule="auto"/>
        <w:ind w:left="567"/>
        <w:jc w:val="both"/>
        <w:rPr>
          <w:rFonts w:ascii="Courier New" w:hAnsi="Courier New" w:cs="Courier New"/>
          <w:b/>
          <w:bCs/>
          <w:color w:val="0000FF"/>
          <w:sz w:val="32"/>
          <w:szCs w:val="32"/>
        </w:rPr>
      </w:pPr>
    </w:p>
    <w:p w:rsidR="00303429" w:rsidRDefault="00303429">
      <w:pPr>
        <w:spacing w:line="276" w:lineRule="auto"/>
        <w:ind w:left="567"/>
        <w:jc w:val="both"/>
        <w:rPr>
          <w:rFonts w:ascii="Courier New" w:hAnsi="Courier New" w:cs="Courier New"/>
          <w:b/>
          <w:bCs/>
          <w:sz w:val="24"/>
          <w:szCs w:val="24"/>
        </w:rPr>
      </w:pPr>
      <w:r>
        <w:rPr>
          <w:rFonts w:ascii="Courier New" w:hAnsi="Courier New" w:cs="Courier New"/>
          <w:b/>
          <w:bCs/>
          <w:color w:val="0000FF"/>
          <w:sz w:val="32"/>
          <w:szCs w:val="32"/>
        </w:rPr>
        <w:t>COSTI DELLA PRODUZIONE</w:t>
      </w:r>
    </w:p>
    <w:p w:rsidR="00303429" w:rsidRDefault="00303429">
      <w:pPr>
        <w:spacing w:line="276" w:lineRule="auto"/>
        <w:ind w:left="993"/>
        <w:jc w:val="both"/>
        <w:rPr>
          <w:rFonts w:ascii="Courier New" w:hAnsi="Courier New" w:cs="Courier New"/>
          <w:b/>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Per quanto concerne la situazione delle diverse categorie riepilogate tra i costi della produzione si rappresenta la situazione complessiva nel seguente prospetto:</w:t>
      </w:r>
    </w:p>
    <w:p w:rsidR="00CF2557"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Q</w:t>
      </w:r>
    </w:p>
    <w:tbl>
      <w:tblPr>
        <w:tblW w:w="12849" w:type="dxa"/>
        <w:tblInd w:w="75" w:type="dxa"/>
        <w:tblCellMar>
          <w:left w:w="70" w:type="dxa"/>
          <w:right w:w="70" w:type="dxa"/>
        </w:tblCellMar>
        <w:tblLook w:val="04A0" w:firstRow="1" w:lastRow="0" w:firstColumn="1" w:lastColumn="0" w:noHBand="0" w:noVBand="1"/>
      </w:tblPr>
      <w:tblGrid>
        <w:gridCol w:w="2689"/>
        <w:gridCol w:w="1600"/>
        <w:gridCol w:w="1620"/>
        <w:gridCol w:w="1820"/>
        <w:gridCol w:w="1280"/>
        <w:gridCol w:w="1280"/>
        <w:gridCol w:w="1280"/>
        <w:gridCol w:w="1280"/>
      </w:tblGrid>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Costi della Produzione</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A</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B</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C</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B</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 - B</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Consuntivo 2012</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Preventivo 2013</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Consuntivo 2013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DIFFERENZA</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DIFFERENZA</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Acquisti di beni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68.178.496</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62.307.087</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73.643.740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8,02</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18,19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5.465.244</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11.336.653</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Acquisti di servizi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49.907.032</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44.733.209</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47.646.829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-4,53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6,51</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-2.260.204</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2.913.620</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Manutenzioni e riVarazioni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7.814.480</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7.585.000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8.007.658</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2,47</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5,57</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193.178</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422.658</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Godimento di beni di terzi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1.180.666</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1.481.000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1.647.286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39,52</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11,23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466.620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166.286</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Costi del Versonale</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165.699.815</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162.381.512</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164.680.496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-0,62</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1,42</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-1.019.319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2.298.984</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Oneri diversi di gestione</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4.005.147</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1.500.789</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2.551.439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-36,30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70,01</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-1.453.708</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1.050.650</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Ammortamenti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12.265.870</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12.265.870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12.054.239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-1,73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-1,73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-211.630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-211.630</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Svalutazione dei crediti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0</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#DIV/0!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#DIV/0!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0</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Variazione delle rimanenze</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-1.888.585</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-1.888.000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-1.573.441</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-16,69</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-16,66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315.144</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314.559</w:t>
            </w:r>
          </w:p>
        </w:tc>
      </w:tr>
      <w:tr w:rsidR="00D71D46" w:rsidRPr="00D71D46" w:rsidTr="00D71D46">
        <w:trPr>
          <w:trHeight w:val="285"/>
        </w:trPr>
        <w:tc>
          <w:tcPr>
            <w:tcW w:w="2689"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Accantonamenti</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14.124.302</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1.500.000</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12.269.000</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-13,14</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717,93</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-1.855.302</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10.769.000</w:t>
            </w:r>
          </w:p>
        </w:tc>
      </w:tr>
      <w:tr w:rsidR="00D71D46" w:rsidRPr="00D71D46" w:rsidTr="00D71D46">
        <w:trPr>
          <w:trHeight w:val="285"/>
        </w:trPr>
        <w:tc>
          <w:tcPr>
            <w:tcW w:w="2689"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Totale complessivo</w:t>
            </w:r>
          </w:p>
        </w:tc>
        <w:tc>
          <w:tcPr>
            <w:tcW w:w="1600" w:type="dxa"/>
            <w:tcBorders>
              <w:top w:val="single" w:sz="4" w:space="0" w:color="000000"/>
              <w:left w:val="nil"/>
              <w:bottom w:val="single" w:sz="4" w:space="0" w:color="000000"/>
              <w:right w:val="single" w:sz="4" w:space="0" w:color="000000"/>
            </w:tcBorders>
            <w:shd w:val="clear" w:color="00FFFF" w:fill="00FFFF"/>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321.287.222</w:t>
            </w:r>
          </w:p>
        </w:tc>
        <w:tc>
          <w:tcPr>
            <w:tcW w:w="1620" w:type="dxa"/>
            <w:tcBorders>
              <w:top w:val="single" w:sz="4" w:space="0" w:color="000000"/>
              <w:left w:val="nil"/>
              <w:bottom w:val="single" w:sz="4" w:space="0" w:color="000000"/>
              <w:right w:val="single" w:sz="4" w:space="0" w:color="000000"/>
            </w:tcBorders>
            <w:shd w:val="clear" w:color="FFFF00" w:fill="FFFF00"/>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291.866.466</w:t>
            </w:r>
          </w:p>
        </w:tc>
        <w:tc>
          <w:tcPr>
            <w:tcW w:w="1820" w:type="dxa"/>
            <w:tcBorders>
              <w:top w:val="single" w:sz="4" w:space="0" w:color="000000"/>
              <w:left w:val="nil"/>
              <w:bottom w:val="single" w:sz="4" w:space="0" w:color="000000"/>
              <w:right w:val="single" w:sz="4" w:space="0" w:color="000000"/>
            </w:tcBorders>
            <w:shd w:val="clear" w:color="C3D69B" w:fill="C3D69B"/>
            <w:noWrap/>
            <w:vAlign w:val="center"/>
            <w:hideMark/>
          </w:tcPr>
          <w:p w:rsidR="00D71D46" w:rsidRPr="00D71D46" w:rsidRDefault="00D71D46" w:rsidP="00D71D46">
            <w:pPr>
              <w:suppressAutoHyphens w:val="0"/>
              <w:jc w:val="center"/>
              <w:rPr>
                <w:rFonts w:ascii="Calibri1" w:hAnsi="Calibri1"/>
                <w:color w:val="000000"/>
                <w:kern w:val="0"/>
                <w:sz w:val="16"/>
                <w:szCs w:val="16"/>
                <w:lang w:eastAsia="it-IT"/>
              </w:rPr>
            </w:pPr>
            <w:r w:rsidRPr="00D71D46">
              <w:rPr>
                <w:rFonts w:ascii="Calibri1" w:hAnsi="Calibri1"/>
                <w:color w:val="000000"/>
                <w:kern w:val="0"/>
                <w:sz w:val="16"/>
                <w:szCs w:val="16"/>
                <w:lang w:eastAsia="it-IT"/>
              </w:rPr>
              <w:t>320.927.246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-0,11</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9,96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-359.976</w:t>
            </w:r>
          </w:p>
        </w:tc>
        <w:tc>
          <w:tcPr>
            <w:tcW w:w="1280" w:type="dxa"/>
            <w:tcBorders>
              <w:top w:val="single" w:sz="4" w:space="0" w:color="000000"/>
              <w:left w:val="nil"/>
              <w:bottom w:val="single" w:sz="4" w:space="0" w:color="000000"/>
              <w:right w:val="single" w:sz="4" w:space="0" w:color="000000"/>
            </w:tcBorders>
            <w:shd w:val="clear" w:color="FAC090" w:fill="FAC090"/>
            <w:noWrap/>
            <w:vAlign w:val="center"/>
            <w:hideMark/>
          </w:tcPr>
          <w:p w:rsidR="00D71D46" w:rsidRPr="00D71D46" w:rsidRDefault="00D71D46" w:rsidP="00D71D46">
            <w:pPr>
              <w:suppressAutoHyphens w:val="0"/>
              <w:jc w:val="center"/>
              <w:rPr>
                <w:rFonts w:ascii="Calibri1" w:hAnsi="Calibri1"/>
                <w:b/>
                <w:bCs/>
                <w:color w:val="000000"/>
                <w:kern w:val="0"/>
                <w:sz w:val="16"/>
                <w:szCs w:val="16"/>
                <w:lang w:eastAsia="it-IT"/>
              </w:rPr>
            </w:pPr>
            <w:r w:rsidRPr="00D71D46">
              <w:rPr>
                <w:rFonts w:ascii="Calibri1" w:hAnsi="Calibri1"/>
                <w:b/>
                <w:bCs/>
                <w:color w:val="000000"/>
                <w:kern w:val="0"/>
                <w:sz w:val="16"/>
                <w:szCs w:val="16"/>
                <w:lang w:eastAsia="it-IT"/>
              </w:rPr>
              <w:t>29.060.781</w:t>
            </w:r>
          </w:p>
        </w:tc>
      </w:tr>
    </w:tbl>
    <w:p w:rsidR="00D71D46" w:rsidRDefault="00D71D46" w:rsidP="00CF2557">
      <w:pPr>
        <w:spacing w:line="360" w:lineRule="auto"/>
        <w:ind w:left="567"/>
        <w:jc w:val="both"/>
        <w:rPr>
          <w:rFonts w:ascii="Courier New" w:hAnsi="Courier New" w:cs="Courier New"/>
          <w:b/>
          <w:bCs/>
          <w:sz w:val="24"/>
          <w:szCs w:val="24"/>
        </w:rPr>
      </w:pPr>
    </w:p>
    <w:p w:rsidR="00D71D46" w:rsidRPr="00C357A3" w:rsidRDefault="00D71D46" w:rsidP="00CF2557">
      <w:pPr>
        <w:spacing w:line="360" w:lineRule="auto"/>
        <w:ind w:left="567"/>
        <w:jc w:val="both"/>
        <w:rPr>
          <w:rFonts w:ascii="Courier New" w:hAnsi="Courier New" w:cs="Courier New"/>
          <w:b/>
          <w:bCs/>
          <w:sz w:val="24"/>
          <w:szCs w:val="24"/>
        </w:rPr>
      </w:pPr>
    </w:p>
    <w:p w:rsidR="007B2605" w:rsidRDefault="007B2605">
      <w:pPr>
        <w:spacing w:line="360" w:lineRule="auto"/>
        <w:ind w:left="567"/>
        <w:jc w:val="both"/>
        <w:rPr>
          <w:rFonts w:ascii="Courier New" w:hAnsi="Courier New" w:cs="Courier New"/>
          <w:bCs/>
          <w:sz w:val="24"/>
          <w:szCs w:val="24"/>
        </w:rPr>
      </w:pPr>
    </w:p>
    <w:p w:rsidR="00303429" w:rsidRDefault="00303429">
      <w:pPr>
        <w:spacing w:line="276" w:lineRule="auto"/>
        <w:ind w:left="567"/>
        <w:jc w:val="both"/>
        <w:rPr>
          <w:rFonts w:ascii="Courier New" w:hAnsi="Courier New" w:cs="Courier New"/>
          <w:bCs/>
          <w:sz w:val="24"/>
          <w:szCs w:val="24"/>
        </w:rPr>
      </w:pPr>
      <w:r>
        <w:rPr>
          <w:rFonts w:ascii="Courier New" w:hAnsi="Courier New" w:cs="Courier New"/>
          <w:bCs/>
          <w:sz w:val="24"/>
          <w:szCs w:val="24"/>
        </w:rPr>
        <w:t>Da un esame per singola categoria si rileva:</w:t>
      </w:r>
    </w:p>
    <w:p w:rsidR="00303429" w:rsidRDefault="00303429">
      <w:pPr>
        <w:spacing w:line="276" w:lineRule="auto"/>
        <w:jc w:val="both"/>
        <w:rPr>
          <w:rFonts w:ascii="Courier New" w:hAnsi="Courier New" w:cs="Courier New"/>
          <w:bCs/>
          <w:sz w:val="24"/>
          <w:szCs w:val="24"/>
        </w:rPr>
      </w:pPr>
    </w:p>
    <w:p w:rsidR="00D4205D" w:rsidRDefault="00D4205D">
      <w:pPr>
        <w:spacing w:line="276" w:lineRule="auto"/>
        <w:jc w:val="both"/>
        <w:rPr>
          <w:rFonts w:ascii="Courier New" w:hAnsi="Courier New" w:cs="Courier New"/>
          <w:bCs/>
          <w:sz w:val="24"/>
          <w:szCs w:val="24"/>
        </w:rPr>
      </w:pPr>
    </w:p>
    <w:p w:rsidR="00D4205D" w:rsidRDefault="00D4205D">
      <w:pPr>
        <w:spacing w:line="276" w:lineRule="auto"/>
        <w:jc w:val="both"/>
        <w:rPr>
          <w:rFonts w:ascii="Courier New" w:hAnsi="Courier New" w:cs="Courier New"/>
          <w:bCs/>
          <w:sz w:val="24"/>
          <w:szCs w:val="24"/>
        </w:rPr>
      </w:pPr>
    </w:p>
    <w:p w:rsidR="00303429" w:rsidRDefault="00303429">
      <w:pPr>
        <w:spacing w:line="276" w:lineRule="auto"/>
        <w:ind w:left="567"/>
        <w:jc w:val="both"/>
        <w:rPr>
          <w:rFonts w:ascii="Courier New" w:hAnsi="Courier New" w:cs="Courier New"/>
          <w:bCs/>
          <w:sz w:val="24"/>
          <w:szCs w:val="24"/>
        </w:rPr>
      </w:pPr>
      <w:r>
        <w:rPr>
          <w:rFonts w:ascii="Courier New" w:hAnsi="Courier New" w:cs="Courier New"/>
          <w:b/>
          <w:bCs/>
          <w:color w:val="0000FF"/>
          <w:sz w:val="32"/>
          <w:szCs w:val="32"/>
        </w:rPr>
        <w:t>ACQUISTI DI BENI</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Per procedere all’analisi della categoria in esame di seguito si rappresentano i valori nella seguente tabella:</w:t>
      </w:r>
    </w:p>
    <w:p w:rsidR="00CF2557" w:rsidRDefault="00303429" w:rsidP="00CF2557">
      <w:pPr>
        <w:spacing w:line="360" w:lineRule="auto"/>
        <w:ind w:left="567"/>
        <w:jc w:val="both"/>
        <w:rPr>
          <w:rFonts w:ascii="Courier New" w:hAnsi="Courier New" w:cs="Courier New"/>
          <w:b/>
          <w:bCs/>
          <w:sz w:val="24"/>
          <w:szCs w:val="24"/>
        </w:rPr>
      </w:pPr>
      <w:r>
        <w:rPr>
          <w:rFonts w:ascii="Courier New" w:hAnsi="Courier New" w:cs="Courier New"/>
          <w:bCs/>
          <w:sz w:val="24"/>
          <w:szCs w:val="24"/>
        </w:rPr>
        <w:t xml:space="preserve"> </w:t>
      </w:r>
      <w:r w:rsidR="00CF2557">
        <w:rPr>
          <w:rFonts w:ascii="Courier New" w:hAnsi="Courier New" w:cs="Courier New"/>
          <w:b/>
          <w:bCs/>
          <w:sz w:val="24"/>
          <w:szCs w:val="24"/>
        </w:rPr>
        <w:t>TABELLA R</w:t>
      </w:r>
    </w:p>
    <w:p w:rsidR="00D4205D" w:rsidRPr="00C357A3" w:rsidRDefault="00D4205D" w:rsidP="00CF2557">
      <w:pPr>
        <w:spacing w:line="360" w:lineRule="auto"/>
        <w:ind w:left="567"/>
        <w:jc w:val="both"/>
        <w:rPr>
          <w:rFonts w:ascii="Courier New" w:hAnsi="Courier New" w:cs="Courier New"/>
          <w:b/>
          <w:bCs/>
          <w:sz w:val="24"/>
          <w:szCs w:val="24"/>
        </w:rPr>
      </w:pPr>
    </w:p>
    <w:tbl>
      <w:tblPr>
        <w:tblW w:w="10465" w:type="dxa"/>
        <w:tblInd w:w="75" w:type="dxa"/>
        <w:tblCellMar>
          <w:left w:w="70" w:type="dxa"/>
          <w:right w:w="70" w:type="dxa"/>
        </w:tblCellMar>
        <w:tblLook w:val="04A0" w:firstRow="1" w:lastRow="0" w:firstColumn="1" w:lastColumn="0" w:noHBand="0" w:noVBand="1"/>
      </w:tblPr>
      <w:tblGrid>
        <w:gridCol w:w="3114"/>
        <w:gridCol w:w="1276"/>
        <w:gridCol w:w="1275"/>
        <w:gridCol w:w="1276"/>
        <w:gridCol w:w="620"/>
        <w:gridCol w:w="656"/>
        <w:gridCol w:w="1118"/>
        <w:gridCol w:w="1130"/>
      </w:tblGrid>
      <w:tr w:rsidR="00D4205D" w:rsidRPr="00D4205D" w:rsidTr="00D4205D">
        <w:trPr>
          <w:trHeight w:val="285"/>
        </w:trPr>
        <w:tc>
          <w:tcPr>
            <w:tcW w:w="3114" w:type="dxa"/>
            <w:vMerge w:val="restart"/>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ACQUISTI DI BENI</w:t>
            </w:r>
          </w:p>
        </w:tc>
        <w:tc>
          <w:tcPr>
            <w:tcW w:w="1276" w:type="dxa"/>
            <w:tcBorders>
              <w:top w:val="single" w:sz="4" w:space="0" w:color="000000"/>
              <w:left w:val="nil"/>
              <w:bottom w:val="single" w:sz="4" w:space="0" w:color="000000"/>
              <w:right w:val="single" w:sz="4" w:space="0" w:color="000000"/>
            </w:tcBorders>
            <w:shd w:val="clear" w:color="00FFFF" w:fill="00FFFF"/>
            <w:noWrap/>
            <w:vAlign w:val="center"/>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A</w:t>
            </w:r>
          </w:p>
        </w:tc>
        <w:tc>
          <w:tcPr>
            <w:tcW w:w="1275" w:type="dxa"/>
            <w:tcBorders>
              <w:top w:val="single" w:sz="4" w:space="0" w:color="000000"/>
              <w:left w:val="nil"/>
              <w:bottom w:val="single" w:sz="4" w:space="0" w:color="000000"/>
              <w:right w:val="single" w:sz="4" w:space="0" w:color="000000"/>
            </w:tcBorders>
            <w:shd w:val="clear" w:color="FFFF00" w:fill="FFFF00"/>
            <w:noWrap/>
            <w:vAlign w:val="center"/>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B</w:t>
            </w:r>
          </w:p>
        </w:tc>
        <w:tc>
          <w:tcPr>
            <w:tcW w:w="1276" w:type="dxa"/>
            <w:tcBorders>
              <w:top w:val="single" w:sz="4" w:space="0" w:color="000000"/>
              <w:left w:val="nil"/>
              <w:bottom w:val="single" w:sz="4" w:space="0" w:color="000000"/>
              <w:right w:val="single" w:sz="4" w:space="0" w:color="000000"/>
            </w:tcBorders>
            <w:shd w:val="clear" w:color="C3D69B" w:fill="C3D69B"/>
            <w:noWrap/>
            <w:vAlign w:val="center"/>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C</w:t>
            </w:r>
          </w:p>
        </w:tc>
        <w:tc>
          <w:tcPr>
            <w:tcW w:w="620" w:type="dxa"/>
            <w:tcBorders>
              <w:top w:val="single" w:sz="4" w:space="0" w:color="000000"/>
              <w:left w:val="nil"/>
              <w:bottom w:val="single" w:sz="4" w:space="0" w:color="000000"/>
              <w:right w:val="single" w:sz="4" w:space="0" w:color="000000"/>
            </w:tcBorders>
            <w:shd w:val="clear" w:color="FAC090" w:fill="FAC090"/>
            <w:noWrap/>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C / A</w:t>
            </w:r>
          </w:p>
        </w:tc>
        <w:tc>
          <w:tcPr>
            <w:tcW w:w="656" w:type="dxa"/>
            <w:tcBorders>
              <w:top w:val="single" w:sz="4" w:space="0" w:color="000000"/>
              <w:left w:val="nil"/>
              <w:bottom w:val="single" w:sz="4" w:space="0" w:color="000000"/>
              <w:right w:val="single" w:sz="4" w:space="0" w:color="000000"/>
            </w:tcBorders>
            <w:shd w:val="clear" w:color="FAC090" w:fill="FAC090"/>
            <w:noWrap/>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C / B</w:t>
            </w:r>
          </w:p>
        </w:tc>
        <w:tc>
          <w:tcPr>
            <w:tcW w:w="1118" w:type="dxa"/>
            <w:tcBorders>
              <w:top w:val="single" w:sz="4" w:space="0" w:color="000000"/>
              <w:left w:val="nil"/>
              <w:bottom w:val="single" w:sz="4" w:space="0" w:color="000000"/>
              <w:right w:val="single" w:sz="4" w:space="0" w:color="000000"/>
            </w:tcBorders>
            <w:shd w:val="clear" w:color="FAC090" w:fill="FAC090"/>
            <w:noWrap/>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C - A</w:t>
            </w:r>
          </w:p>
        </w:tc>
        <w:tc>
          <w:tcPr>
            <w:tcW w:w="1130" w:type="dxa"/>
            <w:tcBorders>
              <w:top w:val="single" w:sz="4" w:space="0" w:color="000000"/>
              <w:left w:val="nil"/>
              <w:bottom w:val="single" w:sz="4" w:space="0" w:color="000000"/>
              <w:right w:val="single" w:sz="4" w:space="0" w:color="000000"/>
            </w:tcBorders>
            <w:shd w:val="clear" w:color="FAC090" w:fill="FAC090"/>
            <w:noWrap/>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C - B</w:t>
            </w:r>
          </w:p>
        </w:tc>
      </w:tr>
      <w:tr w:rsidR="00D4205D" w:rsidRPr="00D4205D" w:rsidTr="00D4205D">
        <w:trPr>
          <w:trHeight w:val="285"/>
        </w:trPr>
        <w:tc>
          <w:tcPr>
            <w:tcW w:w="3114" w:type="dxa"/>
            <w:vMerge/>
            <w:tcBorders>
              <w:top w:val="single" w:sz="4" w:space="0" w:color="000000"/>
              <w:left w:val="single" w:sz="4" w:space="0" w:color="000000"/>
              <w:bottom w:val="single" w:sz="4" w:space="0" w:color="000000"/>
              <w:right w:val="single" w:sz="4" w:space="0" w:color="000000"/>
            </w:tcBorders>
            <w:vAlign w:val="center"/>
            <w:hideMark/>
          </w:tcPr>
          <w:p w:rsidR="00D4205D" w:rsidRPr="00D4205D" w:rsidRDefault="00D4205D" w:rsidP="00D4205D">
            <w:pPr>
              <w:suppressAutoHyphens w:val="0"/>
              <w:rPr>
                <w:rFonts w:ascii="Calibri1" w:hAnsi="Calibri1"/>
                <w:b/>
                <w:bCs/>
                <w:color w:val="000000"/>
                <w:kern w:val="0"/>
                <w:sz w:val="16"/>
                <w:szCs w:val="16"/>
                <w:lang w:eastAsia="it-IT"/>
              </w:rPr>
            </w:pPr>
          </w:p>
        </w:tc>
        <w:tc>
          <w:tcPr>
            <w:tcW w:w="1276" w:type="dxa"/>
            <w:tcBorders>
              <w:top w:val="nil"/>
              <w:left w:val="nil"/>
              <w:bottom w:val="single" w:sz="4" w:space="0" w:color="000000"/>
              <w:right w:val="single" w:sz="4" w:space="0" w:color="000000"/>
            </w:tcBorders>
            <w:shd w:val="clear" w:color="00FFFF" w:fill="00FFFF"/>
            <w:vAlign w:val="center"/>
            <w:hideMark/>
          </w:tcPr>
          <w:p w:rsidR="00D4205D" w:rsidRPr="00D4205D" w:rsidRDefault="00D4205D" w:rsidP="00D4205D">
            <w:pPr>
              <w:suppressAutoHyphens w:val="0"/>
              <w:jc w:val="center"/>
              <w:rPr>
                <w:rFonts w:ascii="Calibri1" w:hAnsi="Calibri1"/>
                <w:b/>
                <w:bCs/>
                <w:color w:val="000000"/>
                <w:kern w:val="0"/>
                <w:sz w:val="18"/>
                <w:szCs w:val="18"/>
                <w:lang w:eastAsia="it-IT"/>
              </w:rPr>
            </w:pPr>
            <w:r w:rsidRPr="00D4205D">
              <w:rPr>
                <w:rFonts w:ascii="Calibri1" w:hAnsi="Calibri1"/>
                <w:b/>
                <w:bCs/>
                <w:color w:val="000000"/>
                <w:kern w:val="0"/>
                <w:sz w:val="18"/>
                <w:szCs w:val="18"/>
                <w:lang w:eastAsia="it-IT"/>
              </w:rPr>
              <w:t>Consuntivo 2012</w:t>
            </w:r>
          </w:p>
        </w:tc>
        <w:tc>
          <w:tcPr>
            <w:tcW w:w="1275" w:type="dxa"/>
            <w:tcBorders>
              <w:top w:val="nil"/>
              <w:left w:val="nil"/>
              <w:bottom w:val="single" w:sz="4" w:space="0" w:color="000000"/>
              <w:right w:val="single" w:sz="4" w:space="0" w:color="000000"/>
            </w:tcBorders>
            <w:shd w:val="clear" w:color="FFFF00" w:fill="FFFF00"/>
            <w:vAlign w:val="center"/>
            <w:hideMark/>
          </w:tcPr>
          <w:p w:rsidR="00D4205D" w:rsidRPr="00D4205D" w:rsidRDefault="00D4205D" w:rsidP="00D4205D">
            <w:pPr>
              <w:suppressAutoHyphens w:val="0"/>
              <w:jc w:val="center"/>
              <w:rPr>
                <w:rFonts w:ascii="Calibri1" w:hAnsi="Calibri1"/>
                <w:b/>
                <w:bCs/>
                <w:color w:val="000000"/>
                <w:kern w:val="0"/>
                <w:sz w:val="18"/>
                <w:szCs w:val="18"/>
                <w:lang w:eastAsia="it-IT"/>
              </w:rPr>
            </w:pPr>
            <w:r w:rsidRPr="00D4205D">
              <w:rPr>
                <w:rFonts w:ascii="Calibri1" w:hAnsi="Calibri1"/>
                <w:b/>
                <w:bCs/>
                <w:color w:val="000000"/>
                <w:kern w:val="0"/>
                <w:sz w:val="18"/>
                <w:szCs w:val="18"/>
                <w:lang w:eastAsia="it-IT"/>
              </w:rPr>
              <w:t>Preventivo 2013</w:t>
            </w:r>
          </w:p>
        </w:tc>
        <w:tc>
          <w:tcPr>
            <w:tcW w:w="1276" w:type="dxa"/>
            <w:tcBorders>
              <w:top w:val="nil"/>
              <w:left w:val="nil"/>
              <w:bottom w:val="single" w:sz="4" w:space="0" w:color="000000"/>
              <w:right w:val="single" w:sz="4" w:space="0" w:color="000000"/>
            </w:tcBorders>
            <w:shd w:val="clear" w:color="C3D69B" w:fill="C3D69B"/>
            <w:vAlign w:val="center"/>
            <w:hideMark/>
          </w:tcPr>
          <w:p w:rsidR="00D4205D" w:rsidRPr="00D4205D" w:rsidRDefault="00D4205D" w:rsidP="00D4205D">
            <w:pPr>
              <w:suppressAutoHyphens w:val="0"/>
              <w:jc w:val="center"/>
              <w:rPr>
                <w:rFonts w:ascii="Calibri1" w:hAnsi="Calibri1"/>
                <w:b/>
                <w:bCs/>
                <w:color w:val="000000"/>
                <w:kern w:val="0"/>
                <w:sz w:val="18"/>
                <w:szCs w:val="18"/>
                <w:lang w:eastAsia="it-IT"/>
              </w:rPr>
            </w:pPr>
            <w:r w:rsidRPr="00D4205D">
              <w:rPr>
                <w:rFonts w:ascii="Calibri1" w:hAnsi="Calibri1"/>
                <w:b/>
                <w:bCs/>
                <w:color w:val="000000"/>
                <w:kern w:val="0"/>
                <w:sz w:val="18"/>
                <w:szCs w:val="18"/>
                <w:lang w:eastAsia="it-IT"/>
              </w:rPr>
              <w:t>Consuntivo 2013</w:t>
            </w:r>
          </w:p>
        </w:tc>
        <w:tc>
          <w:tcPr>
            <w:tcW w:w="620" w:type="dxa"/>
            <w:tcBorders>
              <w:top w:val="nil"/>
              <w:left w:val="nil"/>
              <w:bottom w:val="single" w:sz="4" w:space="0" w:color="000000"/>
              <w:right w:val="single" w:sz="4" w:space="0" w:color="000000"/>
            </w:tcBorders>
            <w:shd w:val="clear" w:color="FAC090" w:fill="FAC09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w:t>
            </w:r>
          </w:p>
        </w:tc>
        <w:tc>
          <w:tcPr>
            <w:tcW w:w="656" w:type="dxa"/>
            <w:tcBorders>
              <w:top w:val="nil"/>
              <w:left w:val="nil"/>
              <w:bottom w:val="single" w:sz="4" w:space="0" w:color="000000"/>
              <w:right w:val="single" w:sz="4" w:space="0" w:color="000000"/>
            </w:tcBorders>
            <w:shd w:val="clear" w:color="FAC090" w:fill="FAC09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w:t>
            </w:r>
          </w:p>
        </w:tc>
        <w:tc>
          <w:tcPr>
            <w:tcW w:w="1118" w:type="dxa"/>
            <w:tcBorders>
              <w:top w:val="nil"/>
              <w:left w:val="nil"/>
              <w:bottom w:val="single" w:sz="4" w:space="0" w:color="000000"/>
              <w:right w:val="single" w:sz="4" w:space="0" w:color="000000"/>
            </w:tcBorders>
            <w:shd w:val="clear" w:color="FAC090" w:fill="FAC090"/>
            <w:noWrap/>
            <w:vAlign w:val="bottom"/>
            <w:hideMark/>
          </w:tcPr>
          <w:p w:rsidR="00D4205D" w:rsidRPr="00D4205D" w:rsidRDefault="00D4205D" w:rsidP="00D4205D">
            <w:pPr>
              <w:suppressAutoHyphens w:val="0"/>
              <w:rPr>
                <w:rFonts w:ascii="Calibri1" w:hAnsi="Calibri1"/>
                <w:color w:val="000000"/>
                <w:kern w:val="0"/>
                <w:sz w:val="16"/>
                <w:szCs w:val="16"/>
                <w:lang w:eastAsia="it-IT"/>
              </w:rPr>
            </w:pPr>
            <w:r w:rsidRPr="00D4205D">
              <w:rPr>
                <w:rFonts w:ascii="Calibri1" w:hAnsi="Calibri1"/>
                <w:color w:val="000000"/>
                <w:kern w:val="0"/>
                <w:sz w:val="16"/>
                <w:szCs w:val="16"/>
                <w:lang w:eastAsia="it-IT"/>
              </w:rPr>
              <w:t>DIFFERENZA</w:t>
            </w:r>
          </w:p>
        </w:tc>
        <w:tc>
          <w:tcPr>
            <w:tcW w:w="1130" w:type="dxa"/>
            <w:tcBorders>
              <w:top w:val="nil"/>
              <w:left w:val="nil"/>
              <w:bottom w:val="single" w:sz="4" w:space="0" w:color="000000"/>
              <w:right w:val="single" w:sz="4" w:space="0" w:color="000000"/>
            </w:tcBorders>
            <w:shd w:val="clear" w:color="FAC090" w:fill="FAC090"/>
            <w:noWrap/>
            <w:vAlign w:val="bottom"/>
            <w:hideMark/>
          </w:tcPr>
          <w:p w:rsidR="00D4205D" w:rsidRPr="00D4205D" w:rsidRDefault="00D4205D" w:rsidP="00D4205D">
            <w:pPr>
              <w:suppressAutoHyphens w:val="0"/>
              <w:rPr>
                <w:rFonts w:ascii="Calibri1" w:hAnsi="Calibri1"/>
                <w:color w:val="000000"/>
                <w:kern w:val="0"/>
                <w:sz w:val="16"/>
                <w:szCs w:val="16"/>
                <w:lang w:eastAsia="it-IT"/>
              </w:rPr>
            </w:pPr>
            <w:r w:rsidRPr="00D4205D">
              <w:rPr>
                <w:rFonts w:ascii="Calibri1" w:hAnsi="Calibri1"/>
                <w:color w:val="000000"/>
                <w:kern w:val="0"/>
                <w:sz w:val="16"/>
                <w:szCs w:val="16"/>
                <w:lang w:eastAsia="it-IT"/>
              </w:rPr>
              <w:t>DIFFERENZA</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rPr>
                <w:rFonts w:ascii="Calibri1" w:hAnsi="Calibri1"/>
                <w:b/>
                <w:bCs/>
                <w:i/>
                <w:iCs/>
                <w:color w:val="000000"/>
                <w:kern w:val="0"/>
                <w:lang w:eastAsia="it-IT"/>
              </w:rPr>
            </w:pPr>
            <w:r w:rsidRPr="00D4205D">
              <w:rPr>
                <w:rFonts w:ascii="Calibri1" w:hAnsi="Calibri1"/>
                <w:b/>
                <w:bCs/>
                <w:i/>
                <w:iCs/>
                <w:color w:val="000000"/>
                <w:kern w:val="0"/>
                <w:lang w:eastAsia="it-IT"/>
              </w:rPr>
              <w:t>A - Acquisti di beni sanitari</w:t>
            </w:r>
          </w:p>
        </w:tc>
        <w:tc>
          <w:tcPr>
            <w:tcW w:w="127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67.321.268</w:t>
            </w:r>
          </w:p>
        </w:tc>
        <w:tc>
          <w:tcPr>
            <w:tcW w:w="1275"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61.566.087</w:t>
            </w:r>
          </w:p>
        </w:tc>
        <w:tc>
          <w:tcPr>
            <w:tcW w:w="127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73.106.255</w:t>
            </w:r>
          </w:p>
        </w:tc>
        <w:tc>
          <w:tcPr>
            <w:tcW w:w="620"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9</w:t>
            </w:r>
          </w:p>
        </w:tc>
        <w:tc>
          <w:tcPr>
            <w:tcW w:w="65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19</w:t>
            </w:r>
          </w:p>
        </w:tc>
        <w:tc>
          <w:tcPr>
            <w:tcW w:w="1118"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5.784.987</w:t>
            </w:r>
          </w:p>
        </w:tc>
        <w:tc>
          <w:tcPr>
            <w:tcW w:w="1130"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11.540.168</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Medicinali - con AIC - eccetto vaccini, emoderivati, ossigeno e mezzi di contrasto</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30.983.508</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28.257.000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33.885.519</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20</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2.902.012</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5.628.519</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lastRenderedPageBreak/>
              <w:t>farmaci per attività sanitaria ordinaria-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8.682.451</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6.000.000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9.029.651</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4,0</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50,5</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347.200</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3.029.651</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farmaci per progetti sanitari-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0</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1.482</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 </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 </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1.482</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1.482</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farmaci rientranti nel flusso F -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18.452.000</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18.422.000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19.939.163</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8,1</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8,2</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1.487.163</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1.517.163</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farmaci rientranti nel flusso T-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3.065.000</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3.065.000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3.936.056</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28,4</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28,4</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871.056</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871.056</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farmaci rientranti nel 1° ciclo di terapia -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322.313</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300.000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608.135</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88,7</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102,7</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285.821</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308.135</w:t>
            </w:r>
          </w:p>
        </w:tc>
      </w:tr>
      <w:tr w:rsidR="00D4205D" w:rsidRPr="00D4205D" w:rsidTr="00D4205D">
        <w:trPr>
          <w:trHeight w:val="450"/>
        </w:trPr>
        <w:tc>
          <w:tcPr>
            <w:tcW w:w="3114" w:type="dxa"/>
            <w:tcBorders>
              <w:top w:val="nil"/>
              <w:left w:val="single" w:sz="4" w:space="0" w:color="000000"/>
              <w:bottom w:val="single" w:sz="4" w:space="0" w:color="000000"/>
              <w:right w:val="single" w:sz="4" w:space="0" w:color="000000"/>
            </w:tcBorders>
            <w:shd w:val="clear" w:color="auto" w:fill="auto"/>
            <w:vAlign w:val="center"/>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soluzioni fisiologiche - con AIC - eccetto vaccini, emoderivati, ossigeno e mezzi di contrasto</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461.744</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470.000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371.032</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FF0000"/>
                <w:kern w:val="0"/>
                <w:sz w:val="16"/>
                <w:szCs w:val="16"/>
                <w:lang w:eastAsia="it-IT"/>
              </w:rPr>
              <w:t>-19,6</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FF0000"/>
                <w:kern w:val="0"/>
                <w:sz w:val="16"/>
                <w:szCs w:val="16"/>
                <w:lang w:eastAsia="it-IT"/>
              </w:rPr>
              <w:t>-21,1</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-90.711</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-98.968</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Ossigeno - con AIC</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421.034</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400.000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618.450</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46,9</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54,6</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197.416</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218.450</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Mezzi di contrasto per radiologia</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0</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482.251</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482.251</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482.251</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Emoderivati con AIC - ad eccezione di produzione regionale</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581.425</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580.000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475.493</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-105.932</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-104.507</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sangue ed emocomponenti da altri soggetti</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1.639.243</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1.500.000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1.898.214</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15,8</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26,5</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258.971</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398.214</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Presidi medico-chirurgici specialistici (B, G, N, Q, R, U)</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10.901.140</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9.500.000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11.350.185</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4,1</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19,5</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449.045</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1.850.185</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Presidi medico-chirurgici generici (H, M, T01, T02, T03)</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958.335</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1.300.000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1.119.304</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16,8</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-13,9</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160.969</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-180.696</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Materiale per dialisi (F)</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2.709.432</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2.600.000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2.494.949</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-7,9</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-4,0</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-214.483</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-105.051</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Materiale radiografico (Z 13)</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283.436</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250.000</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145.627</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-48,6</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-41,7</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-137.808</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-104.373</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Dispositivi impiantabili attivi (J)</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9.451.488</w:t>
            </w:r>
          </w:p>
        </w:tc>
        <w:tc>
          <w:tcPr>
            <w:tcW w:w="1275"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8.179.087</w:t>
            </w:r>
          </w:p>
        </w:tc>
        <w:tc>
          <w:tcPr>
            <w:tcW w:w="127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10.860.661</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14,9</w:t>
            </w:r>
          </w:p>
        </w:tc>
        <w:tc>
          <w:tcPr>
            <w:tcW w:w="656"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32,8</w:t>
            </w:r>
          </w:p>
        </w:tc>
        <w:tc>
          <w:tcPr>
            <w:tcW w:w="1118"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1.409.173</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2.681.574</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dispositivi impiantabili-ortopediche per attività sanitaria ordinaria</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597.536</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450.000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861.426</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44,2</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91,4</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263.890</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411.426</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dispositivi impiantabili-chirurgiche per attività sanitaria ordinaria</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6.261.903</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5.604.087</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6.861.097</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9,6</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22,4</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599.195</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1.257.011</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dispositivi impiantabili-per emodinamica per attività sanitaria ordinaria</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2.438.301</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2.000.000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2.966.110</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21,6</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48,3</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527.809</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966.110</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dispositivi impiantabili-per urologia  per attività sanitaria ordinaria</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29.628</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25.000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59.104</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99,5</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136,4</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29.477</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34.104</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dispositivi impiantabili-per oculistica  per attività sanitaria ordinaria</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124.121</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100.000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112.924</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FF0000"/>
                <w:kern w:val="0"/>
                <w:sz w:val="16"/>
                <w:szCs w:val="16"/>
                <w:lang w:eastAsia="it-IT"/>
              </w:rPr>
              <w:t>-9,0</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12,9</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-11.197</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12.924</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Reagenti Diagnostici (W1)</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8.554.479</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8.000.000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8.650.489</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1,1</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-6,5</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96.010</w:t>
            </w:r>
          </w:p>
        </w:tc>
        <w:tc>
          <w:tcPr>
            <w:tcW w:w="113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650.489</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Dispositivi medico diagnostici in vitro (IVD) (W2, W3)</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0</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330</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330</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330</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Prodotti dietetici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101.086</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76.909</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-23,9</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-23,1</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-24.177</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-23.091</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Prodotti chimici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0</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400.000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329.544</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 </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329.544</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-70.456</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Altri beni e prodotti sanitari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736.664</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500.000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718.328</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-2,5</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43,7</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-18.336</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218.328</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Gas medicali</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736.664</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500.000</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i/>
                <w:iCs/>
                <w:color w:val="000000"/>
                <w:kern w:val="0"/>
                <w:sz w:val="16"/>
                <w:szCs w:val="16"/>
                <w:lang w:eastAsia="it-IT"/>
              </w:rPr>
            </w:pPr>
            <w:r w:rsidRPr="00D4205D">
              <w:rPr>
                <w:rFonts w:ascii="Calibri1" w:hAnsi="Calibri1"/>
                <w:i/>
                <w:iCs/>
                <w:color w:val="000000"/>
                <w:kern w:val="0"/>
                <w:sz w:val="16"/>
                <w:szCs w:val="16"/>
                <w:lang w:eastAsia="it-IT"/>
              </w:rPr>
              <w:t>718.328</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FF0000"/>
                <w:kern w:val="0"/>
                <w:sz w:val="16"/>
                <w:szCs w:val="16"/>
                <w:lang w:eastAsia="it-IT"/>
              </w:rPr>
              <w:t>-2,5</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43,7</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16"/>
                <w:szCs w:val="16"/>
                <w:lang w:eastAsia="it-IT"/>
              </w:rPr>
            </w:pPr>
            <w:r w:rsidRPr="00D4205D">
              <w:rPr>
                <w:rFonts w:ascii="Calibri1" w:hAnsi="Calibri1"/>
                <w:b/>
                <w:bCs/>
                <w:i/>
                <w:iCs/>
                <w:color w:val="000000"/>
                <w:kern w:val="0"/>
                <w:sz w:val="16"/>
                <w:szCs w:val="16"/>
                <w:lang w:eastAsia="it-IT"/>
              </w:rPr>
              <w:t>-18.336</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color w:val="000000"/>
                <w:kern w:val="0"/>
                <w:sz w:val="16"/>
                <w:szCs w:val="16"/>
                <w:lang w:eastAsia="it-IT"/>
              </w:rPr>
            </w:pPr>
            <w:r w:rsidRPr="00D4205D">
              <w:rPr>
                <w:rFonts w:ascii="Calibri1" w:hAnsi="Calibri1"/>
                <w:color w:val="000000"/>
                <w:kern w:val="0"/>
                <w:sz w:val="16"/>
                <w:szCs w:val="16"/>
                <w:lang w:eastAsia="it-IT"/>
              </w:rPr>
              <w:t>218.328</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rPr>
                <w:rFonts w:ascii="Calibri1" w:hAnsi="Calibri1"/>
                <w:b/>
                <w:bCs/>
                <w:i/>
                <w:iCs/>
                <w:color w:val="000000"/>
                <w:kern w:val="0"/>
                <w:lang w:eastAsia="it-IT"/>
              </w:rPr>
            </w:pPr>
            <w:r w:rsidRPr="00D4205D">
              <w:rPr>
                <w:rFonts w:ascii="Calibri1" w:hAnsi="Calibri1"/>
                <w:b/>
                <w:bCs/>
                <w:i/>
                <w:iCs/>
                <w:color w:val="000000"/>
                <w:kern w:val="0"/>
                <w:lang w:eastAsia="it-IT"/>
              </w:rPr>
              <w:t>B - Acquisti di beni non sanitari</w:t>
            </w:r>
          </w:p>
        </w:tc>
        <w:tc>
          <w:tcPr>
            <w:tcW w:w="127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857.228</w:t>
            </w:r>
          </w:p>
        </w:tc>
        <w:tc>
          <w:tcPr>
            <w:tcW w:w="1275"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741.000</w:t>
            </w:r>
          </w:p>
        </w:tc>
        <w:tc>
          <w:tcPr>
            <w:tcW w:w="127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537.485</w:t>
            </w:r>
          </w:p>
        </w:tc>
        <w:tc>
          <w:tcPr>
            <w:tcW w:w="620"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-37</w:t>
            </w:r>
          </w:p>
        </w:tc>
        <w:tc>
          <w:tcPr>
            <w:tcW w:w="656"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-27</w:t>
            </w:r>
          </w:p>
        </w:tc>
        <w:tc>
          <w:tcPr>
            <w:tcW w:w="1118"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-319.742</w:t>
            </w:r>
          </w:p>
        </w:tc>
        <w:tc>
          <w:tcPr>
            <w:tcW w:w="1130" w:type="dxa"/>
            <w:tcBorders>
              <w:top w:val="nil"/>
              <w:left w:val="nil"/>
              <w:bottom w:val="single" w:sz="4" w:space="0" w:color="000000"/>
              <w:right w:val="single" w:sz="4" w:space="0" w:color="000000"/>
            </w:tcBorders>
            <w:shd w:val="clear" w:color="DDD9C3" w:fill="DDD9C3"/>
            <w:noWrap/>
            <w:vAlign w:val="bottom"/>
            <w:hideMark/>
          </w:tcPr>
          <w:p w:rsidR="00D4205D" w:rsidRPr="00D4205D" w:rsidRDefault="00D4205D" w:rsidP="00D4205D">
            <w:pPr>
              <w:suppressAutoHyphens w:val="0"/>
              <w:jc w:val="center"/>
              <w:rPr>
                <w:rFonts w:ascii="Calibri1" w:hAnsi="Calibri1"/>
                <w:b/>
                <w:bCs/>
                <w:i/>
                <w:iCs/>
                <w:color w:val="000000"/>
                <w:kern w:val="0"/>
                <w:lang w:eastAsia="it-IT"/>
              </w:rPr>
            </w:pPr>
            <w:r w:rsidRPr="00D4205D">
              <w:rPr>
                <w:rFonts w:ascii="Calibri1" w:hAnsi="Calibri1"/>
                <w:b/>
                <w:bCs/>
                <w:i/>
                <w:iCs/>
                <w:color w:val="000000"/>
                <w:kern w:val="0"/>
                <w:lang w:eastAsia="it-IT"/>
              </w:rPr>
              <w:t>-203.515</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Prodotti alimentari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326</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3.682</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1.031,2</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268,2</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3.357</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2.682</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Materiali di guardaroba, di pulizia e di convivenza in genere</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272.514</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250.000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118.917</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-56,4</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-52,4</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-153.597</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-131.083</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Combustibili, carburanti e lubrificanti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60.909</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43.226</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-29,0</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-13,5</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-17.682</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-6.774</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Supporti informatici e cancelleria</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431.386</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400.000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336.021</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-22,1</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-16,0</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-95.365</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-63.979</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Materiale per la manutenzione</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40.775</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27.774</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-31,9</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-7,4</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-13.001</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-2.226</w:t>
            </w:r>
          </w:p>
        </w:tc>
      </w:tr>
      <w:tr w:rsidR="00D4205D" w:rsidRPr="00D4205D" w:rsidTr="00D4205D">
        <w:trPr>
          <w:trHeight w:val="285"/>
        </w:trPr>
        <w:tc>
          <w:tcPr>
            <w:tcW w:w="3114" w:type="dxa"/>
            <w:tcBorders>
              <w:top w:val="nil"/>
              <w:left w:val="single" w:sz="4" w:space="0" w:color="000000"/>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Altri beni e prodotti non sanitari</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51.319</w:t>
            </w:r>
          </w:p>
        </w:tc>
        <w:tc>
          <w:tcPr>
            <w:tcW w:w="1275"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10.000</w:t>
            </w:r>
          </w:p>
        </w:tc>
        <w:tc>
          <w:tcPr>
            <w:tcW w:w="127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7.865</w:t>
            </w:r>
          </w:p>
        </w:tc>
        <w:tc>
          <w:tcPr>
            <w:tcW w:w="620" w:type="dxa"/>
            <w:tcBorders>
              <w:top w:val="nil"/>
              <w:left w:val="nil"/>
              <w:bottom w:val="single" w:sz="4" w:space="0" w:color="000000"/>
              <w:right w:val="single" w:sz="4" w:space="0" w:color="000000"/>
            </w:tcBorders>
            <w:shd w:val="clear" w:color="FF6600" w:fill="FF6600"/>
            <w:vAlign w:val="center"/>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-84,7</w:t>
            </w:r>
          </w:p>
        </w:tc>
        <w:tc>
          <w:tcPr>
            <w:tcW w:w="656"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-21,3</w:t>
            </w:r>
          </w:p>
        </w:tc>
        <w:tc>
          <w:tcPr>
            <w:tcW w:w="1118"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-43.454</w:t>
            </w:r>
          </w:p>
        </w:tc>
        <w:tc>
          <w:tcPr>
            <w:tcW w:w="1130" w:type="dxa"/>
            <w:tcBorders>
              <w:top w:val="nil"/>
              <w:left w:val="nil"/>
              <w:bottom w:val="single" w:sz="4" w:space="0" w:color="000000"/>
              <w:right w:val="single" w:sz="4" w:space="0" w:color="000000"/>
            </w:tcBorders>
            <w:shd w:val="clear" w:color="FF6600" w:fill="FF6600"/>
            <w:noWrap/>
            <w:vAlign w:val="bottom"/>
            <w:hideMark/>
          </w:tcPr>
          <w:p w:rsidR="00D4205D" w:rsidRPr="00D4205D" w:rsidRDefault="00D4205D" w:rsidP="00D4205D">
            <w:pPr>
              <w:suppressAutoHyphens w:val="0"/>
              <w:jc w:val="center"/>
              <w:rPr>
                <w:rFonts w:ascii="Calibri1" w:hAnsi="Calibri1"/>
                <w:b/>
                <w:bCs/>
                <w:color w:val="000000"/>
                <w:kern w:val="0"/>
                <w:sz w:val="16"/>
                <w:szCs w:val="16"/>
                <w:lang w:eastAsia="it-IT"/>
              </w:rPr>
            </w:pPr>
            <w:r w:rsidRPr="00D4205D">
              <w:rPr>
                <w:rFonts w:ascii="Calibri1" w:hAnsi="Calibri1"/>
                <w:b/>
                <w:bCs/>
                <w:color w:val="000000"/>
                <w:kern w:val="0"/>
                <w:sz w:val="16"/>
                <w:szCs w:val="16"/>
                <w:lang w:eastAsia="it-IT"/>
              </w:rPr>
              <w:t>-2.135</w:t>
            </w:r>
          </w:p>
        </w:tc>
      </w:tr>
      <w:tr w:rsidR="00D4205D" w:rsidRPr="00D4205D" w:rsidTr="00D4205D">
        <w:trPr>
          <w:trHeight w:val="300"/>
        </w:trPr>
        <w:tc>
          <w:tcPr>
            <w:tcW w:w="3114" w:type="dxa"/>
            <w:tcBorders>
              <w:top w:val="nil"/>
              <w:left w:val="single" w:sz="4" w:space="0" w:color="000000"/>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right"/>
              <w:rPr>
                <w:rFonts w:ascii="Calibri1" w:hAnsi="Calibri1"/>
                <w:b/>
                <w:bCs/>
                <w:color w:val="000000"/>
                <w:kern w:val="0"/>
                <w:sz w:val="22"/>
                <w:szCs w:val="22"/>
                <w:lang w:eastAsia="it-IT"/>
              </w:rPr>
            </w:pPr>
            <w:r w:rsidRPr="00D4205D">
              <w:rPr>
                <w:rFonts w:ascii="Calibri1" w:hAnsi="Calibri1"/>
                <w:b/>
                <w:bCs/>
                <w:color w:val="000000"/>
                <w:kern w:val="0"/>
                <w:sz w:val="22"/>
                <w:szCs w:val="22"/>
                <w:lang w:eastAsia="it-IT"/>
              </w:rPr>
              <w:t>Totale complessivo acquisto di beni</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22"/>
                <w:szCs w:val="22"/>
                <w:lang w:eastAsia="it-IT"/>
              </w:rPr>
            </w:pPr>
            <w:r w:rsidRPr="00D4205D">
              <w:rPr>
                <w:rFonts w:ascii="Calibri1" w:hAnsi="Calibri1"/>
                <w:b/>
                <w:bCs/>
                <w:color w:val="000000"/>
                <w:kern w:val="0"/>
                <w:sz w:val="22"/>
                <w:szCs w:val="22"/>
                <w:lang w:eastAsia="it-IT"/>
              </w:rPr>
              <w:t>68.178.496</w:t>
            </w:r>
          </w:p>
        </w:tc>
        <w:tc>
          <w:tcPr>
            <w:tcW w:w="1275"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22"/>
                <w:szCs w:val="22"/>
                <w:lang w:eastAsia="it-IT"/>
              </w:rPr>
            </w:pPr>
            <w:r w:rsidRPr="00D4205D">
              <w:rPr>
                <w:rFonts w:ascii="Calibri1" w:hAnsi="Calibri1"/>
                <w:b/>
                <w:bCs/>
                <w:color w:val="000000"/>
                <w:kern w:val="0"/>
                <w:sz w:val="22"/>
                <w:szCs w:val="22"/>
                <w:lang w:eastAsia="it-IT"/>
              </w:rPr>
              <w:t>62.307.087</w:t>
            </w:r>
          </w:p>
        </w:tc>
        <w:tc>
          <w:tcPr>
            <w:tcW w:w="127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22"/>
                <w:szCs w:val="22"/>
                <w:lang w:eastAsia="it-IT"/>
              </w:rPr>
            </w:pPr>
            <w:r w:rsidRPr="00D4205D">
              <w:rPr>
                <w:rFonts w:ascii="Calibri1" w:hAnsi="Calibri1"/>
                <w:b/>
                <w:bCs/>
                <w:color w:val="000000"/>
                <w:kern w:val="0"/>
                <w:sz w:val="22"/>
                <w:szCs w:val="22"/>
                <w:lang w:eastAsia="it-IT"/>
              </w:rPr>
              <w:t>73.643.740</w:t>
            </w:r>
          </w:p>
        </w:tc>
        <w:tc>
          <w:tcPr>
            <w:tcW w:w="62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22"/>
                <w:szCs w:val="22"/>
                <w:lang w:eastAsia="it-IT"/>
              </w:rPr>
            </w:pPr>
            <w:r w:rsidRPr="00D4205D">
              <w:rPr>
                <w:rFonts w:ascii="Calibri1" w:hAnsi="Calibri1"/>
                <w:b/>
                <w:bCs/>
                <w:i/>
                <w:iCs/>
                <w:color w:val="000000"/>
                <w:kern w:val="0"/>
                <w:sz w:val="22"/>
                <w:szCs w:val="22"/>
                <w:lang w:eastAsia="it-IT"/>
              </w:rPr>
              <w:t>8</w:t>
            </w:r>
          </w:p>
        </w:tc>
        <w:tc>
          <w:tcPr>
            <w:tcW w:w="656"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22"/>
                <w:szCs w:val="22"/>
                <w:lang w:eastAsia="it-IT"/>
              </w:rPr>
            </w:pPr>
            <w:r w:rsidRPr="00D4205D">
              <w:rPr>
                <w:rFonts w:ascii="Calibri1" w:hAnsi="Calibri1"/>
                <w:b/>
                <w:bCs/>
                <w:i/>
                <w:iCs/>
                <w:color w:val="000000"/>
                <w:kern w:val="0"/>
                <w:sz w:val="22"/>
                <w:szCs w:val="22"/>
                <w:lang w:eastAsia="it-IT"/>
              </w:rPr>
              <w:t>18,2</w:t>
            </w:r>
          </w:p>
        </w:tc>
        <w:tc>
          <w:tcPr>
            <w:tcW w:w="1118"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i/>
                <w:iCs/>
                <w:color w:val="000000"/>
                <w:kern w:val="0"/>
                <w:sz w:val="22"/>
                <w:szCs w:val="22"/>
                <w:lang w:eastAsia="it-IT"/>
              </w:rPr>
            </w:pPr>
            <w:r w:rsidRPr="00D4205D">
              <w:rPr>
                <w:rFonts w:ascii="Calibri1" w:hAnsi="Calibri1"/>
                <w:b/>
                <w:bCs/>
                <w:i/>
                <w:iCs/>
                <w:color w:val="000000"/>
                <w:kern w:val="0"/>
                <w:sz w:val="22"/>
                <w:szCs w:val="22"/>
                <w:lang w:eastAsia="it-IT"/>
              </w:rPr>
              <w:t>5.465.244</w:t>
            </w:r>
          </w:p>
        </w:tc>
        <w:tc>
          <w:tcPr>
            <w:tcW w:w="1130" w:type="dxa"/>
            <w:tcBorders>
              <w:top w:val="nil"/>
              <w:left w:val="nil"/>
              <w:bottom w:val="single" w:sz="4" w:space="0" w:color="000000"/>
              <w:right w:val="single" w:sz="4" w:space="0" w:color="000000"/>
            </w:tcBorders>
            <w:shd w:val="clear" w:color="auto" w:fill="auto"/>
            <w:noWrap/>
            <w:vAlign w:val="bottom"/>
            <w:hideMark/>
          </w:tcPr>
          <w:p w:rsidR="00D4205D" w:rsidRPr="00D4205D" w:rsidRDefault="00D4205D" w:rsidP="00D4205D">
            <w:pPr>
              <w:suppressAutoHyphens w:val="0"/>
              <w:jc w:val="center"/>
              <w:rPr>
                <w:rFonts w:ascii="Calibri1" w:hAnsi="Calibri1"/>
                <w:b/>
                <w:bCs/>
                <w:color w:val="000000"/>
                <w:kern w:val="0"/>
                <w:sz w:val="22"/>
                <w:szCs w:val="22"/>
                <w:lang w:eastAsia="it-IT"/>
              </w:rPr>
            </w:pPr>
            <w:r w:rsidRPr="00D4205D">
              <w:rPr>
                <w:rFonts w:ascii="Calibri1" w:hAnsi="Calibri1"/>
                <w:b/>
                <w:bCs/>
                <w:color w:val="000000"/>
                <w:kern w:val="0"/>
                <w:sz w:val="22"/>
                <w:szCs w:val="22"/>
                <w:lang w:eastAsia="it-IT"/>
              </w:rPr>
              <w:t>11.336.653</w:t>
            </w:r>
          </w:p>
        </w:tc>
      </w:tr>
    </w:tbl>
    <w:p w:rsidR="00303429" w:rsidRDefault="00303429">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D4205D" w:rsidRDefault="00D4205D">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I costi relativi alla presente categoria sono in incremento sia rispetto a quelli dell’esercizio precedente (da € </w:t>
      </w:r>
      <w:r w:rsidR="003C4BCF">
        <w:rPr>
          <w:rFonts w:ascii="Courier New" w:hAnsi="Courier New" w:cs="Courier New"/>
          <w:bCs/>
          <w:sz w:val="24"/>
          <w:szCs w:val="24"/>
        </w:rPr>
        <w:t>68.178.496</w:t>
      </w:r>
      <w:r>
        <w:rPr>
          <w:rFonts w:ascii="Courier New" w:hAnsi="Courier New" w:cs="Courier New"/>
          <w:bCs/>
          <w:sz w:val="24"/>
          <w:szCs w:val="24"/>
        </w:rPr>
        <w:t xml:space="preserve"> ad € </w:t>
      </w:r>
      <w:r w:rsidR="003C4BCF">
        <w:rPr>
          <w:rFonts w:ascii="Courier New" w:hAnsi="Courier New" w:cs="Courier New"/>
          <w:bCs/>
          <w:sz w:val="24"/>
          <w:szCs w:val="24"/>
        </w:rPr>
        <w:t>73.643.740</w:t>
      </w:r>
      <w:r>
        <w:rPr>
          <w:rFonts w:ascii="Courier New" w:hAnsi="Courier New" w:cs="Courier New"/>
          <w:bCs/>
          <w:sz w:val="24"/>
          <w:szCs w:val="24"/>
        </w:rPr>
        <w:t xml:space="preserve">), sia rispetto a quelli del bilancio preventivo (da € </w:t>
      </w:r>
      <w:r w:rsidR="003C4BCF">
        <w:rPr>
          <w:rFonts w:ascii="Courier New" w:hAnsi="Courier New" w:cs="Courier New"/>
          <w:bCs/>
          <w:sz w:val="24"/>
          <w:szCs w:val="24"/>
        </w:rPr>
        <w:t>61.183.000</w:t>
      </w:r>
      <w:r>
        <w:rPr>
          <w:rFonts w:ascii="Courier New" w:hAnsi="Courier New" w:cs="Courier New"/>
          <w:color w:val="000000"/>
          <w:sz w:val="24"/>
          <w:szCs w:val="24"/>
        </w:rPr>
        <w:t xml:space="preserve"> </w:t>
      </w:r>
      <w:r>
        <w:rPr>
          <w:rFonts w:ascii="Courier New" w:hAnsi="Courier New" w:cs="Courier New"/>
          <w:bCs/>
          <w:sz w:val="24"/>
          <w:szCs w:val="24"/>
        </w:rPr>
        <w:t xml:space="preserve">ad € </w:t>
      </w:r>
      <w:r w:rsidR="003C4BCF">
        <w:rPr>
          <w:rFonts w:ascii="Courier New" w:hAnsi="Courier New" w:cs="Courier New"/>
          <w:bCs/>
          <w:sz w:val="24"/>
          <w:szCs w:val="24"/>
        </w:rPr>
        <w:t>73.643.740</w:t>
      </w:r>
      <w:r>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L’andamento degli acquisti di beni da un esame per singola voce di costo rileva i seguenti scostamenti:</w:t>
      </w:r>
    </w:p>
    <w:p w:rsidR="006B0359" w:rsidRPr="006B0359" w:rsidRDefault="00303429" w:rsidP="004401A7">
      <w:pPr>
        <w:numPr>
          <w:ilvl w:val="0"/>
          <w:numId w:val="15"/>
        </w:numPr>
        <w:spacing w:line="360" w:lineRule="auto"/>
        <w:jc w:val="both"/>
        <w:rPr>
          <w:rFonts w:ascii="Courier New" w:hAnsi="Courier New" w:cs="Courier New"/>
          <w:b/>
          <w:bCs/>
          <w:sz w:val="24"/>
          <w:szCs w:val="24"/>
          <w:u w:val="single"/>
        </w:rPr>
      </w:pPr>
      <w:r w:rsidRPr="006B0359">
        <w:rPr>
          <w:rFonts w:ascii="Courier New" w:hAnsi="Courier New" w:cs="Courier New"/>
          <w:b/>
          <w:bCs/>
          <w:sz w:val="24"/>
          <w:szCs w:val="24"/>
          <w:u w:val="single"/>
        </w:rPr>
        <w:t>Farmaci</w:t>
      </w:r>
      <w:r w:rsidRPr="006B0359">
        <w:rPr>
          <w:rFonts w:ascii="Courier New" w:hAnsi="Courier New" w:cs="Courier New"/>
          <w:bCs/>
          <w:sz w:val="24"/>
          <w:szCs w:val="24"/>
        </w:rPr>
        <w:t xml:space="preserve"> – In riduzione i costi per acquisti di farmaci ordinari  rispetto all’anno precedente mentre </w:t>
      </w:r>
      <w:r w:rsidR="006B0359" w:rsidRPr="006B0359">
        <w:rPr>
          <w:rFonts w:ascii="Courier New" w:hAnsi="Courier New" w:cs="Courier New"/>
          <w:bCs/>
          <w:sz w:val="24"/>
          <w:szCs w:val="24"/>
        </w:rPr>
        <w:t xml:space="preserve">risulta in </w:t>
      </w:r>
      <w:r w:rsidRPr="006B0359">
        <w:rPr>
          <w:rFonts w:ascii="Courier New" w:hAnsi="Courier New" w:cs="Courier New"/>
          <w:bCs/>
          <w:sz w:val="24"/>
          <w:szCs w:val="24"/>
        </w:rPr>
        <w:t xml:space="preserve">incremento </w:t>
      </w:r>
      <w:r w:rsidR="006B0359" w:rsidRPr="006B0359">
        <w:rPr>
          <w:rFonts w:ascii="Courier New" w:hAnsi="Courier New" w:cs="Courier New"/>
          <w:bCs/>
          <w:sz w:val="24"/>
          <w:szCs w:val="24"/>
        </w:rPr>
        <w:t xml:space="preserve">il valore </w:t>
      </w:r>
      <w:r w:rsidRPr="006B0359">
        <w:rPr>
          <w:rFonts w:ascii="Courier New" w:hAnsi="Courier New" w:cs="Courier New"/>
          <w:bCs/>
          <w:sz w:val="24"/>
          <w:szCs w:val="24"/>
        </w:rPr>
        <w:t>rispetto al preventivato. Risulta</w:t>
      </w:r>
      <w:r w:rsidR="006B0359" w:rsidRPr="006B0359">
        <w:rPr>
          <w:rFonts w:ascii="Courier New" w:hAnsi="Courier New" w:cs="Courier New"/>
          <w:bCs/>
          <w:sz w:val="24"/>
          <w:szCs w:val="24"/>
        </w:rPr>
        <w:t>no</w:t>
      </w:r>
      <w:r w:rsidRPr="006B0359">
        <w:rPr>
          <w:rFonts w:ascii="Courier New" w:hAnsi="Courier New" w:cs="Courier New"/>
          <w:bCs/>
          <w:sz w:val="24"/>
          <w:szCs w:val="24"/>
        </w:rPr>
        <w:t xml:space="preserve"> in incremento </w:t>
      </w:r>
      <w:r w:rsidR="006B0359" w:rsidRPr="006B0359">
        <w:rPr>
          <w:rFonts w:ascii="Courier New" w:hAnsi="Courier New" w:cs="Courier New"/>
          <w:bCs/>
          <w:sz w:val="24"/>
          <w:szCs w:val="24"/>
        </w:rPr>
        <w:t>le voci di Farmaci rientranti nella categoria in distribuzione diretta e File T</w:t>
      </w:r>
      <w:r w:rsidRPr="006B0359">
        <w:rPr>
          <w:rFonts w:ascii="Courier New" w:hAnsi="Courier New" w:cs="Courier New"/>
          <w:bCs/>
          <w:sz w:val="24"/>
          <w:szCs w:val="24"/>
        </w:rPr>
        <w:t xml:space="preserve">. </w:t>
      </w:r>
      <w:r w:rsidR="006B0359" w:rsidRPr="006B0359">
        <w:rPr>
          <w:rFonts w:ascii="Courier New" w:hAnsi="Courier New" w:cs="Courier New"/>
          <w:bCs/>
          <w:sz w:val="24"/>
          <w:szCs w:val="24"/>
        </w:rPr>
        <w:t xml:space="preserve">Tale </w:t>
      </w:r>
      <w:r w:rsidRPr="006B0359">
        <w:rPr>
          <w:rFonts w:ascii="Courier New" w:hAnsi="Courier New" w:cs="Courier New"/>
          <w:bCs/>
          <w:sz w:val="24"/>
          <w:szCs w:val="24"/>
        </w:rPr>
        <w:t xml:space="preserve">incremento è compensato dal corrispondente rimborso regionale. </w:t>
      </w:r>
    </w:p>
    <w:p w:rsidR="00303429" w:rsidRPr="006B0359" w:rsidRDefault="00303429" w:rsidP="004401A7">
      <w:pPr>
        <w:numPr>
          <w:ilvl w:val="0"/>
          <w:numId w:val="15"/>
        </w:numPr>
        <w:spacing w:line="360" w:lineRule="auto"/>
        <w:jc w:val="both"/>
        <w:rPr>
          <w:rFonts w:ascii="Courier New" w:hAnsi="Courier New" w:cs="Courier New"/>
          <w:b/>
          <w:bCs/>
          <w:sz w:val="24"/>
          <w:szCs w:val="24"/>
          <w:u w:val="single"/>
        </w:rPr>
      </w:pPr>
      <w:r w:rsidRPr="006B0359">
        <w:rPr>
          <w:rFonts w:ascii="Courier New" w:hAnsi="Courier New" w:cs="Courier New"/>
          <w:b/>
          <w:bCs/>
          <w:sz w:val="24"/>
          <w:szCs w:val="24"/>
          <w:u w:val="single"/>
        </w:rPr>
        <w:t>Emoderivati</w:t>
      </w:r>
      <w:r w:rsidRPr="006B0359">
        <w:rPr>
          <w:rFonts w:ascii="Courier New" w:hAnsi="Courier New" w:cs="Courier New"/>
          <w:bCs/>
          <w:sz w:val="24"/>
          <w:szCs w:val="24"/>
        </w:rPr>
        <w:t xml:space="preserve"> -  I costi relativi a questa voce sono in </w:t>
      </w:r>
      <w:r w:rsidR="00DE2DEB">
        <w:rPr>
          <w:rFonts w:ascii="Courier New" w:hAnsi="Courier New" w:cs="Courier New"/>
          <w:bCs/>
          <w:sz w:val="24"/>
          <w:szCs w:val="24"/>
        </w:rPr>
        <w:t>riduzione.</w:t>
      </w:r>
    </w:p>
    <w:p w:rsidR="00303429" w:rsidRDefault="00303429" w:rsidP="004401A7">
      <w:pPr>
        <w:numPr>
          <w:ilvl w:val="0"/>
          <w:numId w:val="15"/>
        </w:numPr>
        <w:spacing w:line="360" w:lineRule="auto"/>
        <w:jc w:val="both"/>
        <w:rPr>
          <w:rFonts w:ascii="Courier New" w:hAnsi="Courier New" w:cs="Courier New"/>
          <w:b/>
          <w:bCs/>
          <w:sz w:val="24"/>
          <w:szCs w:val="24"/>
          <w:u w:val="single"/>
        </w:rPr>
      </w:pPr>
      <w:r>
        <w:rPr>
          <w:rFonts w:ascii="Courier New" w:hAnsi="Courier New" w:cs="Courier New"/>
          <w:b/>
          <w:bCs/>
          <w:sz w:val="24"/>
          <w:szCs w:val="24"/>
          <w:u w:val="single"/>
        </w:rPr>
        <w:t>Materiali diagnostici per radiologia- mezzi di contrasto</w:t>
      </w:r>
      <w:r>
        <w:rPr>
          <w:rFonts w:ascii="Courier New" w:hAnsi="Courier New" w:cs="Courier New"/>
          <w:bCs/>
          <w:sz w:val="24"/>
          <w:szCs w:val="24"/>
          <w:u w:val="single"/>
        </w:rPr>
        <w:t xml:space="preserve"> </w:t>
      </w:r>
      <w:r>
        <w:rPr>
          <w:rFonts w:ascii="Courier New" w:hAnsi="Courier New" w:cs="Courier New"/>
          <w:bCs/>
          <w:sz w:val="24"/>
          <w:szCs w:val="24"/>
        </w:rPr>
        <w:t xml:space="preserve"> – Si registra un minimo incremento di costo mediamente del 4% rispetto all’anno 2012. Va rapportato al correlato incremento dell’attività, in specialmodo ambulatoriale.</w:t>
      </w:r>
    </w:p>
    <w:p w:rsidR="00303429" w:rsidRDefault="00303429" w:rsidP="004401A7">
      <w:pPr>
        <w:numPr>
          <w:ilvl w:val="0"/>
          <w:numId w:val="15"/>
        </w:numPr>
        <w:spacing w:line="360" w:lineRule="auto"/>
        <w:jc w:val="both"/>
        <w:rPr>
          <w:rFonts w:ascii="Courier New" w:hAnsi="Courier New" w:cs="Courier New"/>
          <w:b/>
          <w:bCs/>
          <w:sz w:val="24"/>
          <w:szCs w:val="24"/>
          <w:u w:val="single"/>
        </w:rPr>
      </w:pPr>
      <w:r>
        <w:rPr>
          <w:rFonts w:ascii="Courier New" w:hAnsi="Courier New" w:cs="Courier New"/>
          <w:b/>
          <w:bCs/>
          <w:sz w:val="24"/>
          <w:szCs w:val="24"/>
          <w:u w:val="single"/>
        </w:rPr>
        <w:t>Presidi chirurgici e materiale sanitario</w:t>
      </w:r>
      <w:r>
        <w:rPr>
          <w:rFonts w:ascii="Courier New" w:hAnsi="Courier New" w:cs="Courier New"/>
          <w:bCs/>
          <w:sz w:val="24"/>
          <w:szCs w:val="24"/>
        </w:rPr>
        <w:t xml:space="preserve"> – E’ la voce in cui si sono realizzate d</w:t>
      </w:r>
      <w:r w:rsidR="004D3FCB">
        <w:rPr>
          <w:rFonts w:ascii="Courier New" w:hAnsi="Courier New" w:cs="Courier New"/>
          <w:bCs/>
          <w:sz w:val="24"/>
          <w:szCs w:val="24"/>
        </w:rPr>
        <w:t>egli incrementi rispetto al 2012 (+ 5%) e al previsionale 2013</w:t>
      </w:r>
      <w:r>
        <w:rPr>
          <w:rFonts w:ascii="Courier New" w:hAnsi="Courier New" w:cs="Courier New"/>
          <w:bCs/>
          <w:sz w:val="24"/>
          <w:szCs w:val="24"/>
        </w:rPr>
        <w:t xml:space="preserve"> (+ </w:t>
      </w:r>
      <w:r w:rsidR="004D3FCB">
        <w:rPr>
          <w:rFonts w:ascii="Courier New" w:hAnsi="Courier New" w:cs="Courier New"/>
          <w:bCs/>
          <w:sz w:val="24"/>
          <w:szCs w:val="24"/>
        </w:rPr>
        <w:t>15%</w:t>
      </w:r>
      <w:r>
        <w:rPr>
          <w:rFonts w:ascii="Courier New" w:hAnsi="Courier New" w:cs="Courier New"/>
          <w:bCs/>
          <w:sz w:val="24"/>
          <w:szCs w:val="24"/>
        </w:rPr>
        <w:t>). Cio’ è imputabile ad incrementi di attività che hanno riguardato prevalentemente</w:t>
      </w:r>
      <w:r>
        <w:rPr>
          <w:rFonts w:ascii="Courier New" w:hAnsi="Courier New" w:cs="Courier New"/>
          <w:sz w:val="24"/>
          <w:szCs w:val="24"/>
        </w:rPr>
        <w:t xml:space="preserve"> la Chirurgia Oncologica, l’Emodinamica e l’Urologia </w:t>
      </w:r>
    </w:p>
    <w:p w:rsidR="00303429" w:rsidRDefault="004D3FCB" w:rsidP="004401A7">
      <w:pPr>
        <w:numPr>
          <w:ilvl w:val="0"/>
          <w:numId w:val="15"/>
        </w:numPr>
        <w:spacing w:line="360" w:lineRule="auto"/>
        <w:jc w:val="both"/>
        <w:rPr>
          <w:rFonts w:ascii="Courier New" w:hAnsi="Courier New" w:cs="Courier New"/>
          <w:bCs/>
          <w:i/>
          <w:iCs/>
          <w:sz w:val="24"/>
          <w:szCs w:val="24"/>
        </w:rPr>
      </w:pPr>
      <w:r>
        <w:rPr>
          <w:rFonts w:ascii="Courier New" w:hAnsi="Courier New" w:cs="Courier New"/>
          <w:b/>
          <w:bCs/>
          <w:sz w:val="24"/>
          <w:szCs w:val="24"/>
          <w:u w:val="single"/>
        </w:rPr>
        <w:t>Dispositivi</w:t>
      </w:r>
      <w:r w:rsidR="00303429">
        <w:rPr>
          <w:rFonts w:ascii="Courier New" w:hAnsi="Courier New" w:cs="Courier New"/>
          <w:bCs/>
          <w:sz w:val="24"/>
          <w:szCs w:val="24"/>
        </w:rPr>
        <w:t xml:space="preserve"> – E’ la voce che riporta i maggiori i</w:t>
      </w:r>
      <w:r>
        <w:rPr>
          <w:rFonts w:ascii="Courier New" w:hAnsi="Courier New" w:cs="Courier New"/>
          <w:bCs/>
          <w:sz w:val="24"/>
          <w:szCs w:val="24"/>
        </w:rPr>
        <w:t>ncrementi rispetto all’anno 2012 (+ 14</w:t>
      </w:r>
      <w:r w:rsidR="00303429">
        <w:rPr>
          <w:rFonts w:ascii="Courier New" w:hAnsi="Courier New" w:cs="Courier New"/>
          <w:bCs/>
          <w:sz w:val="24"/>
          <w:szCs w:val="24"/>
        </w:rPr>
        <w:t>%), e ai costi previsti ne</w:t>
      </w:r>
      <w:r>
        <w:rPr>
          <w:rFonts w:ascii="Courier New" w:hAnsi="Courier New" w:cs="Courier New"/>
          <w:bCs/>
          <w:sz w:val="24"/>
          <w:szCs w:val="24"/>
        </w:rPr>
        <w:t>l bilancio preventivo 2013 (+ 39</w:t>
      </w:r>
      <w:r w:rsidR="00303429">
        <w:rPr>
          <w:rFonts w:ascii="Courier New" w:hAnsi="Courier New" w:cs="Courier New"/>
          <w:bCs/>
          <w:sz w:val="24"/>
          <w:szCs w:val="24"/>
        </w:rPr>
        <w:t>%).</w:t>
      </w: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360" w:lineRule="auto"/>
        <w:ind w:left="567"/>
        <w:jc w:val="both"/>
        <w:rPr>
          <w:rFonts w:ascii="Courier New" w:hAnsi="Courier New" w:cs="Courier New"/>
          <w:bCs/>
          <w:i/>
          <w:iCs/>
          <w:sz w:val="24"/>
          <w:szCs w:val="24"/>
        </w:rPr>
      </w:pPr>
      <w:r>
        <w:rPr>
          <w:rFonts w:ascii="Courier New" w:hAnsi="Courier New" w:cs="Courier New"/>
          <w:bCs/>
          <w:iCs/>
          <w:sz w:val="24"/>
          <w:szCs w:val="24"/>
        </w:rPr>
        <w:t xml:space="preserve">Si ritiene proporre altresì l’analisi sulle giacenze e pertanto sul consumato. Nel tabulato seguente viene rielaborato l’utilizzo dei beni valutando il consumato in rapporto a quello dell’esercizio precedente. Ne è </w:t>
      </w:r>
      <w:r w:rsidR="002B103E">
        <w:rPr>
          <w:rFonts w:ascii="Courier New" w:hAnsi="Courier New" w:cs="Courier New"/>
          <w:bCs/>
          <w:iCs/>
          <w:sz w:val="24"/>
          <w:szCs w:val="24"/>
        </w:rPr>
        <w:t>derivato che nell’esercizio 2013</w:t>
      </w:r>
      <w:r>
        <w:rPr>
          <w:rFonts w:ascii="Courier New" w:hAnsi="Courier New" w:cs="Courier New"/>
          <w:bCs/>
          <w:iCs/>
          <w:sz w:val="24"/>
          <w:szCs w:val="24"/>
        </w:rPr>
        <w:t xml:space="preserve"> </w:t>
      </w:r>
      <w:r>
        <w:rPr>
          <w:rFonts w:ascii="Courier New" w:hAnsi="Courier New" w:cs="Courier New"/>
          <w:bCs/>
          <w:iCs/>
          <w:sz w:val="24"/>
          <w:szCs w:val="24"/>
        </w:rPr>
        <w:lastRenderedPageBreak/>
        <w:t xml:space="preserve">si è avuto un consumo maggiore di risorse </w:t>
      </w:r>
      <w:r w:rsidR="002B103E">
        <w:rPr>
          <w:rFonts w:ascii="Courier New" w:hAnsi="Courier New" w:cs="Courier New"/>
          <w:bCs/>
          <w:iCs/>
          <w:sz w:val="24"/>
          <w:szCs w:val="24"/>
        </w:rPr>
        <w:t>rispetto all’anno 2012</w:t>
      </w:r>
      <w:r>
        <w:rPr>
          <w:rFonts w:ascii="Courier New" w:hAnsi="Courier New" w:cs="Courier New"/>
          <w:bCs/>
          <w:iCs/>
          <w:sz w:val="24"/>
          <w:szCs w:val="24"/>
        </w:rPr>
        <w:t xml:space="preserve"> </w:t>
      </w:r>
      <w:r w:rsidR="00FF2EEE">
        <w:rPr>
          <w:rFonts w:ascii="Courier New" w:hAnsi="Courier New" w:cs="Courier New"/>
          <w:bCs/>
          <w:iCs/>
          <w:sz w:val="24"/>
          <w:szCs w:val="24"/>
        </w:rPr>
        <w:t>individuato nell’area farmaco (ordinario) e dispositivi.</w:t>
      </w:r>
    </w:p>
    <w:p w:rsidR="004256B8" w:rsidRDefault="004256B8">
      <w:pPr>
        <w:spacing w:line="276" w:lineRule="auto"/>
        <w:ind w:left="1277"/>
        <w:jc w:val="both"/>
        <w:rPr>
          <w:rFonts w:ascii="Courier New" w:hAnsi="Courier New" w:cs="Courier New"/>
          <w:bCs/>
          <w:i/>
          <w:iCs/>
          <w:sz w:val="24"/>
          <w:szCs w:val="24"/>
        </w:rPr>
        <w:sectPr w:rsidR="004256B8" w:rsidSect="00506E03">
          <w:pgSz w:w="11906" w:h="16838"/>
          <w:pgMar w:top="1418" w:right="1134" w:bottom="1134" w:left="1134" w:header="720" w:footer="641" w:gutter="0"/>
          <w:cols w:space="720"/>
          <w:docGrid w:linePitch="326" w:charSpace="2047"/>
        </w:sectPr>
      </w:pPr>
    </w:p>
    <w:tbl>
      <w:tblPr>
        <w:tblW w:w="14359" w:type="dxa"/>
        <w:tblCellSpacing w:w="0" w:type="dxa"/>
        <w:tblCellMar>
          <w:top w:w="15" w:type="dxa"/>
          <w:left w:w="15" w:type="dxa"/>
          <w:bottom w:w="15" w:type="dxa"/>
          <w:right w:w="15" w:type="dxa"/>
        </w:tblCellMar>
        <w:tblLook w:val="04A0" w:firstRow="1" w:lastRow="0" w:firstColumn="1" w:lastColumn="0" w:noHBand="0" w:noVBand="1"/>
      </w:tblPr>
      <w:tblGrid>
        <w:gridCol w:w="6987"/>
        <w:gridCol w:w="1992"/>
        <w:gridCol w:w="978"/>
        <w:gridCol w:w="1070"/>
        <w:gridCol w:w="978"/>
        <w:gridCol w:w="1189"/>
        <w:gridCol w:w="950"/>
        <w:gridCol w:w="36"/>
        <w:gridCol w:w="37"/>
        <w:gridCol w:w="53"/>
        <w:gridCol w:w="53"/>
        <w:gridCol w:w="18"/>
        <w:gridCol w:w="18"/>
      </w:tblGrid>
      <w:tr w:rsidR="004256B8" w:rsidRPr="004256B8">
        <w:trPr>
          <w:gridAfter w:val="1"/>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p>
        </w:tc>
        <w:tc>
          <w:tcPr>
            <w:tcW w:w="5201" w:type="dxa"/>
            <w:gridSpan w:val="6"/>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Rimanenze di periodo (01/01-31/13)</w:t>
            </w:r>
          </w:p>
        </w:tc>
        <w:tc>
          <w:tcPr>
            <w:tcW w:w="144" w:type="dxa"/>
            <w:gridSpan w:val="4"/>
            <w:vAlign w:val="bottom"/>
          </w:tcPr>
          <w:p w:rsidR="004256B8" w:rsidRPr="004256B8" w:rsidRDefault="004256B8" w:rsidP="004256B8">
            <w:pPr>
              <w:suppressAutoHyphens w:val="0"/>
              <w:rPr>
                <w:rFonts w:ascii="Arial" w:hAnsi="Arial" w:cs="Arial"/>
                <w:color w:val="000000"/>
                <w:kern w:val="0"/>
                <w:lang w:eastAsia="it-IT"/>
              </w:rPr>
            </w:pPr>
          </w:p>
        </w:tc>
      </w:tr>
      <w:tr w:rsidR="004256B8" w:rsidRPr="004256B8">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Descrizione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CONSUMATO AL 31/12/2012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INIZIALI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FATTURATO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FINALI</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CONSUMATO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sz w:val="24"/>
                <w:szCs w:val="24"/>
                <w:lang w:eastAsia="it-IT"/>
              </w:rPr>
              <w:t>Δ</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Align w:val="center"/>
          </w:tcPr>
          <w:p w:rsidR="004256B8" w:rsidRPr="004256B8" w:rsidRDefault="004256B8" w:rsidP="004256B8">
            <w:pPr>
              <w:suppressAutoHyphens w:val="0"/>
              <w:rPr>
                <w:rFonts w:ascii="Arial" w:hAnsi="Arial" w:cs="Arial"/>
                <w:color w:val="000000"/>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256B8" w:rsidRPr="004256B8" w:rsidRDefault="004256B8" w:rsidP="004256B8">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4256B8" w:rsidRDefault="00FF2EEE" w:rsidP="00FF2EEE">
            <w:pPr>
              <w:suppressAutoHyphens w:val="0"/>
              <w:jc w:val="center"/>
              <w:rPr>
                <w:rFonts w:ascii="Calibri" w:hAnsi="Calibri" w:cs="Arial"/>
                <w:b/>
                <w:bCs/>
                <w:color w:val="000000"/>
                <w:kern w:val="0"/>
                <w:lang w:eastAsia="it-IT"/>
              </w:rPr>
            </w:pPr>
            <w:r>
              <w:rPr>
                <w:rFonts w:ascii="Calibri" w:hAnsi="Calibri" w:cs="Arial"/>
                <w:b/>
                <w:bCs/>
                <w:color w:val="000000"/>
                <w:kern w:val="0"/>
                <w:lang w:eastAsia="it-IT"/>
              </w:rPr>
              <w:t>( C )</w:t>
            </w:r>
          </w:p>
          <w:p w:rsidR="00FF2EEE" w:rsidRPr="004256B8" w:rsidRDefault="00FF2EEE" w:rsidP="00FF2EEE">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(A)+(B)-(C)</w:t>
            </w:r>
          </w:p>
        </w:tc>
        <w:tc>
          <w:tcPr>
            <w:tcW w:w="0" w:type="auto"/>
            <w:tcBorders>
              <w:top w:val="single" w:sz="6" w:space="0" w:color="000000"/>
              <w:left w:val="single" w:sz="6" w:space="0" w:color="000000"/>
              <w:bottom w:val="single" w:sz="6" w:space="0" w:color="000000"/>
              <w:right w:val="single" w:sz="6" w:space="0" w:color="000000"/>
            </w:tcBorders>
            <w:shd w:val="clear" w:color="auto" w:fill="DBE5F1"/>
            <w:vAlign w:val="bottom"/>
          </w:tcPr>
          <w:p w:rsidR="004256B8" w:rsidRPr="004256B8" w:rsidRDefault="004256B8" w:rsidP="004256B8">
            <w:pPr>
              <w:suppressAutoHyphens w:val="0"/>
              <w:rPr>
                <w:rFonts w:ascii="Arial" w:hAnsi="Arial" w:cs="Arial"/>
                <w:color w:val="000000"/>
                <w:kern w:val="0"/>
                <w:lang w:eastAsia="it-IT"/>
              </w:rPr>
            </w:pP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Medicinali - con AIC- eccetto vaccini, emoderivati, ossigeno e mezzi di contrasto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7.993.899</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1.636.298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center"/>
              <w:rPr>
                <w:rFonts w:ascii="Arial" w:hAnsi="Arial" w:cs="Arial"/>
                <w:color w:val="000000"/>
                <w:kern w:val="0"/>
                <w:lang w:eastAsia="it-IT"/>
              </w:rPr>
            </w:pPr>
            <w:r w:rsidRPr="004256B8">
              <w:rPr>
                <w:rFonts w:ascii="Arial" w:hAnsi="Arial" w:cs="Arial"/>
                <w:color w:val="000000"/>
                <w:kern w:val="0"/>
                <w:lang w:eastAsia="it-IT"/>
              </w:rPr>
              <w:t>9.031.133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1.278.591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9.388.840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1.394.941</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Rimanenze Finali Medicinali FILE F- con AIC- eccetto vaccini, emoderivati, ossigeno e mezzi di contrasto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17.981.492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2.971.748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19.939.163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3.536.462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19.374.449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1.392.957</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Rimanenze Finali Medicinali FILE T- con AIC- eccetto vaccini, emoderivati, ossigeno e mezzi di contrasto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2.948.472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800.298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3.936.056</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987.354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3.749.000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800.528</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Rimanenze Finali Medicinali FILE 1° CICLO TERAPEUTICO- con AIC- eccetto vaccini, emoderivati, ossigeno e mezzi di contrasto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409.622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5.191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608.135</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27.257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586.069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176.447</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Rimanenze Finali Medicinali SOLUZIONI FISIOLOGICHE- con AIC- eccetto vaccini, emoderivati, ossigeno e mezzi di contrasto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424.957</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49.588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color w:val="000000"/>
                <w:kern w:val="0"/>
                <w:lang w:eastAsia="it-IT"/>
              </w:rPr>
              <w:t>371.032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59.701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360.919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-64.038</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Mezzi di contrasto per radiologia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481.090</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73.141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center"/>
              <w:rPr>
                <w:rFonts w:ascii="Arial" w:hAnsi="Arial" w:cs="Arial"/>
                <w:color w:val="000000"/>
                <w:kern w:val="0"/>
                <w:lang w:eastAsia="it-IT"/>
              </w:rPr>
            </w:pPr>
            <w:r w:rsidRPr="004256B8">
              <w:rPr>
                <w:rFonts w:ascii="Arial" w:hAnsi="Arial" w:cs="Arial"/>
                <w:color w:val="000000"/>
                <w:kern w:val="0"/>
                <w:lang w:eastAsia="it-IT"/>
              </w:rPr>
              <w:t>482.251</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78.262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477.130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-3.960</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Ossigeno - con AIC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420.963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3.136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center"/>
              <w:rPr>
                <w:rFonts w:ascii="Arial" w:hAnsi="Arial" w:cs="Arial"/>
                <w:color w:val="000000"/>
                <w:kern w:val="0"/>
                <w:lang w:eastAsia="it-IT"/>
              </w:rPr>
            </w:pPr>
            <w:r w:rsidRPr="004256B8">
              <w:rPr>
                <w:rFonts w:ascii="Arial" w:hAnsi="Arial" w:cs="Arial"/>
                <w:color w:val="000000"/>
                <w:kern w:val="0"/>
                <w:lang w:eastAsia="it-IT"/>
              </w:rPr>
              <w:t>618.450</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4.999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616.587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195.624</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Emoderivati con AIC- ad eccezione di produzione regionale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465.847</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360.029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center"/>
              <w:rPr>
                <w:rFonts w:ascii="Arial" w:hAnsi="Arial" w:cs="Arial"/>
                <w:color w:val="000000"/>
                <w:kern w:val="0"/>
                <w:lang w:eastAsia="it-IT"/>
              </w:rPr>
            </w:pPr>
            <w:r w:rsidRPr="004256B8">
              <w:rPr>
                <w:rFonts w:ascii="Arial" w:hAnsi="Arial" w:cs="Arial"/>
                <w:color w:val="000000"/>
                <w:kern w:val="0"/>
                <w:lang w:eastAsia="it-IT"/>
              </w:rPr>
              <w:t>475.493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177.547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657.975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192.128</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Ossigeno - senza AIC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15.461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15.461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15.461</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Sangue ed emocomponenti da altri soggetti</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1639243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1.898.214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1.898.214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258.971</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b/>
                <w:bCs/>
                <w:color w:val="000000"/>
                <w:kern w:val="0"/>
                <w:lang w:eastAsia="it-IT"/>
              </w:rPr>
              <w:t>AREA FARMACO (A)</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32.765.585</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5.914.891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37.359.928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6.150.175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37.124.644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4.359.059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Dispositivi da somministrazione, prelievo e raccolta (A)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8.486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-8.486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-8.486</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Presidi medico-chirurgici specialistici (B, G, N, Q, R, U)</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10.625.219</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4.960.536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11.350.185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4.476.478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11.834.244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1.209.025</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Presidi medico-chirurgici generici (H, M, T01, T02, T03)</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1.309.690</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1.119.304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430.356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688.947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-620.743</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Dispositivi per apparato cardiocircolatorio (C)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3.349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-3.349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-3.349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Materiale per dialisi (F)</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2651334</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220.440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2.494.949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586.669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2.128.719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-522.615</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Strumentario chirurgico (K, 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3.203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-3.203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-3.203</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Materiale radiografico (Z 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251.054</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77.250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145.627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40.086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182.792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-68.262</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Dispositivi vari (V)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7.518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-7.518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-7.518</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Dispositivi impiantabili attivi (J)</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8642075</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2.727.347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10.860.661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3.444.414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10.143.594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1.501.519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lastRenderedPageBreak/>
              <w:t>Rimanenze Reagenti Diagnostici (W1)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8.429.914</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1.922.546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8.650.489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2.178.022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8.395.013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-34.901</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Dispositivi medico diagnostici in vitro (IVD) (W2, W3)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330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330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330</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b/>
                <w:bCs/>
                <w:color w:val="000000"/>
                <w:kern w:val="0"/>
                <w:lang w:eastAsia="it-IT"/>
              </w:rPr>
              <w:t>AREA DISPOSITIVI MEDICI (B)</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31.909.286</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9.908.119</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34.621.546</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11.178.580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33.351.085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1.441.799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Prodotti dietetici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97.472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12.845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76.909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19.469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70.285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-27.187</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Prodotti chimici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329.544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329.544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329.544</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Altri beni e prodotti sanitari</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733</w:t>
            </w:r>
            <w:r w:rsidR="00FF2EEE">
              <w:rPr>
                <w:rFonts w:ascii="Calibri" w:hAnsi="Calibri" w:cs="Arial"/>
                <w:color w:val="000000"/>
                <w:kern w:val="0"/>
                <w:lang w:eastAsia="it-IT"/>
              </w:rPr>
              <w:t>.</w:t>
            </w:r>
            <w:r w:rsidRPr="004256B8">
              <w:rPr>
                <w:rFonts w:ascii="Calibri" w:hAnsi="Calibri" w:cs="Arial"/>
                <w:color w:val="000000"/>
                <w:kern w:val="0"/>
                <w:lang w:eastAsia="it-IT"/>
              </w:rPr>
              <w:t>752</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718.328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22.312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696.016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-37.736</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b/>
                <w:bCs/>
                <w:color w:val="000000"/>
                <w:kern w:val="0"/>
                <w:lang w:eastAsia="it-IT"/>
              </w:rPr>
              <w:t>ALTRI BENI SANITARI (C)</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831.224</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12.845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1.124.781</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41.781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1.095.845 </w:t>
            </w:r>
          </w:p>
        </w:tc>
        <w:tc>
          <w:tcPr>
            <w:tcW w:w="0" w:type="auto"/>
            <w:tcBorders>
              <w:top w:val="single" w:sz="6" w:space="0" w:color="000000"/>
              <w:left w:val="single" w:sz="6" w:space="0" w:color="000000"/>
              <w:bottom w:val="single" w:sz="6" w:space="0" w:color="000000"/>
              <w:right w:val="single" w:sz="6" w:space="0" w:color="000000"/>
            </w:tcBorders>
            <w:shd w:val="clear" w:color="auto" w:fill="EEECE1"/>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264.621</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AREA SANITARIA (A+B+C)</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65.506.095</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15.835.854 </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73.106.255</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17.370.536 </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71.571.573 </w:t>
            </w:r>
          </w:p>
        </w:tc>
        <w:tc>
          <w:tcPr>
            <w:tcW w:w="0" w:type="auto"/>
            <w:tcBorders>
              <w:top w:val="single" w:sz="6" w:space="0" w:color="000000"/>
              <w:left w:val="single" w:sz="6" w:space="0" w:color="000000"/>
              <w:bottom w:val="single" w:sz="6" w:space="0" w:color="000000"/>
              <w:right w:val="single" w:sz="6" w:space="0" w:color="000000"/>
            </w:tcBorders>
            <w:shd w:val="clear" w:color="auto" w:fill="F2DCDB"/>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6.065.479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Prodotti alimentari</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565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3.682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FF2EEE" w:rsidP="00FF2EEE">
            <w:pPr>
              <w:suppressAutoHyphens w:val="0"/>
              <w:jc w:val="right"/>
              <w:rPr>
                <w:rFonts w:ascii="Arial" w:hAnsi="Arial" w:cs="Arial"/>
                <w:color w:val="000000"/>
                <w:kern w:val="0"/>
                <w:lang w:eastAsia="it-IT"/>
              </w:rPr>
            </w:pPr>
            <w:r>
              <w:rPr>
                <w:rFonts w:ascii="Calibri" w:hAnsi="Calibri" w:cs="Arial"/>
                <w:color w:val="000000"/>
                <w:kern w:val="0"/>
                <w:lang w:eastAsia="it-IT"/>
              </w:rPr>
              <w:t>608</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3.640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3.640</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Materiali di guardaroba, di pulizia e di convivenza in genere</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227</w:t>
            </w:r>
            <w:r w:rsidR="00FF2EEE">
              <w:rPr>
                <w:rFonts w:ascii="Calibri" w:hAnsi="Calibri" w:cs="Arial"/>
                <w:color w:val="000000"/>
                <w:kern w:val="0"/>
                <w:lang w:eastAsia="it-IT"/>
              </w:rPr>
              <w:t>.</w:t>
            </w:r>
            <w:r w:rsidRPr="004256B8">
              <w:rPr>
                <w:rFonts w:ascii="Calibri" w:hAnsi="Calibri" w:cs="Arial"/>
                <w:color w:val="000000"/>
                <w:kern w:val="0"/>
                <w:lang w:eastAsia="it-IT"/>
              </w:rPr>
              <w:t>885</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86.913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118.917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FF2EEE">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78297</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127.533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-100.352</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Combustibili carburanti e lubrificanti</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60</w:t>
            </w:r>
            <w:r w:rsidR="00FF2EEE">
              <w:rPr>
                <w:rFonts w:ascii="Calibri" w:hAnsi="Calibri" w:cs="Arial"/>
                <w:color w:val="000000"/>
                <w:kern w:val="0"/>
                <w:lang w:eastAsia="it-IT"/>
              </w:rPr>
              <w:t>.</w:t>
            </w:r>
            <w:r w:rsidRPr="004256B8">
              <w:rPr>
                <w:rFonts w:ascii="Calibri" w:hAnsi="Calibri" w:cs="Arial"/>
                <w:color w:val="000000"/>
                <w:kern w:val="0"/>
                <w:lang w:eastAsia="it-IT"/>
              </w:rPr>
              <w:t>909</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FF2EEE">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43226</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43.226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-17.683</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Supporti informatici e cancelleria</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403</w:t>
            </w:r>
            <w:r w:rsidR="00FF2EEE">
              <w:rPr>
                <w:rFonts w:ascii="Calibri" w:hAnsi="Calibri" w:cs="Arial"/>
                <w:color w:val="000000"/>
                <w:kern w:val="0"/>
                <w:lang w:eastAsia="it-IT"/>
              </w:rPr>
              <w:t>.</w:t>
            </w:r>
            <w:r w:rsidRPr="004256B8">
              <w:rPr>
                <w:rFonts w:ascii="Calibri" w:hAnsi="Calibri" w:cs="Arial"/>
                <w:color w:val="000000"/>
                <w:kern w:val="0"/>
                <w:lang w:eastAsia="it-IT"/>
              </w:rPr>
              <w:t>176</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91.764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336.021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Default="004256B8" w:rsidP="00FF2EEE">
            <w:pPr>
              <w:suppressAutoHyphens w:val="0"/>
              <w:jc w:val="right"/>
              <w:rPr>
                <w:rFonts w:ascii="Calibri" w:hAnsi="Calibri" w:cs="Arial"/>
                <w:color w:val="000000"/>
                <w:kern w:val="0"/>
                <w:lang w:eastAsia="it-IT"/>
              </w:rPr>
            </w:pPr>
            <w:r w:rsidRPr="004256B8">
              <w:rPr>
                <w:rFonts w:ascii="Calibri" w:hAnsi="Calibri" w:cs="Arial"/>
                <w:color w:val="000000"/>
                <w:kern w:val="0"/>
                <w:lang w:eastAsia="it-IT"/>
              </w:rPr>
              <w:t>14020</w:t>
            </w:r>
            <w:r w:rsidR="00FF2EEE">
              <w:rPr>
                <w:rFonts w:ascii="Calibri" w:hAnsi="Calibri" w:cs="Arial"/>
                <w:color w:val="000000"/>
                <w:kern w:val="0"/>
                <w:lang w:eastAsia="it-IT"/>
              </w:rPr>
              <w:t>3</w:t>
            </w:r>
          </w:p>
          <w:p w:rsidR="00FF2EEE" w:rsidRPr="004256B8" w:rsidRDefault="00FF2EEE" w:rsidP="00FF2EEE">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287.582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-115.594</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Materiale per la manutenzione</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40</w:t>
            </w:r>
            <w:r w:rsidR="00FF2EEE">
              <w:rPr>
                <w:rFonts w:ascii="Calibri" w:hAnsi="Calibri" w:cs="Arial"/>
                <w:color w:val="000000"/>
                <w:kern w:val="0"/>
                <w:lang w:eastAsia="it-IT"/>
              </w:rPr>
              <w:t>.</w:t>
            </w:r>
            <w:r w:rsidRPr="004256B8">
              <w:rPr>
                <w:rFonts w:ascii="Calibri" w:hAnsi="Calibri" w:cs="Arial"/>
                <w:color w:val="000000"/>
                <w:kern w:val="0"/>
                <w:lang w:eastAsia="it-IT"/>
              </w:rPr>
              <w:t>767</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1.106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27.774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28.880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-11.887</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4256B8" w:rsidRPr="004256B8" w:rsidRDefault="004256B8" w:rsidP="004256B8">
            <w:pPr>
              <w:suppressAutoHyphens w:val="0"/>
              <w:rPr>
                <w:rFonts w:ascii="Arial" w:hAnsi="Arial" w:cs="Arial"/>
                <w:color w:val="000000"/>
                <w:kern w:val="0"/>
                <w:lang w:eastAsia="it-IT"/>
              </w:rPr>
            </w:pPr>
            <w:r w:rsidRPr="004256B8">
              <w:rPr>
                <w:rFonts w:ascii="Calibri" w:hAnsi="Calibri" w:cs="Arial"/>
                <w:color w:val="000000"/>
                <w:kern w:val="0"/>
                <w:lang w:eastAsia="it-IT"/>
              </w:rPr>
              <w:t>Rimanenze Altri beni e prodotti non sanitari</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51</w:t>
            </w:r>
            <w:r w:rsidR="00FF2EEE">
              <w:rPr>
                <w:rFonts w:ascii="Calibri" w:hAnsi="Calibri" w:cs="Arial"/>
                <w:color w:val="000000"/>
                <w:kern w:val="0"/>
                <w:lang w:eastAsia="it-IT"/>
              </w:rPr>
              <w:t>.</w:t>
            </w:r>
            <w:r w:rsidRPr="004256B8">
              <w:rPr>
                <w:rFonts w:ascii="Calibri" w:hAnsi="Calibri" w:cs="Arial"/>
                <w:color w:val="000000"/>
                <w:kern w:val="0"/>
                <w:lang w:eastAsia="it-IT"/>
              </w:rPr>
              <w:t>319</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color w:val="000000"/>
                <w:kern w:val="0"/>
                <w:lang w:eastAsia="it-IT"/>
              </w:rPr>
              <w:t>7865,48</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 xml:space="preserve">7.865 </w:t>
            </w:r>
          </w:p>
        </w:tc>
        <w:tc>
          <w:tcPr>
            <w:tcW w:w="0" w:type="auto"/>
            <w:tcBorders>
              <w:top w:val="single" w:sz="6" w:space="0" w:color="000000"/>
              <w:left w:val="single" w:sz="6" w:space="0" w:color="000000"/>
              <w:bottom w:val="single" w:sz="6" w:space="0" w:color="000000"/>
              <w:right w:val="single" w:sz="6" w:space="0" w:color="000000"/>
            </w:tcBorders>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Arial" w:hAnsi="Arial" w:cs="Arial"/>
                <w:color w:val="000000"/>
                <w:kern w:val="0"/>
                <w:lang w:eastAsia="it-IT"/>
              </w:rPr>
              <w:t>-43.454</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AREA NON SANITARIA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784.056</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180.348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537.485</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219.108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498.726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bottom"/>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-285.330</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r w:rsidR="004256B8" w:rsidRPr="004256B8">
        <w:trPr>
          <w:trHeight w:val="27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center"/>
              <w:rPr>
                <w:rFonts w:ascii="Arial" w:hAnsi="Arial" w:cs="Arial"/>
                <w:color w:val="000000"/>
                <w:kern w:val="0"/>
                <w:lang w:eastAsia="it-IT"/>
              </w:rPr>
            </w:pPr>
            <w:r w:rsidRPr="004256B8">
              <w:rPr>
                <w:rFonts w:ascii="Calibri" w:hAnsi="Calibri" w:cs="Arial"/>
                <w:b/>
                <w:bCs/>
                <w:color w:val="000000"/>
                <w:kern w:val="0"/>
                <w:lang w:eastAsia="it-IT"/>
              </w:rPr>
              <w:t>AREA SANITARIA+AREA NON SANITARIA</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66.290.151 </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16.016.202 </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73.643.741 </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17.589.644 </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 xml:space="preserve">72.070.299 </w:t>
            </w:r>
          </w:p>
        </w:tc>
        <w:tc>
          <w:tcPr>
            <w:tcW w:w="0" w:type="auto"/>
            <w:tcBorders>
              <w:top w:val="single" w:sz="6" w:space="0" w:color="000000"/>
              <w:left w:val="single" w:sz="6" w:space="0" w:color="000000"/>
              <w:bottom w:val="single" w:sz="6" w:space="0" w:color="000000"/>
              <w:right w:val="single" w:sz="6" w:space="0" w:color="000000"/>
            </w:tcBorders>
            <w:shd w:val="clear" w:color="auto" w:fill="D7E4BD"/>
            <w:vAlign w:val="center"/>
          </w:tcPr>
          <w:p w:rsidR="004256B8" w:rsidRPr="004256B8" w:rsidRDefault="004256B8" w:rsidP="004256B8">
            <w:pPr>
              <w:suppressAutoHyphens w:val="0"/>
              <w:jc w:val="right"/>
              <w:rPr>
                <w:rFonts w:ascii="Arial" w:hAnsi="Arial" w:cs="Arial"/>
                <w:color w:val="000000"/>
                <w:kern w:val="0"/>
                <w:lang w:eastAsia="it-IT"/>
              </w:rPr>
            </w:pPr>
            <w:r w:rsidRPr="004256B8">
              <w:rPr>
                <w:rFonts w:ascii="Calibri" w:hAnsi="Calibri" w:cs="Arial"/>
                <w:b/>
                <w:bCs/>
                <w:color w:val="000000"/>
                <w:kern w:val="0"/>
                <w:lang w:eastAsia="it-IT"/>
              </w:rPr>
              <w:t>5.780.149</w:t>
            </w:r>
          </w:p>
        </w:tc>
        <w:tc>
          <w:tcPr>
            <w:tcW w:w="0" w:type="auto"/>
            <w:vAlign w:val="center"/>
          </w:tcPr>
          <w:p w:rsidR="004256B8" w:rsidRPr="004256B8" w:rsidRDefault="004256B8" w:rsidP="004256B8">
            <w:pPr>
              <w:suppressAutoHyphens w:val="0"/>
              <w:rPr>
                <w:kern w:val="0"/>
                <w:lang w:eastAsia="it-IT"/>
              </w:rPr>
            </w:pPr>
          </w:p>
        </w:tc>
        <w:tc>
          <w:tcPr>
            <w:tcW w:w="0" w:type="auto"/>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50" w:type="dxa"/>
            <w:vAlign w:val="center"/>
          </w:tcPr>
          <w:p w:rsidR="004256B8" w:rsidRPr="004256B8" w:rsidRDefault="004256B8" w:rsidP="004256B8">
            <w:pPr>
              <w:suppressAutoHyphens w:val="0"/>
              <w:rPr>
                <w:kern w:val="0"/>
                <w:lang w:eastAsia="it-IT"/>
              </w:rPr>
            </w:pPr>
          </w:p>
        </w:tc>
        <w:tc>
          <w:tcPr>
            <w:tcW w:w="0" w:type="auto"/>
            <w:gridSpan w:val="2"/>
            <w:vAlign w:val="center"/>
          </w:tcPr>
          <w:p w:rsidR="004256B8" w:rsidRPr="004256B8" w:rsidRDefault="004256B8" w:rsidP="004256B8">
            <w:pPr>
              <w:suppressAutoHyphens w:val="0"/>
              <w:rPr>
                <w:kern w:val="0"/>
                <w:lang w:eastAsia="it-IT"/>
              </w:rPr>
            </w:pPr>
          </w:p>
        </w:tc>
      </w:tr>
    </w:tbl>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303429" w:rsidRDefault="00303429">
      <w:pPr>
        <w:spacing w:line="276" w:lineRule="auto"/>
        <w:ind w:left="1277"/>
        <w:jc w:val="both"/>
        <w:rPr>
          <w:rFonts w:ascii="Courier New" w:hAnsi="Courier New" w:cs="Courier New"/>
          <w:bCs/>
          <w:i/>
          <w:iCs/>
          <w:sz w:val="24"/>
          <w:szCs w:val="24"/>
        </w:rPr>
      </w:pPr>
    </w:p>
    <w:p w:rsidR="00FF2EEE" w:rsidRDefault="00FF2EEE">
      <w:pPr>
        <w:spacing w:line="276" w:lineRule="auto"/>
        <w:ind w:left="1277"/>
        <w:jc w:val="both"/>
        <w:rPr>
          <w:rFonts w:ascii="Courier New" w:hAnsi="Courier New" w:cs="Courier New"/>
          <w:bCs/>
          <w:i/>
          <w:iCs/>
          <w:sz w:val="24"/>
          <w:szCs w:val="24"/>
        </w:rPr>
        <w:sectPr w:rsidR="00FF2EEE" w:rsidSect="004256B8">
          <w:pgSz w:w="16838" w:h="11906" w:orient="landscape"/>
          <w:pgMar w:top="1134" w:right="1418" w:bottom="1134" w:left="1134" w:header="720" w:footer="641" w:gutter="0"/>
          <w:cols w:space="720"/>
          <w:docGrid w:linePitch="326" w:charSpace="2047"/>
        </w:sectPr>
      </w:pPr>
    </w:p>
    <w:p w:rsidR="00303429" w:rsidRDefault="00303429">
      <w:pPr>
        <w:spacing w:line="276" w:lineRule="auto"/>
        <w:ind w:left="1277" w:firstLine="567"/>
        <w:jc w:val="both"/>
        <w:rPr>
          <w:rFonts w:ascii="Courier New" w:hAnsi="Courier New" w:cs="Courier New"/>
          <w:b/>
          <w:bCs/>
          <w:i/>
          <w:sz w:val="24"/>
          <w:szCs w:val="24"/>
        </w:rPr>
      </w:pPr>
      <w:r>
        <w:rPr>
          <w:rFonts w:ascii="Courier New" w:hAnsi="Courier New" w:cs="Courier New"/>
          <w:b/>
          <w:bCs/>
          <w:color w:val="0000FF"/>
          <w:sz w:val="32"/>
          <w:szCs w:val="32"/>
        </w:rPr>
        <w:lastRenderedPageBreak/>
        <w:t>ACQUISTI DI SERVIZI</w:t>
      </w:r>
    </w:p>
    <w:p w:rsidR="00303429" w:rsidRDefault="00303429">
      <w:pPr>
        <w:spacing w:line="276" w:lineRule="auto"/>
        <w:jc w:val="both"/>
        <w:rPr>
          <w:rFonts w:ascii="Courier New" w:hAnsi="Courier New" w:cs="Courier New"/>
          <w:b/>
          <w:bCs/>
          <w:i/>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L’andamento dei costi della categoria complessivamente è </w:t>
      </w:r>
      <w:r w:rsidR="00AA02AE">
        <w:rPr>
          <w:rFonts w:ascii="Courier New" w:hAnsi="Courier New" w:cs="Courier New"/>
          <w:bCs/>
          <w:sz w:val="24"/>
          <w:szCs w:val="24"/>
        </w:rPr>
        <w:t>inferiore rispetto a quello dell’anno 2013</w:t>
      </w:r>
      <w:r>
        <w:rPr>
          <w:rFonts w:ascii="Courier New" w:hAnsi="Courier New" w:cs="Courier New"/>
          <w:bCs/>
          <w:sz w:val="24"/>
          <w:szCs w:val="24"/>
        </w:rPr>
        <w:t xml:space="preserve">, come si evince dalla successiva tabella </w:t>
      </w:r>
      <w:r w:rsidRPr="00AA02AE">
        <w:rPr>
          <w:rFonts w:ascii="Courier New" w:hAnsi="Courier New" w:cs="Courier New"/>
          <w:bCs/>
          <w:sz w:val="24"/>
          <w:szCs w:val="24"/>
        </w:rPr>
        <w:t>(</w:t>
      </w:r>
      <w:r w:rsidR="00AA02AE" w:rsidRPr="00AA02AE">
        <w:rPr>
          <w:rFonts w:ascii="Courier New" w:hAnsi="Courier New" w:cs="Courier New"/>
          <w:bCs/>
          <w:sz w:val="24"/>
          <w:szCs w:val="24"/>
        </w:rPr>
        <w:t>€ 47.646.829 contro €</w:t>
      </w:r>
      <w:r w:rsidRPr="00AA02AE">
        <w:rPr>
          <w:rFonts w:ascii="Courier New" w:hAnsi="Courier New" w:cs="Courier New"/>
          <w:bCs/>
          <w:sz w:val="24"/>
          <w:szCs w:val="24"/>
        </w:rPr>
        <w:t xml:space="preserve"> 49.907.032 ) e a quello preventivato (€</w:t>
      </w:r>
      <w:r w:rsidR="00AA02AE">
        <w:rPr>
          <w:rFonts w:ascii="Courier New" w:hAnsi="Courier New" w:cs="Courier New"/>
          <w:bCs/>
          <w:sz w:val="24"/>
          <w:szCs w:val="24"/>
        </w:rPr>
        <w:t xml:space="preserve"> </w:t>
      </w:r>
      <w:r w:rsidR="00AA02AE" w:rsidRPr="00AA02AE">
        <w:rPr>
          <w:rFonts w:ascii="Courier New" w:hAnsi="Courier New" w:cs="Courier New"/>
          <w:bCs/>
          <w:sz w:val="24"/>
          <w:szCs w:val="24"/>
        </w:rPr>
        <w:t>47.646.829</w:t>
      </w:r>
      <w:r w:rsidR="00AA02AE">
        <w:rPr>
          <w:rFonts w:ascii="Courier New" w:hAnsi="Courier New" w:cs="Courier New"/>
          <w:bCs/>
          <w:sz w:val="24"/>
          <w:szCs w:val="24"/>
        </w:rPr>
        <w:t xml:space="preserve"> </w:t>
      </w:r>
      <w:r w:rsidRPr="00AA02AE">
        <w:rPr>
          <w:rFonts w:ascii="Courier New" w:hAnsi="Courier New" w:cs="Courier New"/>
          <w:bCs/>
          <w:sz w:val="24"/>
          <w:szCs w:val="24"/>
        </w:rPr>
        <w:t xml:space="preserve">contro € </w:t>
      </w:r>
      <w:r w:rsidR="00AA02AE">
        <w:rPr>
          <w:rFonts w:ascii="Courier New" w:hAnsi="Courier New" w:cs="Courier New"/>
          <w:bCs/>
          <w:sz w:val="24"/>
          <w:szCs w:val="24"/>
        </w:rPr>
        <w:t>43.862.700</w:t>
      </w:r>
      <w:r w:rsidRPr="00AA02AE">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Tale differenziale è maggiormente evidente relativamente agli acquisti di servizi non sanitari</w:t>
      </w:r>
      <w:r w:rsidR="00AA02AE">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Di seguito la tabella di dettaglio.</w:t>
      </w:r>
    </w:p>
    <w:p w:rsidR="00AA02AE" w:rsidRDefault="00AA02AE">
      <w:pPr>
        <w:spacing w:line="360" w:lineRule="auto"/>
        <w:ind w:left="567"/>
        <w:jc w:val="both"/>
        <w:rPr>
          <w:rFonts w:ascii="Courier New" w:hAnsi="Courier New" w:cs="Courier New"/>
          <w:bCs/>
          <w:sz w:val="24"/>
          <w:szCs w:val="24"/>
        </w:rPr>
      </w:pPr>
    </w:p>
    <w:p w:rsidR="00CF2557" w:rsidRPr="00C357A3"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S</w:t>
      </w:r>
    </w:p>
    <w:tbl>
      <w:tblPr>
        <w:tblW w:w="0" w:type="auto"/>
        <w:tblCellSpacing w:w="0" w:type="dxa"/>
        <w:tblInd w:w="679" w:type="dxa"/>
        <w:tblCellMar>
          <w:top w:w="15" w:type="dxa"/>
          <w:left w:w="15" w:type="dxa"/>
          <w:bottom w:w="15" w:type="dxa"/>
          <w:right w:w="15" w:type="dxa"/>
        </w:tblCellMar>
        <w:tblLook w:val="04A0" w:firstRow="1" w:lastRow="0" w:firstColumn="1" w:lastColumn="0" w:noHBand="0" w:noVBand="1"/>
      </w:tblPr>
      <w:tblGrid>
        <w:gridCol w:w="1751"/>
        <w:gridCol w:w="1425"/>
        <w:gridCol w:w="1398"/>
        <w:gridCol w:w="1425"/>
        <w:gridCol w:w="582"/>
        <w:gridCol w:w="567"/>
        <w:gridCol w:w="825"/>
        <w:gridCol w:w="825"/>
      </w:tblGrid>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ACQUISTI DI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w:t>
            </w:r>
          </w:p>
        </w:tc>
        <w:tc>
          <w:tcPr>
            <w:tcW w:w="582"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A</w:t>
            </w:r>
          </w:p>
        </w:tc>
        <w:tc>
          <w:tcPr>
            <w:tcW w:w="567"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B</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Consuntivo 2011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Vreventivo 2012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Consuntivo 2012</w:t>
            </w:r>
          </w:p>
        </w:tc>
        <w:tc>
          <w:tcPr>
            <w:tcW w:w="582"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w:t>
            </w:r>
          </w:p>
        </w:tc>
        <w:tc>
          <w:tcPr>
            <w:tcW w:w="567"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DIFFERENZA</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Servizi sanitari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19.104.664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15.184.700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18.702.446 </w:t>
            </w:r>
          </w:p>
        </w:tc>
        <w:tc>
          <w:tcPr>
            <w:tcW w:w="582"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-402.219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3.517.746</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Servizi non sanitari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30.802.368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29.548.509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28.944.383 </w:t>
            </w:r>
          </w:p>
        </w:tc>
        <w:tc>
          <w:tcPr>
            <w:tcW w:w="582"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-6,0</w:t>
            </w:r>
          </w:p>
        </w:tc>
        <w:tc>
          <w:tcPr>
            <w:tcW w:w="567"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-1.857.985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-604.126</w:t>
            </w:r>
          </w:p>
        </w:tc>
      </w:tr>
      <w:tr w:rsidR="00D4205D" w:rsidRPr="00D4205D" w:rsidTr="00D4205D">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Pr>
                <w:rFonts w:ascii="Calibri" w:hAnsi="Calibri" w:cs="Arial"/>
                <w:b/>
                <w:bCs/>
                <w:color w:val="000000"/>
                <w:kern w:val="0"/>
                <w:lang w:eastAsia="it-IT"/>
              </w:rPr>
              <w:t>Totale comp</w:t>
            </w:r>
            <w:r w:rsidRPr="00D4205D">
              <w:rPr>
                <w:rFonts w:ascii="Calibri" w:hAnsi="Calibri" w:cs="Arial"/>
                <w:b/>
                <w:bCs/>
                <w:color w:val="000000"/>
                <w:kern w:val="0"/>
                <w:lang w:eastAsia="it-IT"/>
              </w:rPr>
              <w:t>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49.907.032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44.733.209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47.646.829 </w:t>
            </w:r>
          </w:p>
        </w:tc>
        <w:tc>
          <w:tcPr>
            <w:tcW w:w="582"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-4,5</w:t>
            </w:r>
          </w:p>
        </w:tc>
        <w:tc>
          <w:tcPr>
            <w:tcW w:w="567"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-2.260.204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2.913.620</w:t>
            </w:r>
          </w:p>
        </w:tc>
      </w:tr>
    </w:tbl>
    <w:p w:rsidR="00FF2EEE" w:rsidRDefault="00FF2EEE">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Per rendere più visibili gli scostamenti della categoria, si esaminano separatamente i servizi sanitari e non sanitari:</w:t>
      </w:r>
    </w:p>
    <w:p w:rsidR="00303429" w:rsidRDefault="00303429">
      <w:pPr>
        <w:spacing w:line="276" w:lineRule="auto"/>
        <w:ind w:left="993"/>
        <w:jc w:val="both"/>
        <w:rPr>
          <w:rFonts w:ascii="Courier New" w:hAnsi="Courier New" w:cs="Courier New"/>
          <w:bCs/>
          <w:sz w:val="24"/>
          <w:szCs w:val="24"/>
        </w:rPr>
      </w:pPr>
    </w:p>
    <w:p w:rsidR="00303429" w:rsidRDefault="00303429">
      <w:pPr>
        <w:spacing w:line="276" w:lineRule="auto"/>
        <w:ind w:left="567"/>
        <w:jc w:val="both"/>
        <w:rPr>
          <w:rFonts w:ascii="Courier New" w:hAnsi="Courier New" w:cs="Courier New"/>
          <w:b/>
          <w:bCs/>
          <w:color w:val="0000FF"/>
          <w:sz w:val="32"/>
          <w:szCs w:val="32"/>
        </w:rPr>
      </w:pPr>
      <w:r>
        <w:rPr>
          <w:rFonts w:ascii="Courier New" w:hAnsi="Courier New" w:cs="Courier New"/>
          <w:b/>
          <w:bCs/>
          <w:color w:val="0000FF"/>
          <w:sz w:val="32"/>
          <w:szCs w:val="32"/>
        </w:rPr>
        <w:t>ACQUISTI DI SERVIZI SANITARI</w:t>
      </w:r>
    </w:p>
    <w:p w:rsidR="00CF2557" w:rsidRPr="00C357A3"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T</w:t>
      </w:r>
    </w:p>
    <w:tbl>
      <w:tblPr>
        <w:tblW w:w="9963" w:type="dxa"/>
        <w:tblCellSpacing w:w="0" w:type="dxa"/>
        <w:tblCellMar>
          <w:top w:w="15" w:type="dxa"/>
          <w:left w:w="15" w:type="dxa"/>
          <w:bottom w:w="15" w:type="dxa"/>
          <w:right w:w="15" w:type="dxa"/>
        </w:tblCellMar>
        <w:tblLook w:val="04A0" w:firstRow="1" w:lastRow="0" w:firstColumn="1" w:lastColumn="0" w:noHBand="0" w:noVBand="1"/>
      </w:tblPr>
      <w:tblGrid>
        <w:gridCol w:w="3188"/>
        <w:gridCol w:w="1347"/>
        <w:gridCol w:w="1316"/>
        <w:gridCol w:w="1347"/>
        <w:gridCol w:w="629"/>
        <w:gridCol w:w="516"/>
        <w:gridCol w:w="810"/>
        <w:gridCol w:w="810"/>
      </w:tblGrid>
      <w:tr w:rsidR="001E38B6" w:rsidRPr="001E38B6">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lang w:eastAsia="it-IT"/>
              </w:rPr>
              <w:t>ACQUISTI DI SERVIZI SANITARI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C</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C - B</w:t>
            </w:r>
          </w:p>
        </w:tc>
      </w:tr>
      <w:tr w:rsidR="001E38B6" w:rsidRPr="001E38B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1E38B6" w:rsidRPr="001E38B6" w:rsidRDefault="001E38B6" w:rsidP="001E38B6">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lang w:eastAsia="it-IT"/>
              </w:rPr>
              <w:t>Consuntivo 2013</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color w:val="000000"/>
                <w:kern w:val="0"/>
                <w:sz w:val="15"/>
                <w:szCs w:val="15"/>
                <w:lang w:eastAsia="it-IT"/>
              </w:rPr>
              <w:t>DIFFERENZA</w:t>
            </w:r>
          </w:p>
        </w:tc>
      </w:tr>
      <w:tr w:rsidR="001E38B6" w:rsidRPr="001E38B6">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Acquisti di prestazioni a rilevanza sanitaria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533.549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570.000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510.167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-23.382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-59.833</w:t>
            </w:r>
          </w:p>
        </w:tc>
      </w:tr>
      <w:tr w:rsidR="001E38B6" w:rsidRPr="001E38B6">
        <w:trPr>
          <w:trHeight w:val="34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Attività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3.106.540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3.124.500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3.562.503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455.963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438.003</w:t>
            </w:r>
          </w:p>
        </w:tc>
      </w:tr>
      <w:tr w:rsidR="001E38B6" w:rsidRPr="001E38B6">
        <w:trPr>
          <w:trHeight w:val="33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Servizi per SUES 118</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3.389.116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151.000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512.928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-84,9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239,7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-2.876.188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361.928</w:t>
            </w:r>
          </w:p>
        </w:tc>
      </w:tr>
      <w:tr w:rsidR="001E38B6" w:rsidRPr="001E38B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Servizi lavorazione plasma sangue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7.780.002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7.900.000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9.048.929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1.268.927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1.148.929</w:t>
            </w:r>
          </w:p>
        </w:tc>
      </w:tr>
      <w:tr w:rsidR="001E38B6" w:rsidRPr="001E38B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Consulenze e collaborazioni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1.536.221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66.700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949.007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-38,2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1.322,8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-587.214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882.307</w:t>
            </w:r>
          </w:p>
        </w:tc>
      </w:tr>
      <w:tr w:rsidR="001E38B6" w:rsidRPr="001E38B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personale in comando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323.841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330.000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531.169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64,0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61,0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207.328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201.169</w:t>
            </w:r>
          </w:p>
        </w:tc>
      </w:tr>
      <w:tr w:rsidR="001E38B6" w:rsidRPr="001E38B6">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rPr>
                <w:rFonts w:ascii="Arial" w:hAnsi="Arial" w:cs="Arial"/>
                <w:color w:val="000000"/>
                <w:kern w:val="0"/>
                <w:lang w:eastAsia="it-IT"/>
              </w:rPr>
            </w:pPr>
            <w:r w:rsidRPr="001E38B6">
              <w:rPr>
                <w:rFonts w:ascii="Calibri" w:hAnsi="Calibri" w:cs="Arial"/>
                <w:b/>
                <w:bCs/>
                <w:color w:val="000000"/>
                <w:kern w:val="0"/>
                <w:lang w:eastAsia="it-IT"/>
              </w:rPr>
              <w:t>Altri servizi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2.435.395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3.042.500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lang w:eastAsia="it-IT"/>
              </w:rPr>
              <w:t xml:space="preserve">3.587.743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47,3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color w:val="000000"/>
                <w:kern w:val="0"/>
                <w:sz w:val="15"/>
                <w:szCs w:val="15"/>
                <w:lang w:eastAsia="it-IT"/>
              </w:rPr>
              <w:t>17,9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1.152.348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color w:val="000000"/>
                <w:kern w:val="0"/>
                <w:sz w:val="15"/>
                <w:szCs w:val="15"/>
                <w:lang w:eastAsia="it-IT"/>
              </w:rPr>
              <w:t>545.243</w:t>
            </w:r>
          </w:p>
        </w:tc>
      </w:tr>
      <w:tr w:rsidR="001E38B6" w:rsidRPr="001E38B6">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b/>
                <w:bCs/>
                <w:color w:val="000000"/>
                <w:kern w:val="0"/>
                <w:lang w:eastAsia="it-IT"/>
              </w:rPr>
              <w:t xml:space="preserve">19.104.664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b/>
                <w:bCs/>
                <w:color w:val="000000"/>
                <w:kern w:val="0"/>
                <w:lang w:eastAsia="it-IT"/>
              </w:rPr>
              <w:t xml:space="preserve">15.184.700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b/>
                <w:bCs/>
                <w:color w:val="000000"/>
                <w:kern w:val="0"/>
                <w:lang w:eastAsia="it-IT"/>
              </w:rPr>
              <w:t xml:space="preserve">18.702.445 </w:t>
            </w:r>
          </w:p>
        </w:tc>
        <w:tc>
          <w:tcPr>
            <w:tcW w:w="629" w:type="dxa"/>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center"/>
              <w:rPr>
                <w:rFonts w:ascii="Arial" w:hAnsi="Arial" w:cs="Arial"/>
                <w:color w:val="000000"/>
                <w:kern w:val="0"/>
                <w:lang w:eastAsia="it-IT"/>
              </w:rPr>
            </w:pPr>
            <w:r w:rsidRPr="001E38B6">
              <w:rPr>
                <w:rFonts w:ascii="Calibri" w:hAnsi="Calibri" w:cs="Arial"/>
                <w:b/>
                <w:bCs/>
                <w:color w:val="000000"/>
                <w:kern w:val="0"/>
                <w:sz w:val="15"/>
                <w:szCs w:val="15"/>
                <w:lang w:eastAsia="it-IT"/>
              </w:rPr>
              <w:t>23,2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b/>
                <w:bCs/>
                <w:color w:val="000000"/>
                <w:kern w:val="0"/>
                <w:sz w:val="15"/>
                <w:szCs w:val="15"/>
                <w:lang w:eastAsia="it-IT"/>
              </w:rPr>
              <w:t>-402.219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1E38B6" w:rsidRPr="001E38B6" w:rsidRDefault="001E38B6" w:rsidP="001E38B6">
            <w:pPr>
              <w:suppressAutoHyphens w:val="0"/>
              <w:jc w:val="right"/>
              <w:rPr>
                <w:rFonts w:ascii="Arial" w:hAnsi="Arial" w:cs="Arial"/>
                <w:color w:val="000000"/>
                <w:kern w:val="0"/>
                <w:lang w:eastAsia="it-IT"/>
              </w:rPr>
            </w:pPr>
            <w:r w:rsidRPr="001E38B6">
              <w:rPr>
                <w:rFonts w:ascii="Calibri" w:hAnsi="Calibri" w:cs="Arial"/>
                <w:b/>
                <w:bCs/>
                <w:color w:val="000000"/>
                <w:kern w:val="0"/>
                <w:sz w:val="15"/>
                <w:szCs w:val="15"/>
                <w:lang w:eastAsia="it-IT"/>
              </w:rPr>
              <w:t>3.517.745</w:t>
            </w:r>
          </w:p>
        </w:tc>
      </w:tr>
    </w:tbl>
    <w:p w:rsidR="001E38B6" w:rsidRDefault="001E38B6">
      <w:pPr>
        <w:spacing w:line="276" w:lineRule="auto"/>
        <w:ind w:left="567"/>
        <w:jc w:val="both"/>
        <w:rPr>
          <w:rFonts w:ascii="Courier New" w:hAnsi="Courier New" w:cs="Courier New"/>
          <w:b/>
          <w:bCs/>
          <w:color w:val="0000FF"/>
          <w:sz w:val="32"/>
          <w:szCs w:val="32"/>
        </w:rPr>
      </w:pPr>
    </w:p>
    <w:p w:rsidR="001E38B6" w:rsidRDefault="001E38B6">
      <w:pPr>
        <w:spacing w:line="276" w:lineRule="auto"/>
        <w:ind w:left="567"/>
        <w:jc w:val="both"/>
        <w:rPr>
          <w:rFonts w:ascii="Courier New" w:hAnsi="Courier New" w:cs="Courier New"/>
          <w:b/>
          <w:bCs/>
          <w:color w:val="0000FF"/>
          <w:sz w:val="32"/>
          <w:szCs w:val="32"/>
        </w:rPr>
      </w:pPr>
    </w:p>
    <w:p w:rsidR="001E38B6" w:rsidRDefault="001E38B6">
      <w:pPr>
        <w:spacing w:line="276" w:lineRule="auto"/>
        <w:ind w:left="567"/>
        <w:jc w:val="both"/>
        <w:rPr>
          <w:rFonts w:ascii="Courier New" w:hAnsi="Courier New" w:cs="Courier New"/>
          <w:b/>
          <w:bCs/>
          <w:color w:val="0000FF"/>
          <w:sz w:val="32"/>
          <w:szCs w:val="32"/>
        </w:rPr>
      </w:pPr>
    </w:p>
    <w:p w:rsidR="001E38B6" w:rsidRDefault="001E38B6">
      <w:pPr>
        <w:spacing w:line="276" w:lineRule="auto"/>
        <w:ind w:left="567"/>
        <w:jc w:val="both"/>
        <w:rPr>
          <w:rFonts w:ascii="Courier New" w:hAnsi="Courier New" w:cs="Courier New"/>
          <w:bCs/>
          <w:sz w:val="24"/>
          <w:szCs w:val="24"/>
          <w:u w:val="single"/>
        </w:rPr>
      </w:pPr>
    </w:p>
    <w:p w:rsidR="00303429" w:rsidRDefault="00303429">
      <w:pPr>
        <w:spacing w:line="360" w:lineRule="auto"/>
        <w:ind w:left="567"/>
        <w:jc w:val="both"/>
        <w:rPr>
          <w:rFonts w:ascii="Courier New" w:hAnsi="Courier New" w:cs="Courier New"/>
          <w:b/>
          <w:bCs/>
          <w:sz w:val="24"/>
          <w:szCs w:val="24"/>
        </w:rPr>
      </w:pPr>
      <w:r>
        <w:rPr>
          <w:rFonts w:ascii="Courier New" w:hAnsi="Courier New" w:cs="Courier New"/>
          <w:bCs/>
          <w:sz w:val="24"/>
          <w:szCs w:val="24"/>
        </w:rPr>
        <w:lastRenderedPageBreak/>
        <w:t>Procediamo all’analisi degli scostamenti.</w:t>
      </w:r>
    </w:p>
    <w:p w:rsidR="00303429" w:rsidRDefault="001E38B6" w:rsidP="004401A7">
      <w:pPr>
        <w:numPr>
          <w:ilvl w:val="0"/>
          <w:numId w:val="15"/>
        </w:numPr>
        <w:spacing w:line="360" w:lineRule="auto"/>
        <w:jc w:val="both"/>
        <w:rPr>
          <w:rFonts w:ascii="Courier New" w:hAnsi="Courier New" w:cs="Courier New"/>
          <w:b/>
          <w:bCs/>
          <w:sz w:val="24"/>
          <w:szCs w:val="24"/>
        </w:rPr>
      </w:pPr>
      <w:r>
        <w:rPr>
          <w:rFonts w:ascii="Courier New" w:hAnsi="Courier New" w:cs="Courier New"/>
          <w:b/>
          <w:bCs/>
          <w:sz w:val="24"/>
          <w:szCs w:val="24"/>
        </w:rPr>
        <w:t>Acquisti di prestazioni a rilevanza sanitaria.</w:t>
      </w:r>
      <w:r w:rsidR="00303429">
        <w:rPr>
          <w:rFonts w:ascii="Courier New" w:hAnsi="Courier New" w:cs="Courier New"/>
          <w:bCs/>
          <w:sz w:val="24"/>
          <w:szCs w:val="24"/>
        </w:rPr>
        <w:t xml:space="preserve"> E’ la voce che riepiloga i costi di trasporto per i servizi di emergenza e urgenza. Contiene anche i costi di trasporto imputabili al Sues 118</w:t>
      </w:r>
      <w:r>
        <w:rPr>
          <w:rFonts w:ascii="Courier New" w:hAnsi="Courier New" w:cs="Courier New"/>
          <w:bCs/>
          <w:sz w:val="24"/>
          <w:szCs w:val="24"/>
        </w:rPr>
        <w:t>e di altre prestazioni a rilevanza sanitaria acquisite da altre aziende sanitarie.</w:t>
      </w:r>
    </w:p>
    <w:p w:rsidR="00303429" w:rsidRDefault="00303429" w:rsidP="004401A7">
      <w:pPr>
        <w:numPr>
          <w:ilvl w:val="0"/>
          <w:numId w:val="15"/>
        </w:numPr>
        <w:spacing w:line="360" w:lineRule="auto"/>
        <w:jc w:val="both"/>
        <w:rPr>
          <w:rFonts w:ascii="Courier New" w:hAnsi="Courier New" w:cs="Courier New"/>
          <w:bCs/>
          <w:sz w:val="24"/>
          <w:szCs w:val="24"/>
        </w:rPr>
      </w:pPr>
      <w:r>
        <w:rPr>
          <w:rFonts w:ascii="Courier New" w:hAnsi="Courier New" w:cs="Courier New"/>
          <w:b/>
          <w:bCs/>
          <w:sz w:val="24"/>
          <w:szCs w:val="24"/>
        </w:rPr>
        <w:t>Attività intramoenia</w:t>
      </w:r>
      <w:r>
        <w:rPr>
          <w:rFonts w:ascii="Courier New" w:hAnsi="Courier New" w:cs="Courier New"/>
          <w:bCs/>
          <w:sz w:val="24"/>
          <w:szCs w:val="24"/>
        </w:rPr>
        <w:t>. Si tratta di rilevante scostamento  conseguente all’incremento dell’attività come si evince dai maggiori introiti rilevati nella specifica voce riepilogata nella categoria “Proventi e ricavi diversi”. Di seguito si rappresenta la gestione economica dell’attività:</w:t>
      </w:r>
    </w:p>
    <w:p w:rsidR="00CF2557" w:rsidRPr="00C357A3" w:rsidRDefault="00CF2557" w:rsidP="00CF2557">
      <w:pPr>
        <w:spacing w:line="360" w:lineRule="auto"/>
        <w:ind w:left="927"/>
        <w:jc w:val="both"/>
        <w:rPr>
          <w:rFonts w:ascii="Courier New" w:hAnsi="Courier New" w:cs="Courier New"/>
          <w:b/>
          <w:bCs/>
          <w:sz w:val="24"/>
          <w:szCs w:val="24"/>
        </w:rPr>
      </w:pPr>
      <w:r>
        <w:rPr>
          <w:rFonts w:ascii="Courier New" w:hAnsi="Courier New" w:cs="Courier New"/>
          <w:b/>
          <w:bCs/>
          <w:sz w:val="24"/>
          <w:szCs w:val="24"/>
        </w:rPr>
        <w:t>TABELLA U</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296"/>
        <w:gridCol w:w="1425"/>
        <w:gridCol w:w="1387"/>
        <w:gridCol w:w="1425"/>
        <w:gridCol w:w="464"/>
        <w:gridCol w:w="455"/>
      </w:tblGrid>
      <w:tr w:rsidR="009D5CED" w:rsidRPr="009D5CE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ATTIVITA'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C / B</w:t>
            </w:r>
          </w:p>
        </w:tc>
      </w:tr>
      <w:tr w:rsidR="009D5CED" w:rsidRPr="009D5CED">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w:t>
            </w:r>
          </w:p>
        </w:tc>
      </w:tr>
      <w:tr w:rsidR="009D5CED" w:rsidRPr="009D5CED">
        <w:trPr>
          <w:trHeight w:val="315"/>
          <w:tblCellSpacing w:w="0" w:type="dxa"/>
        </w:trPr>
        <w:tc>
          <w:tcPr>
            <w:tcW w:w="0" w:type="auto"/>
            <w:tcBorders>
              <w:top w:val="single" w:sz="6" w:space="0" w:color="000000"/>
              <w:left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Ricavi per prestazioni sanitarie erogate in regime di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3.970.974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3.988.000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4.015.894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1 </w:t>
            </w:r>
          </w:p>
        </w:tc>
      </w:tr>
      <w:tr w:rsidR="009D5CED" w:rsidRPr="009D5CE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Attività intramoenia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3.106.540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3.124.500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2.904.131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-7 </w:t>
            </w:r>
          </w:p>
        </w:tc>
      </w:tr>
      <w:tr w:rsidR="009D5CED" w:rsidRPr="009D5CED">
        <w:trPr>
          <w:trHeight w:val="315"/>
          <w:tblCellSpacing w:w="0" w:type="dxa"/>
        </w:trPr>
        <w:tc>
          <w:tcPr>
            <w:tcW w:w="0" w:type="auto"/>
            <w:tcBorders>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Attivita' di sperimentazione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32.235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32.235</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39.941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24 </w:t>
            </w:r>
          </w:p>
        </w:tc>
      </w:tr>
      <w:tr w:rsidR="009D5CED" w:rsidRPr="009D5CED">
        <w:trPr>
          <w:trHeight w:val="315"/>
          <w:tblCellSpacing w:w="0" w:type="dxa"/>
        </w:trPr>
        <w:tc>
          <w:tcPr>
            <w:tcW w:w="0" w:type="auto"/>
            <w:tcBorders>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oneri riepilogati a costo del personale ruolo comparto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11.182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17.654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58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r>
      <w:tr w:rsidR="009D5CED" w:rsidRPr="009D5CED">
        <w:trPr>
          <w:trHeight w:val="315"/>
          <w:tblCellSpacing w:w="0" w:type="dxa"/>
        </w:trPr>
        <w:tc>
          <w:tcPr>
            <w:tcW w:w="0" w:type="auto"/>
            <w:tcBorders>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Attività di consulenza professionale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72.786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r>
      <w:tr w:rsidR="009D5CED" w:rsidRPr="009D5CED">
        <w:trPr>
          <w:trHeight w:val="315"/>
          <w:tblCellSpacing w:w="0" w:type="dxa"/>
        </w:trPr>
        <w:tc>
          <w:tcPr>
            <w:tcW w:w="0" w:type="auto"/>
            <w:tcBorders>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Oner su Attività di consulenza professionale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19.943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r>
      <w:tr w:rsidR="009D5CED" w:rsidRPr="009D5CED">
        <w:trPr>
          <w:trHeight w:val="315"/>
          <w:tblCellSpacing w:w="0" w:type="dxa"/>
        </w:trPr>
        <w:tc>
          <w:tcPr>
            <w:tcW w:w="0" w:type="auto"/>
            <w:tcBorders>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r w:rsidRPr="009D5CED">
              <w:rPr>
                <w:rFonts w:ascii="Arial" w:hAnsi="Arial" w:cs="Arial"/>
                <w:color w:val="000000"/>
                <w:kern w:val="0"/>
                <w:sz w:val="15"/>
                <w:szCs w:val="15"/>
                <w:lang w:eastAsia="it-IT"/>
              </w:rPr>
              <w:t>Irap</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266.796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268.322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color w:val="000000"/>
                <w:kern w:val="0"/>
                <w:lang w:eastAsia="it-IT"/>
              </w:rPr>
              <w:t>256.433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-4 </w:t>
            </w:r>
          </w:p>
        </w:tc>
      </w:tr>
      <w:tr w:rsidR="009D5CED" w:rsidRPr="009D5CE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9D5CED" w:rsidRPr="009D5CED" w:rsidRDefault="009D5CED" w:rsidP="009D5CE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9D5CED" w:rsidRPr="009D5CED" w:rsidRDefault="009D5CED" w:rsidP="009D5CE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rPr>
                <w:rFonts w:ascii="Arial" w:hAnsi="Arial" w:cs="Arial"/>
                <w:color w:val="000000"/>
                <w:kern w:val="0"/>
                <w:lang w:eastAsia="it-IT"/>
              </w:rPr>
            </w:pPr>
          </w:p>
        </w:tc>
      </w:tr>
      <w:tr w:rsidR="009D5CED" w:rsidRPr="009D5CE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MARGINE AZIENDALE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b/>
                <w:bCs/>
                <w:color w:val="000000"/>
                <w:kern w:val="0"/>
                <w:lang w:eastAsia="it-IT"/>
              </w:rPr>
              <w:t>554.222</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b/>
                <w:bCs/>
                <w:color w:val="000000"/>
                <w:kern w:val="0"/>
                <w:lang w:eastAsia="it-IT"/>
              </w:rPr>
              <w:t>562.943</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b/>
                <w:bCs/>
                <w:color w:val="000000"/>
                <w:kern w:val="0"/>
                <w:lang w:eastAsia="it-IT"/>
              </w:rPr>
              <w:t>705.006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25 </w:t>
            </w:r>
          </w:p>
        </w:tc>
      </w:tr>
      <w:tr w:rsidR="009D5CED" w:rsidRPr="009D5CE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jc w:val="center"/>
              <w:rPr>
                <w:rFonts w:ascii="Arial" w:hAnsi="Arial" w:cs="Arial"/>
                <w:color w:val="000000"/>
                <w:kern w:val="0"/>
                <w:lang w:eastAsia="it-IT"/>
              </w:rPr>
            </w:pPr>
            <w:r w:rsidRPr="009D5CED">
              <w:rPr>
                <w:rFonts w:ascii="Calibri" w:hAnsi="Calibri" w:cs="Arial"/>
                <w:b/>
                <w:bCs/>
                <w:color w:val="000000"/>
                <w:kern w:val="0"/>
                <w:lang w:eastAsia="it-IT"/>
              </w:rPr>
              <w:t>margine Percentuale</w:t>
            </w:r>
          </w:p>
        </w:tc>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13,96</w:t>
            </w:r>
          </w:p>
        </w:tc>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14,12</w:t>
            </w:r>
          </w:p>
        </w:tc>
        <w:tc>
          <w:tcPr>
            <w:tcW w:w="0" w:type="auto"/>
            <w:tcBorders>
              <w:top w:val="single" w:sz="6" w:space="0" w:color="000000"/>
              <w:left w:val="single" w:sz="6" w:space="0" w:color="000000"/>
              <w:bottom w:val="single" w:sz="6" w:space="0" w:color="000000"/>
              <w:right w:val="single" w:sz="6" w:space="0" w:color="000000"/>
            </w:tcBorders>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color w:val="000000"/>
                <w:kern w:val="0"/>
                <w:lang w:eastAsia="it-IT"/>
              </w:rPr>
              <w:t>17,56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9D5CED" w:rsidRPr="009D5CED" w:rsidRDefault="009D5CED" w:rsidP="009D5CED">
            <w:pPr>
              <w:suppressAutoHyphens w:val="0"/>
              <w:jc w:val="right"/>
              <w:rPr>
                <w:rFonts w:ascii="Arial" w:hAnsi="Arial" w:cs="Arial"/>
                <w:color w:val="000000"/>
                <w:kern w:val="0"/>
                <w:lang w:eastAsia="it-IT"/>
              </w:rPr>
            </w:pPr>
            <w:r w:rsidRPr="009D5CED">
              <w:rPr>
                <w:rFonts w:ascii="Calibri" w:hAnsi="Calibri" w:cs="Arial"/>
                <w:i/>
                <w:iCs/>
                <w:color w:val="000000"/>
                <w:kern w:val="0"/>
                <w:lang w:eastAsia="it-IT"/>
              </w:rPr>
              <w:t xml:space="preserve">24 </w:t>
            </w:r>
          </w:p>
        </w:tc>
      </w:tr>
    </w:tbl>
    <w:p w:rsidR="00303429" w:rsidRDefault="00303429">
      <w:pPr>
        <w:spacing w:line="360" w:lineRule="auto"/>
        <w:jc w:val="both"/>
        <w:rPr>
          <w:rFonts w:ascii="Courier New" w:hAnsi="Courier New" w:cs="Courier New"/>
          <w:bCs/>
          <w:sz w:val="24"/>
          <w:szCs w:val="24"/>
        </w:rPr>
      </w:pPr>
    </w:p>
    <w:p w:rsidR="00D4205D" w:rsidRDefault="00D4205D">
      <w:pPr>
        <w:spacing w:line="360" w:lineRule="auto"/>
        <w:jc w:val="both"/>
        <w:rPr>
          <w:rFonts w:ascii="Courier New" w:hAnsi="Courier New" w:cs="Courier New"/>
          <w:bCs/>
          <w:sz w:val="24"/>
          <w:szCs w:val="24"/>
        </w:rPr>
      </w:pPr>
    </w:p>
    <w:p w:rsidR="00D4205D" w:rsidRDefault="00D4205D">
      <w:pPr>
        <w:spacing w:line="360" w:lineRule="auto"/>
        <w:jc w:val="both"/>
        <w:rPr>
          <w:rFonts w:ascii="Courier New" w:hAnsi="Courier New" w:cs="Courier New"/>
          <w:bCs/>
          <w:sz w:val="24"/>
          <w:szCs w:val="24"/>
        </w:rPr>
      </w:pPr>
    </w:p>
    <w:p w:rsidR="00303429" w:rsidRDefault="00303429" w:rsidP="004401A7">
      <w:pPr>
        <w:numPr>
          <w:ilvl w:val="0"/>
          <w:numId w:val="15"/>
        </w:numPr>
        <w:spacing w:line="360" w:lineRule="auto"/>
        <w:jc w:val="both"/>
        <w:rPr>
          <w:rFonts w:ascii="Courier New" w:hAnsi="Courier New" w:cs="Courier New"/>
          <w:bCs/>
          <w:sz w:val="24"/>
          <w:szCs w:val="24"/>
        </w:rPr>
      </w:pPr>
      <w:r>
        <w:rPr>
          <w:rFonts w:ascii="Courier New" w:hAnsi="Courier New" w:cs="Courier New"/>
          <w:b/>
          <w:bCs/>
          <w:sz w:val="24"/>
          <w:szCs w:val="24"/>
        </w:rPr>
        <w:t>Servizio Sues 118</w:t>
      </w:r>
      <w:r>
        <w:rPr>
          <w:rFonts w:ascii="Courier New" w:hAnsi="Courier New" w:cs="Courier New"/>
          <w:bCs/>
          <w:sz w:val="24"/>
          <w:szCs w:val="24"/>
        </w:rPr>
        <w:t>. Il rilevante scostamento è essenzialmente riconducibile alle nuove modalità di gestione economiche ed organizzative disposte dai competenti organi regionali entrate in vigore nell’esercizio 2012.</w:t>
      </w:r>
    </w:p>
    <w:p w:rsidR="00303429" w:rsidRDefault="00303429">
      <w:pPr>
        <w:spacing w:line="360" w:lineRule="auto"/>
        <w:ind w:left="927"/>
        <w:jc w:val="both"/>
        <w:rPr>
          <w:rFonts w:ascii="Courier New" w:hAnsi="Courier New" w:cs="Courier New"/>
          <w:bCs/>
          <w:sz w:val="24"/>
          <w:szCs w:val="24"/>
        </w:rPr>
      </w:pPr>
      <w:r>
        <w:rPr>
          <w:rFonts w:ascii="Courier New" w:hAnsi="Courier New" w:cs="Courier New"/>
          <w:bCs/>
          <w:sz w:val="24"/>
          <w:szCs w:val="24"/>
        </w:rPr>
        <w:t xml:space="preserve">Infatti sino all’esercizio 2011 il finanziamento per la gestione del Sues 118 veniva erogato alle aziende capofila (Sede di Centrale Operativa) che,per il bacino Palermo/Trapani era stata individuata in questa Azienda. Pertanto questa Azienda provvedeva ad erogare alle varie aziende ricadenti </w:t>
      </w:r>
      <w:r>
        <w:rPr>
          <w:rFonts w:ascii="Courier New" w:hAnsi="Courier New" w:cs="Courier New"/>
          <w:bCs/>
          <w:sz w:val="24"/>
          <w:szCs w:val="24"/>
        </w:rPr>
        <w:lastRenderedPageBreak/>
        <w:t>nel bacino le spettanze per il proprio personale che espletava, in regime di incentivazione, la propria attività in favore del Sues 118. la voce in esame pertanto veniva alimentata dalle suddette competenze distinte per azienda di appartenza.</w:t>
      </w:r>
    </w:p>
    <w:p w:rsidR="00303429" w:rsidRDefault="00303429">
      <w:pPr>
        <w:spacing w:line="360" w:lineRule="auto"/>
        <w:ind w:left="927"/>
        <w:jc w:val="both"/>
        <w:rPr>
          <w:rFonts w:ascii="Courier New" w:hAnsi="Courier New" w:cs="Courier New"/>
          <w:bCs/>
          <w:sz w:val="24"/>
          <w:szCs w:val="24"/>
        </w:rPr>
      </w:pPr>
      <w:r>
        <w:rPr>
          <w:rFonts w:ascii="Courier New" w:hAnsi="Courier New" w:cs="Courier New"/>
          <w:bCs/>
          <w:sz w:val="24"/>
          <w:szCs w:val="24"/>
        </w:rPr>
        <w:t>A partire dall’esercizio 2012, con specifica direttiva regionale, è stato disposto che ciascuna azienda deve provvedere ad anticipare le somme da erogare ai propri dipendenti che espletano attività per il sues 118 (periodicamente) per poi ricevere in sede di rendicontazione annuale il rimborso delle somme/costi sostenuti. Per le Aziende sedi di centrale Operativa è previsto un finanziamento aggiuntivo per la copertura degli oneri connessi alla gestione ed organizzazione dell’attività.</w:t>
      </w:r>
    </w:p>
    <w:p w:rsidR="009D5CED" w:rsidRDefault="009D5CED">
      <w:pPr>
        <w:spacing w:line="360" w:lineRule="auto"/>
        <w:ind w:left="927"/>
        <w:jc w:val="both"/>
        <w:rPr>
          <w:rFonts w:ascii="Courier New" w:hAnsi="Courier New" w:cs="Courier New"/>
          <w:bCs/>
          <w:sz w:val="24"/>
          <w:szCs w:val="24"/>
        </w:rPr>
      </w:pPr>
      <w:r>
        <w:rPr>
          <w:rFonts w:ascii="Courier New" w:hAnsi="Courier New" w:cs="Courier New"/>
          <w:bCs/>
          <w:sz w:val="24"/>
          <w:szCs w:val="24"/>
        </w:rPr>
        <w:t>L</w:t>
      </w:r>
      <w:r w:rsidR="00303429">
        <w:rPr>
          <w:rFonts w:ascii="Courier New" w:hAnsi="Courier New" w:cs="Courier New"/>
          <w:bCs/>
          <w:sz w:val="24"/>
          <w:szCs w:val="24"/>
        </w:rPr>
        <w:t xml:space="preserve">a voce in esame, riepilogando le competenze delle altre aziende, avrebbe dovuto non essere valorizzata da parte di questa azienda in quanto i costi del proprio personale che espleta attività per il Sues 118 sono riepilogati tra i costi del personale. Tuttavia </w:t>
      </w:r>
      <w:r>
        <w:rPr>
          <w:rFonts w:ascii="Courier New" w:hAnsi="Courier New" w:cs="Courier New"/>
          <w:bCs/>
          <w:sz w:val="24"/>
          <w:szCs w:val="24"/>
        </w:rPr>
        <w:t>su disposizione assessoriale questa Azienda provvede all’erogazione delle somme spettanti ai dipendenti dell’Ospedale Buccheri La Ferla di Palermo e all’Ospedale San Raffaele- Giglio di Cefalu’(Pa).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681"/>
        <w:gridCol w:w="1170"/>
        <w:gridCol w:w="1142"/>
        <w:gridCol w:w="1170"/>
      </w:tblGrid>
      <w:tr w:rsidR="004C7D43" w:rsidRPr="004C7D43">
        <w:trPr>
          <w:trHeight w:val="300"/>
          <w:tblCellSpacing w:w="0" w:type="dxa"/>
        </w:trPr>
        <w:tc>
          <w:tcPr>
            <w:tcW w:w="0" w:type="auto"/>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C</w:t>
            </w:r>
          </w:p>
        </w:tc>
      </w:tr>
      <w:tr w:rsidR="004C7D43" w:rsidRPr="004C7D43">
        <w:trPr>
          <w:trHeight w:val="300"/>
          <w:tblCellSpacing w:w="0" w:type="dxa"/>
        </w:trPr>
        <w:tc>
          <w:tcPr>
            <w:tcW w:w="0" w:type="auto"/>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Consuntivo 2013</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Contributo per Sues 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b/>
                <w:bCs/>
                <w:color w:val="000000"/>
                <w:kern w:val="0"/>
                <w:sz w:val="16"/>
                <w:szCs w:val="16"/>
                <w:lang w:eastAsia="it-IT"/>
              </w:rPr>
              <w:t>8.970.000</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b/>
                <w:bCs/>
                <w:color w:val="000000"/>
                <w:kern w:val="0"/>
                <w:sz w:val="16"/>
                <w:szCs w:val="16"/>
                <w:lang w:eastAsia="it-IT"/>
              </w:rPr>
              <w:t>7.601.581</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t> </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Beni sanitari e non saniitari</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17.544</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Acquisto prestazioni trasporto sanitari da privato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91.852</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104.148</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altri servizi non sanitari da privato per SUES 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242.147</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951.929</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Compensi per attività SUES 118 del personale dirigente medico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939.698</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909.246</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Oneri sociali su compensi per attività SUES 118 del personale dirigente medico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223.648</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216.400</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Compensi per attività SUES 118 del personale comparto ruolo sanitario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1.958.199</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1.953.529</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Oneri sociali su compensi per attività SUES 118 del personale comparto ruolo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466.051</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504.316</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IRAP su compensi incentivazione SUES 118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246.321</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243.336</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t>Personale Medico centrale operativa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3.249.198</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1.176.090</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t>Personale Infermieristico centrale operativa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954.202</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lastRenderedPageBreak/>
              <w:t>Inail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80.000</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t>aziende sanitarie bacino Pa TP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1.589.123</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512.928</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Totale costi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b/>
                <w:bCs/>
                <w:color w:val="000000"/>
                <w:kern w:val="0"/>
                <w:sz w:val="16"/>
                <w:szCs w:val="16"/>
                <w:lang w:eastAsia="it-IT"/>
              </w:rPr>
              <w:t>9.006.238</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b/>
                <w:bCs/>
                <w:color w:val="000000"/>
                <w:kern w:val="0"/>
                <w:sz w:val="16"/>
                <w:szCs w:val="16"/>
                <w:lang w:eastAsia="it-IT"/>
              </w:rPr>
              <w:t>7.623.668</w:t>
            </w: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C0C0C0"/>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C0C0C0"/>
            <w:vAlign w:val="bottom"/>
          </w:tcPr>
          <w:p w:rsidR="004C7D43" w:rsidRPr="004C7D43" w:rsidRDefault="004C7D43" w:rsidP="004C7D43">
            <w:pPr>
              <w:suppressAutoHyphens w:val="0"/>
              <w:rPr>
                <w:rFonts w:ascii="Arial" w:hAnsi="Arial" w:cs="Arial"/>
                <w:color w:val="000000"/>
                <w:kern w:val="0"/>
                <w:sz w:val="16"/>
                <w:szCs w:val="16"/>
                <w:lang w:eastAsia="it-IT"/>
              </w:rPr>
            </w:pPr>
            <w:r w:rsidRPr="004C7D43">
              <w:rPr>
                <w:rFonts w:ascii="Arial" w:hAnsi="Arial" w:cs="Arial"/>
                <w:color w:val="000000"/>
                <w:kern w:val="0"/>
                <w:sz w:val="16"/>
                <w:szCs w:val="16"/>
                <w:lang w:eastAsia="it-IT"/>
              </w:rPr>
              <w:t> </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r>
      <w:tr w:rsidR="004C7D43" w:rsidRPr="004C7D43">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center"/>
              <w:rPr>
                <w:rFonts w:ascii="Arial" w:hAnsi="Arial" w:cs="Arial"/>
                <w:color w:val="000000"/>
                <w:kern w:val="0"/>
                <w:sz w:val="16"/>
                <w:szCs w:val="16"/>
                <w:lang w:eastAsia="it-IT"/>
              </w:rPr>
            </w:pPr>
            <w:r w:rsidRPr="004C7D43">
              <w:rPr>
                <w:rFonts w:ascii="Arial" w:hAnsi="Arial" w:cs="Arial"/>
                <w:color w:val="000000"/>
                <w:kern w:val="0"/>
                <w:sz w:val="16"/>
                <w:szCs w:val="16"/>
                <w:lang w:eastAsia="it-IT"/>
              </w:rPr>
              <w:t>margine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-36.238</w:t>
            </w:r>
          </w:p>
        </w:tc>
        <w:tc>
          <w:tcPr>
            <w:tcW w:w="0" w:type="auto"/>
            <w:tcBorders>
              <w:top w:val="single" w:sz="6" w:space="0" w:color="000000"/>
              <w:left w:val="single" w:sz="6" w:space="0" w:color="000000"/>
              <w:bottom w:val="single" w:sz="6" w:space="0" w:color="000000"/>
              <w:right w:val="single" w:sz="6" w:space="0" w:color="000000"/>
            </w:tcBorders>
            <w:vAlign w:val="bottom"/>
          </w:tcPr>
          <w:p w:rsidR="004C7D43" w:rsidRPr="004C7D43" w:rsidRDefault="004C7D43" w:rsidP="004C7D43">
            <w:pPr>
              <w:suppressAutoHyphens w:val="0"/>
              <w:rPr>
                <w:rFonts w:ascii="Arial" w:hAnsi="Arial" w:cs="Arial"/>
                <w:color w:val="000000"/>
                <w:kern w:val="0"/>
                <w:sz w:val="16"/>
                <w:szCs w:val="16"/>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4C7D43" w:rsidRPr="004C7D43" w:rsidRDefault="004C7D43" w:rsidP="004C7D43">
            <w:pPr>
              <w:suppressAutoHyphens w:val="0"/>
              <w:jc w:val="right"/>
              <w:rPr>
                <w:rFonts w:ascii="Arial" w:hAnsi="Arial" w:cs="Arial"/>
                <w:color w:val="000000"/>
                <w:kern w:val="0"/>
                <w:sz w:val="16"/>
                <w:szCs w:val="16"/>
                <w:lang w:eastAsia="it-IT"/>
              </w:rPr>
            </w:pPr>
            <w:r w:rsidRPr="004C7D43">
              <w:rPr>
                <w:rFonts w:ascii="Arial" w:hAnsi="Arial" w:cs="Arial"/>
                <w:color w:val="000000"/>
                <w:kern w:val="0"/>
                <w:sz w:val="16"/>
                <w:szCs w:val="16"/>
                <w:lang w:eastAsia="it-IT"/>
              </w:rPr>
              <w:t>-22.087</w:t>
            </w:r>
          </w:p>
        </w:tc>
      </w:tr>
    </w:tbl>
    <w:p w:rsidR="004C7D43" w:rsidRDefault="004C7D43">
      <w:pPr>
        <w:spacing w:line="360" w:lineRule="auto"/>
        <w:ind w:left="927"/>
        <w:jc w:val="both"/>
        <w:rPr>
          <w:rFonts w:ascii="Courier New" w:hAnsi="Courier New" w:cs="Courier New"/>
          <w:bCs/>
          <w:sz w:val="24"/>
          <w:szCs w:val="24"/>
        </w:rPr>
      </w:pPr>
    </w:p>
    <w:p w:rsidR="00303429" w:rsidRDefault="00303429">
      <w:pPr>
        <w:spacing w:line="360" w:lineRule="auto"/>
        <w:ind w:left="927"/>
        <w:jc w:val="both"/>
        <w:rPr>
          <w:rFonts w:ascii="Courier New" w:hAnsi="Courier New" w:cs="Courier New"/>
          <w:bCs/>
          <w:sz w:val="24"/>
          <w:szCs w:val="24"/>
        </w:rPr>
      </w:pPr>
    </w:p>
    <w:p w:rsidR="005319C0" w:rsidRDefault="00303429" w:rsidP="005319C0">
      <w:pPr>
        <w:spacing w:line="360" w:lineRule="auto"/>
        <w:ind w:left="567"/>
        <w:jc w:val="both"/>
        <w:rPr>
          <w:rFonts w:ascii="Courier New" w:hAnsi="Courier New" w:cs="Courier New"/>
          <w:bCs/>
          <w:sz w:val="24"/>
          <w:szCs w:val="24"/>
        </w:rPr>
      </w:pPr>
      <w:r>
        <w:rPr>
          <w:rFonts w:ascii="Courier New" w:hAnsi="Courier New" w:cs="Courier New"/>
          <w:b/>
          <w:bCs/>
          <w:sz w:val="24"/>
          <w:szCs w:val="24"/>
        </w:rPr>
        <w:t>Servizio lavorazione Plasma</w:t>
      </w:r>
      <w:r>
        <w:rPr>
          <w:rFonts w:ascii="Courier New" w:hAnsi="Courier New" w:cs="Courier New"/>
          <w:bCs/>
          <w:sz w:val="24"/>
          <w:szCs w:val="24"/>
        </w:rPr>
        <w:t xml:space="preserve">. Pressocchè invariato il costo relativo alla Convenzione Regionale per la Trasformazione del Plasma con la ditta Kedrion. Anche per questa tipologia di spesa si è modificata la procedura economica e finanziaria in quanto il finanziamento è stato valorizzato a fine esercizio, in sede di assegnazione delle risorse, mediante rendiconto dei costi sostenuti. </w:t>
      </w:r>
      <w:r w:rsidR="005319C0">
        <w:rPr>
          <w:rFonts w:ascii="Courier New" w:hAnsi="Courier New" w:cs="Courier New"/>
          <w:bCs/>
          <w:sz w:val="24"/>
          <w:szCs w:val="24"/>
        </w:rPr>
        <w:t xml:space="preserve">Tuttavia le </w:t>
      </w:r>
      <w:r>
        <w:rPr>
          <w:rFonts w:ascii="Courier New" w:hAnsi="Courier New" w:cs="Courier New"/>
          <w:bCs/>
          <w:sz w:val="24"/>
          <w:szCs w:val="24"/>
        </w:rPr>
        <w:t xml:space="preserve"> risorse specificamente assegnate </w:t>
      </w:r>
      <w:r w:rsidR="005319C0">
        <w:rPr>
          <w:rFonts w:ascii="Courier New" w:hAnsi="Courier New" w:cs="Courier New"/>
          <w:bCs/>
          <w:sz w:val="24"/>
          <w:szCs w:val="24"/>
        </w:rPr>
        <w:t xml:space="preserve">non </w:t>
      </w:r>
      <w:r>
        <w:rPr>
          <w:rFonts w:ascii="Courier New" w:hAnsi="Courier New" w:cs="Courier New"/>
          <w:bCs/>
          <w:sz w:val="24"/>
          <w:szCs w:val="24"/>
        </w:rPr>
        <w:t xml:space="preserve">coprono i costi sostenuti </w:t>
      </w:r>
      <w:r w:rsidR="005319C0">
        <w:rPr>
          <w:rFonts w:ascii="Courier New" w:hAnsi="Courier New" w:cs="Courier New"/>
          <w:bCs/>
          <w:sz w:val="24"/>
          <w:szCs w:val="24"/>
        </w:rPr>
        <w:t>.</w:t>
      </w:r>
      <w:r w:rsidR="005319C0" w:rsidRPr="005319C0">
        <w:rPr>
          <w:rFonts w:ascii="Courier New" w:hAnsi="Courier New" w:cs="Courier New"/>
          <w:bCs/>
          <w:sz w:val="24"/>
          <w:szCs w:val="24"/>
        </w:rPr>
        <w:t xml:space="preserve"> </w:t>
      </w:r>
      <w:r w:rsidR="005319C0">
        <w:rPr>
          <w:rFonts w:ascii="Courier New" w:hAnsi="Courier New" w:cs="Courier New"/>
          <w:bCs/>
          <w:sz w:val="24"/>
          <w:szCs w:val="24"/>
        </w:rPr>
        <w:t>Infatti con nota DASOE/6/9780 del 31/01/2014 è stato confermato per l’anno 2013 all’ARNAS Civico di Palermo il finanziamento relativo alla Convenzione Trasformazione Plasma con la ditta Kedrion per un importo complessivo pari ad € 8.975.000 di cui € 75.000 per la gestione del servizio svolto.Questa Azienda in sede di preconsuntivo, con nota prot. 714/2014 ha rappresentato la situazione contabile relativa ai costi sostenuti per la suddetta attività in convenzione 2013 (€ 8.947.681,73) evidenziando in aggiunta la quota relativa al CRAE € 75.000 per un ammontare complessivo pari ad € 9.022.681,73. Tuttavia l’assegnazione 2013, nota 35690/14, ha previsto € 3.251.736 tra i contributi vincolati per la Convenzione Trasformazione Plasma da aggiungersi al finanziamento ricevuto nell’esercizio 2012 e a valere sul 2013 pari ad € 5.723.264 per un totale disponibile pari ad € 8.975.000.Si rileva pertanto un differenziale a carico dell’azienda pari ad € 47.681,73.</w:t>
      </w:r>
      <w:r w:rsidR="005319C0" w:rsidRPr="005319C0">
        <w:rPr>
          <w:rFonts w:ascii="Courier New" w:hAnsi="Courier New" w:cs="Courier New"/>
          <w:bCs/>
          <w:sz w:val="24"/>
          <w:szCs w:val="24"/>
        </w:rPr>
        <w:t xml:space="preserve"> </w:t>
      </w:r>
    </w:p>
    <w:p w:rsidR="005319C0" w:rsidRDefault="005319C0" w:rsidP="005319C0">
      <w:pPr>
        <w:spacing w:line="360" w:lineRule="auto"/>
        <w:ind w:left="567"/>
        <w:jc w:val="both"/>
        <w:rPr>
          <w:rFonts w:ascii="Courier New" w:hAnsi="Courier New" w:cs="Courier New"/>
          <w:bCs/>
          <w:sz w:val="24"/>
          <w:szCs w:val="24"/>
        </w:rPr>
      </w:pPr>
      <w:r w:rsidRPr="005319C0">
        <w:rPr>
          <w:rFonts w:ascii="Courier New" w:hAnsi="Courier New" w:cs="Courier New"/>
          <w:bCs/>
          <w:sz w:val="24"/>
          <w:szCs w:val="24"/>
        </w:rPr>
        <w:t>Inoltre</w:t>
      </w:r>
      <w:r>
        <w:rPr>
          <w:rFonts w:ascii="Courier New" w:hAnsi="Courier New" w:cs="Courier New"/>
          <w:bCs/>
          <w:sz w:val="24"/>
          <w:szCs w:val="24"/>
        </w:rPr>
        <w:t>, per la rappresentazione contabile della voce di che trattasi, in linea con le disposizioni assessoriali si è provveduto all’accantonamento ad Oneri e spese future della somma attribuita a valere sull’esercizio 2014:</w:t>
      </w:r>
    </w:p>
    <w:p w:rsidR="005319C0" w:rsidRPr="00CC6AA2" w:rsidRDefault="005319C0" w:rsidP="005319C0">
      <w:pPr>
        <w:spacing w:line="360" w:lineRule="auto"/>
        <w:ind w:right="30"/>
        <w:jc w:val="both"/>
        <w:rPr>
          <w:rFonts w:ascii="Courier New" w:hAnsi="Courier New" w:cs="Courier New"/>
          <w:sz w:val="24"/>
          <w:szCs w:val="24"/>
        </w:rPr>
      </w:pPr>
    </w:p>
    <w:tbl>
      <w:tblPr>
        <w:tblW w:w="10032" w:type="dxa"/>
        <w:tblCellSpacing w:w="0" w:type="dxa"/>
        <w:tblCellMar>
          <w:top w:w="15" w:type="dxa"/>
          <w:left w:w="15" w:type="dxa"/>
          <w:bottom w:w="15" w:type="dxa"/>
          <w:right w:w="15" w:type="dxa"/>
        </w:tblCellMar>
        <w:tblLook w:val="04A0" w:firstRow="1" w:lastRow="0" w:firstColumn="1" w:lastColumn="0" w:noHBand="0" w:noVBand="1"/>
      </w:tblPr>
      <w:tblGrid>
        <w:gridCol w:w="8971"/>
        <w:gridCol w:w="1061"/>
      </w:tblGrid>
      <w:tr w:rsidR="005319C0">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5319C0" w:rsidRDefault="005319C0">
            <w:pPr>
              <w:jc w:val="center"/>
              <w:rPr>
                <w:rFonts w:ascii="Arial" w:hAnsi="Arial" w:cs="Arial"/>
                <w:color w:val="000000"/>
              </w:rPr>
            </w:pPr>
            <w:r>
              <w:rPr>
                <w:rFonts w:ascii="Arial" w:hAnsi="Arial" w:cs="Arial"/>
              </w:rPr>
              <w:t>Quota F.S. regionale indistinto - quote "finalizzate" Trasformazione Plasma Convenzione Kedrion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jc w:val="right"/>
              <w:rPr>
                <w:rFonts w:ascii="Arial" w:hAnsi="Arial" w:cs="Arial"/>
                <w:color w:val="000000"/>
              </w:rPr>
            </w:pPr>
            <w:r>
              <w:rPr>
                <w:rFonts w:ascii="Arial" w:hAnsi="Arial" w:cs="Arial"/>
              </w:rPr>
              <w:t>3.251.736</w:t>
            </w:r>
          </w:p>
        </w:tc>
      </w:tr>
      <w:tr w:rsidR="005319C0">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5319C0" w:rsidRDefault="005319C0">
            <w:pPr>
              <w:jc w:val="center"/>
              <w:rPr>
                <w:rFonts w:ascii="Arial" w:hAnsi="Arial" w:cs="Arial"/>
                <w:color w:val="000000"/>
              </w:rPr>
            </w:pPr>
            <w:r>
              <w:rPr>
                <w:rFonts w:ascii="Arial" w:hAnsi="Arial" w:cs="Arial"/>
              </w:rPr>
              <w:t>Utilizzo fondi per quote inutilizzate di contributi di esercizi precedenti da Regione per altre quote FSR vincolato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jc w:val="right"/>
              <w:rPr>
                <w:rFonts w:ascii="Arial" w:hAnsi="Arial" w:cs="Arial"/>
                <w:color w:val="000000"/>
              </w:rPr>
            </w:pPr>
            <w:r>
              <w:rPr>
                <w:rFonts w:ascii="Arial" w:hAnsi="Arial" w:cs="Arial"/>
              </w:rPr>
              <w:t>5.723.264</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5319C0" w:rsidRDefault="005319C0">
            <w:pPr>
              <w:jc w:val="center"/>
              <w:rPr>
                <w:rFonts w:ascii="Arial" w:hAnsi="Arial" w:cs="Arial"/>
                <w:color w:val="000000"/>
              </w:rPr>
            </w:pPr>
            <w:r>
              <w:rPr>
                <w:rFonts w:ascii="Arial" w:hAnsi="Arial" w:cs="Arial"/>
              </w:rPr>
              <w:t>Contributo Trasformazione Plasma 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jc w:val="right"/>
              <w:rPr>
                <w:rFonts w:ascii="Arial" w:hAnsi="Arial" w:cs="Arial"/>
                <w:color w:val="000000"/>
              </w:rPr>
            </w:pPr>
            <w:r>
              <w:rPr>
                <w:rFonts w:ascii="Arial" w:hAnsi="Arial" w:cs="Arial"/>
              </w:rPr>
              <w:t>5.000.000</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bottom"/>
          </w:tcPr>
          <w:p w:rsidR="005319C0" w:rsidRDefault="005319C0">
            <w:pPr>
              <w:rPr>
                <w:rFonts w:ascii="Arial" w:hAnsi="Arial" w:cs="Arial"/>
                <w:color w:val="000000"/>
              </w:rPr>
            </w:pPr>
            <w:r>
              <w:rPr>
                <w:rFonts w:ascii="Arial" w:hAnsi="Arial" w:cs="Arial"/>
              </w:rPr>
              <w:t>TOTALE CONTRIBUTO 2013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bottom"/>
          </w:tcPr>
          <w:p w:rsidR="005319C0" w:rsidRDefault="005319C0">
            <w:pPr>
              <w:jc w:val="right"/>
              <w:rPr>
                <w:rFonts w:ascii="Arial" w:hAnsi="Arial" w:cs="Arial"/>
                <w:color w:val="000000"/>
              </w:rPr>
            </w:pPr>
            <w:r>
              <w:rPr>
                <w:rFonts w:ascii="Arial" w:hAnsi="Arial" w:cs="Arial"/>
              </w:rPr>
              <w:t>13.975.000</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rPr>
                <w:rFonts w:ascii="Arial" w:hAnsi="Arial" w:cs="Arial"/>
                <w:color w:val="000000"/>
              </w:rPr>
            </w:pPr>
            <w:r>
              <w:rPr>
                <w:rFonts w:ascii="Arial" w:hAnsi="Arial" w:cs="Aria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rPr>
                <w:rFonts w:ascii="Arial" w:hAnsi="Arial" w:cs="Arial"/>
                <w:color w:val="000000"/>
              </w:rPr>
            </w:pPr>
            <w:r>
              <w:rPr>
                <w:rFonts w:ascii="Arial" w:hAnsi="Arial" w:cs="Arial"/>
              </w:rPr>
              <w:t> </w:t>
            </w:r>
          </w:p>
        </w:tc>
      </w:tr>
      <w:tr w:rsidR="005319C0">
        <w:trPr>
          <w:trHeight w:val="5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5319C0" w:rsidRDefault="005319C0">
            <w:pPr>
              <w:jc w:val="center"/>
              <w:rPr>
                <w:rFonts w:ascii="Arial" w:hAnsi="Arial" w:cs="Arial"/>
                <w:color w:val="000000"/>
              </w:rPr>
            </w:pPr>
            <w:r>
              <w:rPr>
                <w:rFonts w:ascii="Arial" w:hAnsi="Arial" w:cs="Arial"/>
              </w:rPr>
              <w:t>altri servizi sanitari da privato (Trasformazione plasma Kedrion)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tcPr>
          <w:p w:rsidR="005319C0" w:rsidRDefault="005319C0">
            <w:pPr>
              <w:jc w:val="right"/>
              <w:rPr>
                <w:rFonts w:ascii="Arial" w:hAnsi="Arial" w:cs="Arial"/>
                <w:color w:val="000000"/>
              </w:rPr>
            </w:pPr>
            <w:r>
              <w:rPr>
                <w:rFonts w:ascii="Arial" w:hAnsi="Arial" w:cs="Arial"/>
              </w:rPr>
              <w:t>8.947.682</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rPr>
                <w:rFonts w:ascii="Arial" w:hAnsi="Arial" w:cs="Arial"/>
                <w:color w:val="000000"/>
              </w:rPr>
            </w:pPr>
            <w:r>
              <w:rPr>
                <w:rFonts w:ascii="Arial" w:hAnsi="Arial" w:cs="Arial"/>
              </w:rPr>
              <w:t>quota CRAE</w:t>
            </w:r>
          </w:p>
        </w:tc>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jc w:val="right"/>
              <w:rPr>
                <w:rFonts w:ascii="Arial" w:hAnsi="Arial" w:cs="Arial"/>
                <w:color w:val="000000"/>
              </w:rPr>
            </w:pPr>
            <w:r>
              <w:rPr>
                <w:rFonts w:ascii="Arial" w:hAnsi="Arial" w:cs="Arial"/>
              </w:rPr>
              <w:t>75.000</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rPr>
                <w:rFonts w:ascii="Arial" w:hAnsi="Arial" w:cs="Arial"/>
                <w:color w:val="000000"/>
              </w:rPr>
            </w:pPr>
            <w:r>
              <w:rPr>
                <w:rFonts w:ascii="Arial" w:hAnsi="Arial" w:cs="Arial"/>
              </w:rPr>
              <w:t>Accantonamento contributo su 2014</w:t>
            </w:r>
          </w:p>
        </w:tc>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jc w:val="right"/>
              <w:rPr>
                <w:rFonts w:ascii="Arial" w:hAnsi="Arial" w:cs="Arial"/>
                <w:color w:val="000000"/>
              </w:rPr>
            </w:pPr>
            <w:r>
              <w:rPr>
                <w:rFonts w:ascii="Arial" w:hAnsi="Arial" w:cs="Arial"/>
              </w:rPr>
              <w:t>5.000.000</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00"/>
            <w:vAlign w:val="bottom"/>
          </w:tcPr>
          <w:p w:rsidR="005319C0" w:rsidRDefault="005319C0">
            <w:pPr>
              <w:rPr>
                <w:rFonts w:ascii="Arial" w:hAnsi="Arial" w:cs="Arial"/>
                <w:color w:val="000000"/>
              </w:rPr>
            </w:pPr>
            <w:r>
              <w:rPr>
                <w:rFonts w:ascii="Arial" w:hAnsi="Arial" w:cs="Arial"/>
              </w:rPr>
              <w:t>TOTALE COSTO 2013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bottom"/>
          </w:tcPr>
          <w:p w:rsidR="005319C0" w:rsidRDefault="005319C0">
            <w:pPr>
              <w:jc w:val="right"/>
              <w:rPr>
                <w:rFonts w:ascii="Arial" w:hAnsi="Arial" w:cs="Arial"/>
                <w:color w:val="000000"/>
              </w:rPr>
            </w:pPr>
            <w:r>
              <w:rPr>
                <w:rFonts w:ascii="Arial" w:hAnsi="Arial" w:cs="Arial"/>
              </w:rPr>
              <w:t>14.022.682</w:t>
            </w:r>
          </w:p>
        </w:tc>
      </w:tr>
      <w:tr w:rsidR="005319C0">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jc w:val="right"/>
              <w:rPr>
                <w:rFonts w:ascii="Arial" w:hAnsi="Arial" w:cs="Arial"/>
                <w:color w:val="000000"/>
              </w:rPr>
            </w:pPr>
            <w:r>
              <w:rPr>
                <w:rFonts w:ascii="Arial" w:hAnsi="Arial" w:cs="Arial"/>
              </w:rPr>
              <w:t>DIFFERENZIALE</w:t>
            </w:r>
          </w:p>
        </w:tc>
        <w:tc>
          <w:tcPr>
            <w:tcW w:w="0" w:type="auto"/>
            <w:tcBorders>
              <w:top w:val="single" w:sz="6" w:space="0" w:color="000000"/>
              <w:left w:val="single" w:sz="6" w:space="0" w:color="000000"/>
              <w:bottom w:val="single" w:sz="6" w:space="0" w:color="000000"/>
              <w:right w:val="single" w:sz="6" w:space="0" w:color="000000"/>
            </w:tcBorders>
            <w:vAlign w:val="bottom"/>
          </w:tcPr>
          <w:p w:rsidR="005319C0" w:rsidRDefault="005319C0">
            <w:pPr>
              <w:jc w:val="right"/>
              <w:rPr>
                <w:rFonts w:ascii="Arial" w:hAnsi="Arial" w:cs="Arial"/>
                <w:color w:val="000000"/>
              </w:rPr>
            </w:pPr>
            <w:r>
              <w:rPr>
                <w:rFonts w:ascii="Arial" w:hAnsi="Arial" w:cs="Arial"/>
              </w:rPr>
              <w:t>-47.682</w:t>
            </w:r>
          </w:p>
        </w:tc>
      </w:tr>
    </w:tbl>
    <w:p w:rsidR="00303429" w:rsidRDefault="00303429">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  </w:t>
      </w:r>
    </w:p>
    <w:p w:rsidR="00303429" w:rsidRDefault="00303429">
      <w:pPr>
        <w:spacing w:line="360" w:lineRule="auto"/>
        <w:jc w:val="both"/>
        <w:rPr>
          <w:rFonts w:ascii="Courier New" w:hAnsi="Courier New" w:cs="Courier New"/>
          <w:bCs/>
          <w:sz w:val="24"/>
          <w:szCs w:val="24"/>
        </w:rPr>
      </w:pPr>
    </w:p>
    <w:p w:rsidR="00303429" w:rsidRDefault="00303429" w:rsidP="004401A7">
      <w:pPr>
        <w:numPr>
          <w:ilvl w:val="0"/>
          <w:numId w:val="15"/>
        </w:numPr>
        <w:spacing w:line="360" w:lineRule="auto"/>
        <w:jc w:val="both"/>
        <w:rPr>
          <w:rFonts w:ascii="Courier New" w:hAnsi="Courier New" w:cs="Courier New"/>
          <w:bCs/>
          <w:sz w:val="24"/>
          <w:szCs w:val="24"/>
        </w:rPr>
      </w:pPr>
      <w:r>
        <w:rPr>
          <w:rFonts w:ascii="Courier New" w:hAnsi="Courier New" w:cs="Courier New"/>
          <w:b/>
          <w:bCs/>
          <w:sz w:val="24"/>
          <w:szCs w:val="24"/>
        </w:rPr>
        <w:t>Consulenze e Collaborazioni</w:t>
      </w:r>
      <w:r>
        <w:rPr>
          <w:rFonts w:ascii="Courier New" w:hAnsi="Courier New" w:cs="Courier New"/>
          <w:bCs/>
          <w:sz w:val="24"/>
          <w:szCs w:val="24"/>
        </w:rPr>
        <w:t>. La voce evidenzia un significativo differenziale (</w:t>
      </w:r>
      <w:r w:rsidR="00EF37B7">
        <w:rPr>
          <w:rFonts w:ascii="Courier New" w:hAnsi="Courier New" w:cs="Courier New"/>
          <w:bCs/>
          <w:sz w:val="24"/>
          <w:szCs w:val="24"/>
        </w:rPr>
        <w:t>- 587.334).Trattasi tuttavia d</w:t>
      </w:r>
      <w:r>
        <w:rPr>
          <w:rFonts w:ascii="Courier New" w:hAnsi="Courier New" w:cs="Courier New"/>
          <w:bCs/>
          <w:sz w:val="24"/>
          <w:szCs w:val="24"/>
        </w:rPr>
        <w:t>i costi per i quali, escluso la voce “Consulenze sociosanitarie da privato”, esiste la specifica copertura finanziaria (finanziamento regionale o da altri enti) in quanto trattasi di attività progettuali.</w:t>
      </w:r>
    </w:p>
    <w:tbl>
      <w:tblPr>
        <w:tblpPr w:leftFromText="141" w:rightFromText="141" w:vertAnchor="text" w:horzAnchor="margin" w:tblpXSpec="center" w:tblpY="238"/>
        <w:tblW w:w="0" w:type="auto"/>
        <w:tblCellSpacing w:w="0" w:type="dxa"/>
        <w:tblCellMar>
          <w:top w:w="15" w:type="dxa"/>
          <w:left w:w="15" w:type="dxa"/>
          <w:bottom w:w="15" w:type="dxa"/>
          <w:right w:w="15" w:type="dxa"/>
        </w:tblCellMar>
        <w:tblLook w:val="04A0" w:firstRow="1" w:lastRow="0" w:firstColumn="1" w:lastColumn="0" w:noHBand="0" w:noVBand="1"/>
      </w:tblPr>
      <w:tblGrid>
        <w:gridCol w:w="5746"/>
        <w:gridCol w:w="728"/>
        <w:gridCol w:w="603"/>
        <w:gridCol w:w="653"/>
      </w:tblGrid>
      <w:tr w:rsidR="00EF37B7" w:rsidRPr="00357887">
        <w:trPr>
          <w:trHeight w:val="5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center"/>
              <w:rPr>
                <w:rFonts w:ascii="Arial" w:hAnsi="Arial" w:cs="Arial"/>
                <w:color w:val="000000"/>
                <w:kern w:val="0"/>
                <w:lang w:eastAsia="it-IT"/>
              </w:rPr>
            </w:pPr>
            <w:r w:rsidRPr="00357887">
              <w:rPr>
                <w:rFonts w:ascii="Arial" w:hAnsi="Arial" w:cs="Arial"/>
                <w:b/>
                <w:bCs/>
                <w:color w:val="000000"/>
                <w:kern w:val="0"/>
                <w:sz w:val="15"/>
                <w:szCs w:val="15"/>
                <w:lang w:eastAsia="it-IT"/>
              </w:rPr>
              <w:t>2012</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center"/>
              <w:rPr>
                <w:rFonts w:ascii="Arial" w:hAnsi="Arial" w:cs="Arial"/>
                <w:color w:val="000000"/>
                <w:kern w:val="0"/>
                <w:lang w:eastAsia="it-IT"/>
              </w:rPr>
            </w:pPr>
            <w:r w:rsidRPr="00357887">
              <w:rPr>
                <w:rFonts w:ascii="Arial" w:hAnsi="Arial" w:cs="Arial"/>
                <w:b/>
                <w:bCs/>
                <w:color w:val="000000"/>
                <w:kern w:val="0"/>
                <w:sz w:val="15"/>
                <w:szCs w:val="15"/>
                <w:lang w:eastAsia="it-IT"/>
              </w:rPr>
              <w:t>2013</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center"/>
              <w:rPr>
                <w:rFonts w:ascii="Arial" w:hAnsi="Arial" w:cs="Arial"/>
                <w:color w:val="000000"/>
                <w:kern w:val="0"/>
                <w:lang w:eastAsia="it-IT"/>
              </w:rPr>
            </w:pPr>
            <w:r w:rsidRPr="00357887">
              <w:rPr>
                <w:rFonts w:ascii="Arial" w:hAnsi="Arial" w:cs="Arial"/>
                <w:b/>
                <w:bCs/>
                <w:color w:val="000000"/>
                <w:kern w:val="0"/>
                <w:sz w:val="15"/>
                <w:szCs w:val="15"/>
                <w:lang w:eastAsia="it-IT"/>
              </w:rPr>
              <w:t>∆</w:t>
            </w:r>
          </w:p>
        </w:tc>
      </w:tr>
      <w:tr w:rsidR="00EF37B7" w:rsidRPr="00357887">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rPr>
                <w:rFonts w:ascii="Arial" w:hAnsi="Arial" w:cs="Arial"/>
                <w:color w:val="000000"/>
                <w:kern w:val="0"/>
                <w:lang w:eastAsia="it-IT"/>
              </w:rPr>
            </w:pPr>
            <w:r w:rsidRPr="00357887">
              <w:rPr>
                <w:rFonts w:ascii="Arial" w:hAnsi="Arial" w:cs="Arial"/>
                <w:color w:val="000000"/>
                <w:kern w:val="0"/>
                <w:sz w:val="15"/>
                <w:szCs w:val="15"/>
                <w:lang w:eastAsia="it-IT"/>
              </w:rPr>
              <w:t>Altre collaborazioni e prestazioni di lavoro - area sanitaria PERSONALE BORSISTA</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1.469.467</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937.166</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b/>
                <w:bCs/>
                <w:color w:val="000000"/>
                <w:kern w:val="0"/>
                <w:sz w:val="15"/>
                <w:szCs w:val="15"/>
                <w:lang w:eastAsia="it-IT"/>
              </w:rPr>
              <w:t>-532.301</w:t>
            </w:r>
          </w:p>
        </w:tc>
      </w:tr>
      <w:tr w:rsidR="00EF37B7" w:rsidRPr="00357887">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EF37B7" w:rsidRDefault="00EF37B7" w:rsidP="00EF37B7">
            <w:pPr>
              <w:suppressAutoHyphens w:val="0"/>
              <w:rPr>
                <w:rFonts w:ascii="Arial" w:hAnsi="Arial" w:cs="Arial"/>
                <w:color w:val="000000"/>
                <w:kern w:val="0"/>
                <w:sz w:val="15"/>
                <w:szCs w:val="15"/>
                <w:lang w:eastAsia="it-IT"/>
              </w:rPr>
            </w:pPr>
            <w:r w:rsidRPr="00357887">
              <w:rPr>
                <w:rFonts w:ascii="Arial" w:hAnsi="Arial" w:cs="Arial"/>
                <w:color w:val="000000"/>
                <w:kern w:val="0"/>
                <w:sz w:val="15"/>
                <w:szCs w:val="15"/>
                <w:lang w:eastAsia="it-IT"/>
              </w:rPr>
              <w:t>Altre collaborazioni e Prestazioni di lavoro -area sanitaria</w:t>
            </w:r>
            <w:r>
              <w:rPr>
                <w:rFonts w:ascii="Arial" w:hAnsi="Arial" w:cs="Arial"/>
                <w:color w:val="000000"/>
                <w:kern w:val="0"/>
                <w:sz w:val="15"/>
                <w:szCs w:val="15"/>
                <w:lang w:eastAsia="it-IT"/>
              </w:rPr>
              <w:t xml:space="preserve"> CONSULENZE SANITARIE</w:t>
            </w:r>
          </w:p>
          <w:p w:rsidR="00EF37B7" w:rsidRPr="00357887" w:rsidRDefault="00EF37B7" w:rsidP="00EF37B7">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66.874</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11.841</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b/>
                <w:bCs/>
                <w:color w:val="000000"/>
                <w:kern w:val="0"/>
                <w:sz w:val="15"/>
                <w:szCs w:val="15"/>
                <w:lang w:eastAsia="it-IT"/>
              </w:rPr>
              <w:t>-55.032</w:t>
            </w:r>
          </w:p>
        </w:tc>
      </w:tr>
      <w:tr w:rsidR="00EF37B7" w:rsidRPr="00357887">
        <w:trPr>
          <w:trHeight w:val="66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1.536.341</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949.007</w:t>
            </w:r>
          </w:p>
        </w:tc>
        <w:tc>
          <w:tcPr>
            <w:tcW w:w="0" w:type="auto"/>
            <w:tcBorders>
              <w:top w:val="single" w:sz="6" w:space="0" w:color="000000"/>
              <w:left w:val="single" w:sz="6" w:space="0" w:color="000000"/>
              <w:bottom w:val="single" w:sz="6" w:space="0" w:color="000000"/>
              <w:right w:val="single" w:sz="6" w:space="0" w:color="000000"/>
            </w:tcBorders>
            <w:vAlign w:val="center"/>
          </w:tcPr>
          <w:p w:rsidR="00EF37B7" w:rsidRPr="00357887" w:rsidRDefault="00EF37B7" w:rsidP="00EF37B7">
            <w:pPr>
              <w:suppressAutoHyphens w:val="0"/>
              <w:jc w:val="right"/>
              <w:rPr>
                <w:rFonts w:ascii="Arial" w:hAnsi="Arial" w:cs="Arial"/>
                <w:color w:val="000000"/>
                <w:kern w:val="0"/>
                <w:lang w:eastAsia="it-IT"/>
              </w:rPr>
            </w:pPr>
            <w:r w:rsidRPr="00357887">
              <w:rPr>
                <w:rFonts w:ascii="Arial" w:hAnsi="Arial" w:cs="Arial"/>
                <w:color w:val="000000"/>
                <w:kern w:val="0"/>
                <w:sz w:val="15"/>
                <w:szCs w:val="15"/>
                <w:lang w:eastAsia="it-IT"/>
              </w:rPr>
              <w:t>-587.334</w:t>
            </w:r>
          </w:p>
        </w:tc>
      </w:tr>
    </w:tbl>
    <w:p w:rsidR="00357887" w:rsidRDefault="00357887" w:rsidP="00357887">
      <w:pPr>
        <w:spacing w:line="360" w:lineRule="auto"/>
        <w:jc w:val="both"/>
        <w:rPr>
          <w:rFonts w:ascii="Courier New" w:hAnsi="Courier New" w:cs="Courier New"/>
          <w:bCs/>
          <w:sz w:val="24"/>
          <w:szCs w:val="24"/>
        </w:rPr>
      </w:pPr>
    </w:p>
    <w:p w:rsidR="00357887" w:rsidRDefault="00357887" w:rsidP="00357887">
      <w:pPr>
        <w:spacing w:line="360" w:lineRule="auto"/>
        <w:jc w:val="both"/>
        <w:rPr>
          <w:rFonts w:ascii="Courier New" w:hAnsi="Courier New" w:cs="Courier New"/>
          <w:bCs/>
          <w:sz w:val="24"/>
          <w:szCs w:val="24"/>
        </w:rPr>
      </w:pPr>
    </w:p>
    <w:p w:rsidR="00303429" w:rsidRDefault="00303429">
      <w:pPr>
        <w:spacing w:line="360" w:lineRule="auto"/>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p>
    <w:p w:rsidR="00EF37B7" w:rsidRDefault="00EF37B7">
      <w:pPr>
        <w:spacing w:line="360" w:lineRule="auto"/>
        <w:ind w:left="567"/>
        <w:jc w:val="both"/>
        <w:rPr>
          <w:rFonts w:ascii="Courier New" w:hAnsi="Courier New" w:cs="Courier New"/>
          <w:bCs/>
          <w:sz w:val="24"/>
          <w:szCs w:val="24"/>
        </w:rPr>
      </w:pPr>
    </w:p>
    <w:p w:rsidR="00EF37B7" w:rsidRDefault="00EF37B7">
      <w:pPr>
        <w:spacing w:line="360" w:lineRule="auto"/>
        <w:ind w:left="567"/>
        <w:jc w:val="both"/>
        <w:rPr>
          <w:rFonts w:ascii="Courier New" w:hAnsi="Courier New" w:cs="Courier New"/>
          <w:bCs/>
          <w:sz w:val="24"/>
          <w:szCs w:val="24"/>
        </w:rPr>
      </w:pPr>
    </w:p>
    <w:p w:rsidR="00EF37B7" w:rsidRDefault="00EF37B7">
      <w:pPr>
        <w:spacing w:line="360" w:lineRule="auto"/>
        <w:ind w:left="567"/>
        <w:jc w:val="both"/>
        <w:rPr>
          <w:rFonts w:ascii="Courier New" w:hAnsi="Courier New" w:cs="Courier New"/>
          <w:bCs/>
          <w:sz w:val="24"/>
          <w:szCs w:val="24"/>
        </w:rPr>
      </w:pPr>
    </w:p>
    <w:p w:rsidR="00EF37B7" w:rsidRDefault="00EF37B7">
      <w:pPr>
        <w:spacing w:line="360" w:lineRule="auto"/>
        <w:ind w:left="567"/>
        <w:jc w:val="both"/>
        <w:rPr>
          <w:rFonts w:ascii="Courier New" w:hAnsi="Courier New" w:cs="Courier New"/>
          <w:bCs/>
          <w:sz w:val="24"/>
          <w:szCs w:val="24"/>
        </w:rPr>
      </w:pPr>
    </w:p>
    <w:p w:rsidR="00EF37B7" w:rsidRDefault="00EF37B7">
      <w:pPr>
        <w:spacing w:line="360" w:lineRule="auto"/>
        <w:ind w:left="567"/>
        <w:jc w:val="both"/>
        <w:rPr>
          <w:rFonts w:ascii="Courier New" w:hAnsi="Courier New" w:cs="Courier New"/>
          <w:bCs/>
          <w:sz w:val="24"/>
          <w:szCs w:val="24"/>
        </w:rPr>
      </w:pPr>
    </w:p>
    <w:p w:rsidR="00EF37B7" w:rsidRDefault="00EF37B7" w:rsidP="00EF37B7">
      <w:pPr>
        <w:numPr>
          <w:ilvl w:val="0"/>
          <w:numId w:val="15"/>
        </w:numPr>
        <w:tabs>
          <w:tab w:val="left" w:pos="851"/>
        </w:tabs>
        <w:spacing w:line="360" w:lineRule="auto"/>
        <w:jc w:val="both"/>
        <w:rPr>
          <w:rFonts w:ascii="Courier New" w:hAnsi="Courier New" w:cs="Courier New"/>
          <w:b/>
          <w:bCs/>
          <w:sz w:val="24"/>
          <w:szCs w:val="24"/>
        </w:rPr>
      </w:pPr>
      <w:r>
        <w:rPr>
          <w:rFonts w:ascii="Courier New" w:hAnsi="Courier New" w:cs="Courier New"/>
          <w:b/>
          <w:bCs/>
          <w:sz w:val="24"/>
          <w:szCs w:val="24"/>
        </w:rPr>
        <w:t>Personale in comando</w:t>
      </w:r>
      <w:r>
        <w:rPr>
          <w:rFonts w:ascii="Courier New" w:hAnsi="Courier New" w:cs="Courier New"/>
          <w:bCs/>
          <w:sz w:val="24"/>
          <w:szCs w:val="24"/>
        </w:rPr>
        <w:t xml:space="preserve">. Si riferisce ai costi per il personale in comando da altre aziende. In prevalenza trattasi del personale medico dell’azienda Policlinico di Palermo che,per convenzione,espleta la loro attività presso la divisione clinicizzata del P.O. G. di Cristina. </w:t>
      </w:r>
    </w:p>
    <w:p w:rsidR="00EF37B7" w:rsidRDefault="00EF37B7" w:rsidP="00EF37B7">
      <w:pPr>
        <w:numPr>
          <w:ilvl w:val="0"/>
          <w:numId w:val="15"/>
        </w:numPr>
        <w:tabs>
          <w:tab w:val="left" w:pos="851"/>
        </w:tabs>
        <w:spacing w:line="360" w:lineRule="auto"/>
        <w:jc w:val="both"/>
        <w:rPr>
          <w:rFonts w:ascii="Courier New" w:hAnsi="Courier New" w:cs="Courier New"/>
          <w:bCs/>
          <w:sz w:val="24"/>
          <w:szCs w:val="24"/>
        </w:rPr>
      </w:pPr>
      <w:r>
        <w:rPr>
          <w:rFonts w:ascii="Courier New" w:hAnsi="Courier New" w:cs="Courier New"/>
          <w:b/>
          <w:bCs/>
          <w:sz w:val="24"/>
          <w:szCs w:val="24"/>
        </w:rPr>
        <w:lastRenderedPageBreak/>
        <w:t>Altri Servizi</w:t>
      </w:r>
      <w:r>
        <w:rPr>
          <w:rFonts w:ascii="Courier New" w:hAnsi="Courier New" w:cs="Courier New"/>
          <w:bCs/>
          <w:sz w:val="24"/>
          <w:szCs w:val="24"/>
        </w:rPr>
        <w:t>. Come si evince dalla sottostante tabella il valore maggiormente incidente è l’importo addebitato all’azienda per il fatturato Psichiatria come da assegnazione tabella A.</w:t>
      </w:r>
    </w:p>
    <w:p w:rsidR="00303429" w:rsidRDefault="00303429" w:rsidP="00EF37B7">
      <w:pPr>
        <w:numPr>
          <w:ilvl w:val="0"/>
          <w:numId w:val="15"/>
        </w:numPr>
        <w:spacing w:line="360" w:lineRule="auto"/>
        <w:jc w:val="both"/>
        <w:rPr>
          <w:rFonts w:ascii="Courier New" w:hAnsi="Courier New" w:cs="Courier New"/>
          <w:bCs/>
          <w:sz w:val="24"/>
          <w:szCs w:val="24"/>
        </w:rPr>
      </w:pPr>
      <w:r>
        <w:rPr>
          <w:rFonts w:ascii="Courier New" w:hAnsi="Courier New" w:cs="Courier New"/>
          <w:bCs/>
          <w:sz w:val="24"/>
          <w:szCs w:val="24"/>
        </w:rPr>
        <w:t>In particolare prendendo spunto dalla voce “Altre collaborazioni e prestazioni di lavoro area sanitaria per CRT (Centro Regionale Trapianti) che riepiloga i costi per il personale che collabora con il Centro, si rappresenta di seguito la gestione economica complessiva e l’utilizzo del finanziamento specifico per l’attività del Centro Regionale Trapianti:</w:t>
      </w:r>
    </w:p>
    <w:p w:rsidR="00303429" w:rsidRDefault="00303429">
      <w:pPr>
        <w:spacing w:line="360" w:lineRule="auto"/>
        <w:jc w:val="both"/>
        <w:rPr>
          <w:rFonts w:ascii="Courier New" w:hAnsi="Courier New" w:cs="Courier New"/>
          <w:bCs/>
          <w:sz w:val="24"/>
          <w:szCs w:val="24"/>
        </w:rPr>
      </w:pPr>
    </w:p>
    <w:tbl>
      <w:tblPr>
        <w:tblW w:w="0" w:type="auto"/>
        <w:tblInd w:w="637" w:type="dxa"/>
        <w:tblLayout w:type="fixed"/>
        <w:tblCellMar>
          <w:left w:w="70" w:type="dxa"/>
          <w:right w:w="70" w:type="dxa"/>
        </w:tblCellMar>
        <w:tblLook w:val="0000" w:firstRow="0" w:lastRow="0" w:firstColumn="0" w:lastColumn="0" w:noHBand="0" w:noVBand="0"/>
      </w:tblPr>
      <w:tblGrid>
        <w:gridCol w:w="5102"/>
        <w:gridCol w:w="1844"/>
      </w:tblGrid>
      <w:tr w:rsidR="00303429">
        <w:trPr>
          <w:trHeight w:val="465"/>
        </w:trPr>
        <w:tc>
          <w:tcPr>
            <w:tcW w:w="5102" w:type="dxa"/>
            <w:tcBorders>
              <w:top w:val="single" w:sz="8" w:space="0" w:color="000000"/>
              <w:left w:val="single" w:sz="8" w:space="0" w:color="000000"/>
              <w:bottom w:val="single" w:sz="8" w:space="0" w:color="000000"/>
            </w:tcBorders>
            <w:shd w:val="clear" w:color="auto" w:fill="FFFFFF"/>
            <w:vAlign w:val="bottom"/>
          </w:tcPr>
          <w:p w:rsidR="00303429" w:rsidRDefault="00303429">
            <w:pPr>
              <w:suppressAutoHyphens w:val="0"/>
              <w:rPr>
                <w:rFonts w:ascii="Arial" w:hAnsi="Arial" w:cs="Arial"/>
                <w:sz w:val="16"/>
                <w:szCs w:val="16"/>
                <w:lang w:eastAsia="it-IT"/>
              </w:rPr>
            </w:pPr>
            <w:r>
              <w:rPr>
                <w:rFonts w:ascii="Arial" w:hAnsi="Arial" w:cs="Arial"/>
                <w:b/>
                <w:bCs/>
                <w:sz w:val="16"/>
                <w:szCs w:val="16"/>
                <w:lang w:eastAsia="it-IT"/>
              </w:rPr>
              <w:t>FINANZIAMENTO CRT 2012</w:t>
            </w:r>
          </w:p>
        </w:tc>
        <w:tc>
          <w:tcPr>
            <w:tcW w:w="1844" w:type="dxa"/>
            <w:tcBorders>
              <w:top w:val="single" w:sz="8" w:space="0" w:color="000000"/>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3.878.549,20</w:t>
            </w:r>
          </w:p>
        </w:tc>
      </w:tr>
      <w:tr w:rsidR="00303429">
        <w:trPr>
          <w:trHeight w:val="270"/>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CASSA</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45.145,64</w:t>
            </w:r>
          </w:p>
        </w:tc>
      </w:tr>
      <w:tr w:rsidR="00303429">
        <w:trPr>
          <w:trHeight w:val="270"/>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b/>
                <w:bCs/>
                <w:sz w:val="16"/>
                <w:szCs w:val="16"/>
                <w:lang w:eastAsia="it-IT"/>
              </w:rPr>
            </w:pPr>
            <w:r>
              <w:rPr>
                <w:rFonts w:ascii="Arial" w:hAnsi="Arial" w:cs="Arial"/>
                <w:sz w:val="16"/>
                <w:szCs w:val="16"/>
                <w:lang w:eastAsia="it-IT"/>
              </w:rPr>
              <w:t>TOTALE</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b/>
                <w:bCs/>
                <w:sz w:val="16"/>
                <w:szCs w:val="16"/>
                <w:lang w:eastAsia="it-IT"/>
              </w:rPr>
              <w:t>3.923.694,84</w:t>
            </w:r>
          </w:p>
        </w:tc>
      </w:tr>
      <w:tr w:rsidR="00303429">
        <w:trPr>
          <w:trHeight w:val="270"/>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b/>
                <w:bCs/>
                <w:sz w:val="16"/>
                <w:szCs w:val="16"/>
                <w:lang w:eastAsia="it-IT"/>
              </w:rPr>
            </w:pPr>
            <w:r>
              <w:rPr>
                <w:rFonts w:ascii="Arial" w:hAnsi="Arial" w:cs="Arial"/>
                <w:sz w:val="16"/>
                <w:szCs w:val="16"/>
                <w:lang w:eastAsia="it-IT"/>
              </w:rPr>
              <w:t> </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b/>
                <w:bCs/>
                <w:sz w:val="16"/>
                <w:szCs w:val="16"/>
                <w:lang w:eastAsia="it-IT"/>
              </w:rPr>
              <w:t> </w:t>
            </w:r>
          </w:p>
        </w:tc>
      </w:tr>
      <w:tr w:rsidR="00303429">
        <w:trPr>
          <w:trHeight w:val="46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rPr>
                <w:rFonts w:ascii="Arial" w:hAnsi="Arial" w:cs="Arial"/>
                <w:b/>
                <w:bCs/>
                <w:sz w:val="16"/>
                <w:szCs w:val="16"/>
                <w:lang w:eastAsia="it-IT"/>
              </w:rPr>
            </w:pPr>
            <w:r>
              <w:rPr>
                <w:rFonts w:ascii="Arial" w:hAnsi="Arial" w:cs="Arial"/>
                <w:b/>
                <w:bCs/>
                <w:sz w:val="16"/>
                <w:szCs w:val="16"/>
                <w:lang w:eastAsia="it-IT"/>
              </w:rPr>
              <w:t>IMPIEGHI CRT 2012</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b/>
                <w:bCs/>
                <w:sz w:val="16"/>
                <w:szCs w:val="16"/>
                <w:lang w:eastAsia="it-IT"/>
              </w:rPr>
              <w:t>3.923.694,47</w:t>
            </w:r>
          </w:p>
        </w:tc>
      </w:tr>
      <w:tr w:rsidR="00303429">
        <w:trPr>
          <w:trHeight w:val="46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beni non sanitari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35.745,72</w:t>
            </w:r>
          </w:p>
        </w:tc>
      </w:tr>
      <w:tr w:rsidR="00303429">
        <w:trPr>
          <w:trHeight w:val="91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Altre collaborazioni e prestazioni di lavoro area sanitaria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1.324.522,44</w:t>
            </w:r>
          </w:p>
        </w:tc>
      </w:tr>
      <w:tr w:rsidR="00303429">
        <w:trPr>
          <w:trHeight w:val="690"/>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Altri servizi sanitari e sociosanitari da personale</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1.124.155,22</w:t>
            </w:r>
          </w:p>
        </w:tc>
      </w:tr>
      <w:tr w:rsidR="00303429">
        <w:trPr>
          <w:trHeight w:val="46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servizi da personale  per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15.537,44</w:t>
            </w:r>
          </w:p>
        </w:tc>
      </w:tr>
      <w:tr w:rsidR="00303429">
        <w:trPr>
          <w:trHeight w:val="270"/>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spese diverse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1.354.645,44</w:t>
            </w:r>
          </w:p>
        </w:tc>
      </w:tr>
      <w:tr w:rsidR="00303429">
        <w:trPr>
          <w:trHeight w:val="91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oneri tributari esercizi precedenti (irap personale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10.641,41</w:t>
            </w:r>
          </w:p>
        </w:tc>
      </w:tr>
      <w:tr w:rsidR="00303429">
        <w:trPr>
          <w:trHeight w:val="465"/>
        </w:trPr>
        <w:tc>
          <w:tcPr>
            <w:tcW w:w="5102" w:type="dxa"/>
            <w:tcBorders>
              <w:left w:val="single" w:sz="8" w:space="0" w:color="000000"/>
              <w:bottom w:val="single" w:sz="8" w:space="0" w:color="000000"/>
            </w:tcBorders>
            <w:shd w:val="clear" w:color="auto" w:fill="FFFFFF"/>
            <w:vAlign w:val="bottom"/>
          </w:tcPr>
          <w:p w:rsidR="00303429" w:rsidRDefault="00303429">
            <w:pPr>
              <w:suppressAutoHyphens w:val="0"/>
              <w:jc w:val="right"/>
              <w:rPr>
                <w:rFonts w:ascii="Arial" w:hAnsi="Arial" w:cs="Arial"/>
                <w:sz w:val="16"/>
                <w:szCs w:val="16"/>
                <w:lang w:eastAsia="it-IT"/>
              </w:rPr>
            </w:pPr>
            <w:r>
              <w:rPr>
                <w:rFonts w:ascii="Arial" w:hAnsi="Arial" w:cs="Arial"/>
                <w:sz w:val="16"/>
                <w:szCs w:val="16"/>
                <w:lang w:eastAsia="it-IT"/>
              </w:rPr>
              <w:t>IRAP relativa a personale CRT</w:t>
            </w:r>
          </w:p>
        </w:tc>
        <w:tc>
          <w:tcPr>
            <w:tcW w:w="1844" w:type="dxa"/>
            <w:tcBorders>
              <w:left w:val="single" w:sz="8" w:space="0" w:color="000000"/>
              <w:bottom w:val="single" w:sz="8" w:space="0" w:color="000000"/>
              <w:right w:val="single" w:sz="8" w:space="0" w:color="000000"/>
            </w:tcBorders>
            <w:shd w:val="clear" w:color="auto" w:fill="FFFFFF"/>
            <w:vAlign w:val="bottom"/>
          </w:tcPr>
          <w:p w:rsidR="00303429" w:rsidRDefault="00303429">
            <w:pPr>
              <w:suppressAutoHyphens w:val="0"/>
              <w:jc w:val="right"/>
            </w:pPr>
            <w:r>
              <w:rPr>
                <w:rFonts w:ascii="Arial" w:hAnsi="Arial" w:cs="Arial"/>
                <w:sz w:val="16"/>
                <w:szCs w:val="16"/>
                <w:lang w:eastAsia="it-IT"/>
              </w:rPr>
              <w:t>58.446,80</w:t>
            </w:r>
          </w:p>
        </w:tc>
      </w:tr>
    </w:tbl>
    <w:p w:rsidR="00303429" w:rsidRDefault="00303429">
      <w:pPr>
        <w:spacing w:line="360" w:lineRule="auto"/>
        <w:jc w:val="both"/>
        <w:rPr>
          <w:rFonts w:ascii="Courier New" w:hAnsi="Courier New" w:cs="Courier New"/>
          <w:bCs/>
          <w:sz w:val="24"/>
          <w:szCs w:val="24"/>
        </w:rPr>
      </w:pPr>
    </w:p>
    <w:p w:rsidR="00303429" w:rsidRDefault="00303429">
      <w:pPr>
        <w:tabs>
          <w:tab w:val="left" w:pos="851"/>
        </w:tabs>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Anche per la fattispecie contabile in esame si è operata la rendicontazione finale, in linea con le direttive regionali e il budget stabilito, e pertanto il finanziamento è commisurato all’utilizzo. </w:t>
      </w:r>
    </w:p>
    <w:p w:rsidR="00303429" w:rsidRDefault="00303429">
      <w:pPr>
        <w:tabs>
          <w:tab w:val="left" w:pos="851"/>
        </w:tabs>
        <w:spacing w:line="360" w:lineRule="auto"/>
        <w:ind w:left="567"/>
        <w:jc w:val="both"/>
        <w:rPr>
          <w:rFonts w:ascii="Courier New" w:hAnsi="Courier New" w:cs="Courier New"/>
          <w:bCs/>
          <w:sz w:val="24"/>
          <w:szCs w:val="24"/>
        </w:rPr>
      </w:pPr>
    </w:p>
    <w:p w:rsidR="00FC0056" w:rsidRDefault="00303429" w:rsidP="004401A7">
      <w:pPr>
        <w:numPr>
          <w:ilvl w:val="0"/>
          <w:numId w:val="15"/>
        </w:numPr>
        <w:tabs>
          <w:tab w:val="left" w:pos="851"/>
        </w:tabs>
        <w:spacing w:line="360" w:lineRule="auto"/>
        <w:jc w:val="both"/>
        <w:rPr>
          <w:rFonts w:ascii="Courier New" w:hAnsi="Courier New" w:cs="Courier New"/>
          <w:bCs/>
          <w:sz w:val="24"/>
          <w:szCs w:val="24"/>
        </w:rPr>
      </w:pPr>
      <w:r>
        <w:rPr>
          <w:rFonts w:ascii="Courier New" w:hAnsi="Courier New" w:cs="Courier New"/>
          <w:b/>
          <w:bCs/>
          <w:sz w:val="24"/>
          <w:szCs w:val="24"/>
        </w:rPr>
        <w:t>Altri Servizi</w:t>
      </w:r>
      <w:r>
        <w:rPr>
          <w:rFonts w:ascii="Courier New" w:hAnsi="Courier New" w:cs="Courier New"/>
          <w:bCs/>
          <w:sz w:val="24"/>
          <w:szCs w:val="24"/>
        </w:rPr>
        <w:t>. Come si evince dalla sottostant</w:t>
      </w:r>
      <w:r w:rsidR="00FC0056">
        <w:rPr>
          <w:rFonts w:ascii="Courier New" w:hAnsi="Courier New" w:cs="Courier New"/>
          <w:bCs/>
          <w:sz w:val="24"/>
          <w:szCs w:val="24"/>
        </w:rPr>
        <w:t xml:space="preserve">e tabella, la voce in esame riepioga ilcosto delle collaborazioni o </w:t>
      </w:r>
      <w:r w:rsidR="00FC0056">
        <w:rPr>
          <w:rFonts w:ascii="Courier New" w:hAnsi="Courier New" w:cs="Courier New"/>
          <w:bCs/>
          <w:sz w:val="24"/>
          <w:szCs w:val="24"/>
        </w:rPr>
        <w:lastRenderedPageBreak/>
        <w:t>prestazioni area sanitaria del Centro regionale Trapianti (€ 2.370.194), il recupero del fatturato della psichiatria(€ 840.000) e, alla voce altri servizi sanitari, prevalentemente il costo del perosnale della SEUS in servizio presso l’AORNAS ( € 1.028.900):</w:t>
      </w:r>
    </w:p>
    <w:tbl>
      <w:tblPr>
        <w:tblpPr w:leftFromText="141" w:rightFromText="141" w:vertAnchor="text" w:horzAnchor="margin" w:tblpXSpec="center" w:tblpY="303"/>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9"/>
        <w:gridCol w:w="1160"/>
        <w:gridCol w:w="1132"/>
        <w:gridCol w:w="1160"/>
      </w:tblGrid>
      <w:tr w:rsidR="00CA0DFE" w:rsidRPr="0058064F">
        <w:trPr>
          <w:trHeight w:val="300"/>
          <w:tblCellSpacing w:w="0" w:type="dxa"/>
        </w:trPr>
        <w:tc>
          <w:tcPr>
            <w:tcW w:w="0" w:type="auto"/>
            <w:vAlign w:val="center"/>
          </w:tcPr>
          <w:p w:rsidR="00CA0DFE" w:rsidRPr="0058064F" w:rsidRDefault="00CA0DFE" w:rsidP="0058064F">
            <w:pPr>
              <w:suppressAutoHyphens w:val="0"/>
              <w:rPr>
                <w:rFonts w:ascii="Arial" w:hAnsi="Arial" w:cs="Arial"/>
                <w:color w:val="000000"/>
                <w:kern w:val="0"/>
                <w:lang w:eastAsia="it-IT"/>
              </w:rPr>
            </w:pPr>
          </w:p>
        </w:tc>
        <w:tc>
          <w:tcPr>
            <w:tcW w:w="0" w:type="auto"/>
            <w:shd w:val="clear" w:color="auto" w:fill="00FFFF"/>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A</w:t>
            </w:r>
          </w:p>
        </w:tc>
        <w:tc>
          <w:tcPr>
            <w:tcW w:w="0" w:type="auto"/>
            <w:shd w:val="clear" w:color="auto" w:fill="FFFF00"/>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B</w:t>
            </w:r>
          </w:p>
        </w:tc>
        <w:tc>
          <w:tcPr>
            <w:tcW w:w="0" w:type="auto"/>
            <w:shd w:val="clear" w:color="auto" w:fill="C3D69B"/>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color w:val="000000"/>
                <w:kern w:val="0"/>
                <w:sz w:val="16"/>
                <w:szCs w:val="16"/>
                <w:lang w:eastAsia="it-IT"/>
              </w:rPr>
              <w:t>C</w:t>
            </w:r>
          </w:p>
        </w:tc>
      </w:tr>
      <w:tr w:rsidR="00CA0DFE" w:rsidRPr="0058064F">
        <w:trPr>
          <w:trHeight w:val="450"/>
          <w:tblCellSpacing w:w="0" w:type="dxa"/>
        </w:trPr>
        <w:tc>
          <w:tcPr>
            <w:tcW w:w="0" w:type="auto"/>
            <w:vAlign w:val="center"/>
          </w:tcPr>
          <w:p w:rsidR="00CA0DFE" w:rsidRPr="0058064F" w:rsidRDefault="00CA0DFE" w:rsidP="0058064F">
            <w:pPr>
              <w:suppressAutoHyphens w:val="0"/>
              <w:rPr>
                <w:rFonts w:ascii="Arial" w:hAnsi="Arial" w:cs="Arial"/>
                <w:color w:val="000000"/>
                <w:kern w:val="0"/>
                <w:lang w:eastAsia="it-IT"/>
              </w:rPr>
            </w:pPr>
          </w:p>
        </w:tc>
        <w:tc>
          <w:tcPr>
            <w:tcW w:w="0" w:type="auto"/>
            <w:shd w:val="clear" w:color="auto" w:fill="00FFFF"/>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Consuntivo 2012</w:t>
            </w:r>
          </w:p>
        </w:tc>
        <w:tc>
          <w:tcPr>
            <w:tcW w:w="0" w:type="auto"/>
            <w:shd w:val="clear" w:color="auto" w:fill="FFFF00"/>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Preventivo 2013</w:t>
            </w:r>
          </w:p>
        </w:tc>
        <w:tc>
          <w:tcPr>
            <w:tcW w:w="0" w:type="auto"/>
            <w:shd w:val="clear" w:color="auto" w:fill="C3D69B"/>
            <w:vAlign w:val="center"/>
          </w:tcPr>
          <w:p w:rsidR="00CA0DFE" w:rsidRPr="004C7D43" w:rsidRDefault="00CA0DFE" w:rsidP="00000CBE">
            <w:pPr>
              <w:suppressAutoHyphens w:val="0"/>
              <w:jc w:val="center"/>
              <w:rPr>
                <w:rFonts w:ascii="Arial" w:hAnsi="Arial" w:cs="Arial"/>
                <w:color w:val="000000"/>
                <w:kern w:val="0"/>
                <w:sz w:val="16"/>
                <w:szCs w:val="16"/>
                <w:lang w:eastAsia="it-IT"/>
              </w:rPr>
            </w:pPr>
            <w:r w:rsidRPr="004C7D43">
              <w:rPr>
                <w:rFonts w:ascii="Calibri" w:hAnsi="Calibri" w:cs="Arial"/>
                <w:b/>
                <w:bCs/>
                <w:color w:val="000000"/>
                <w:kern w:val="0"/>
                <w:sz w:val="16"/>
                <w:szCs w:val="16"/>
                <w:lang w:eastAsia="it-IT"/>
              </w:rPr>
              <w:t>Consuntivo 2013</w:t>
            </w:r>
          </w:p>
        </w:tc>
      </w:tr>
      <w:tr w:rsidR="0058064F" w:rsidRPr="0058064F">
        <w:trPr>
          <w:trHeight w:val="480"/>
          <w:tblCellSpacing w:w="0" w:type="dxa"/>
        </w:trPr>
        <w:tc>
          <w:tcPr>
            <w:tcW w:w="0" w:type="auto"/>
            <w:vAlign w:val="center"/>
          </w:tcPr>
          <w:p w:rsidR="0058064F" w:rsidRPr="0058064F" w:rsidRDefault="0058064F" w:rsidP="0058064F">
            <w:pPr>
              <w:suppressAutoHyphens w:val="0"/>
              <w:rPr>
                <w:rFonts w:ascii="Arial" w:hAnsi="Arial" w:cs="Arial"/>
                <w:color w:val="000000"/>
                <w:kern w:val="0"/>
                <w:lang w:eastAsia="it-IT"/>
              </w:rPr>
            </w:pPr>
            <w:r w:rsidRPr="0058064F">
              <w:rPr>
                <w:rFonts w:ascii="Arial" w:hAnsi="Arial" w:cs="Arial"/>
                <w:color w:val="000000"/>
                <w:kern w:val="0"/>
                <w:sz w:val="15"/>
                <w:szCs w:val="15"/>
                <w:lang w:eastAsia="it-IT"/>
              </w:rPr>
              <w:t>Altre collaborazioni e prestazioni di lavoro -area sanitaria -CRT</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1.324.522,44</w:t>
            </w:r>
          </w:p>
        </w:tc>
        <w:tc>
          <w:tcPr>
            <w:tcW w:w="0" w:type="auto"/>
            <w:shd w:val="clear" w:color="auto" w:fill="FFFF00"/>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b/>
                <w:bCs/>
                <w:color w:val="000000"/>
                <w:kern w:val="0"/>
                <w:sz w:val="15"/>
                <w:szCs w:val="15"/>
                <w:lang w:eastAsia="it-IT"/>
              </w:rPr>
              <w:t xml:space="preserve">3.000.000 </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2.370.194,32</w:t>
            </w:r>
          </w:p>
        </w:tc>
      </w:tr>
      <w:tr w:rsidR="0058064F" w:rsidRPr="0058064F">
        <w:trPr>
          <w:trHeight w:val="300"/>
          <w:tblCellSpacing w:w="0" w:type="dxa"/>
        </w:trPr>
        <w:tc>
          <w:tcPr>
            <w:tcW w:w="0" w:type="auto"/>
            <w:vAlign w:val="center"/>
          </w:tcPr>
          <w:p w:rsidR="0058064F" w:rsidRPr="0058064F" w:rsidRDefault="0058064F" w:rsidP="0058064F">
            <w:pPr>
              <w:suppressAutoHyphens w:val="0"/>
              <w:rPr>
                <w:rFonts w:ascii="Arial" w:hAnsi="Arial" w:cs="Arial"/>
                <w:color w:val="000000"/>
                <w:kern w:val="0"/>
                <w:lang w:eastAsia="it-IT"/>
              </w:rPr>
            </w:pPr>
            <w:r w:rsidRPr="0058064F">
              <w:rPr>
                <w:rFonts w:ascii="Calibri" w:hAnsi="Calibri" w:cs="Arial"/>
                <w:color w:val="000000"/>
                <w:kern w:val="0"/>
                <w:sz w:val="15"/>
                <w:szCs w:val="15"/>
                <w:lang w:eastAsia="it-IT"/>
              </w:rPr>
              <w:t>Recupero fatturato psichiatria</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1.053.000,00</w:t>
            </w:r>
          </w:p>
        </w:tc>
        <w:tc>
          <w:tcPr>
            <w:tcW w:w="0" w:type="auto"/>
            <w:shd w:val="clear" w:color="auto" w:fill="FFFF00"/>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b/>
                <w:bCs/>
                <w:color w:val="000000"/>
                <w:kern w:val="0"/>
                <w:sz w:val="15"/>
                <w:szCs w:val="15"/>
                <w:lang w:eastAsia="it-IT"/>
              </w:rPr>
              <w:t xml:space="preserve">0 </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840.000,00</w:t>
            </w:r>
          </w:p>
        </w:tc>
      </w:tr>
      <w:tr w:rsidR="0058064F" w:rsidRPr="0058064F">
        <w:trPr>
          <w:trHeight w:val="300"/>
          <w:tblCellSpacing w:w="0" w:type="dxa"/>
        </w:trPr>
        <w:tc>
          <w:tcPr>
            <w:tcW w:w="0" w:type="auto"/>
            <w:vAlign w:val="center"/>
          </w:tcPr>
          <w:p w:rsidR="0058064F" w:rsidRPr="0058064F" w:rsidRDefault="0058064F" w:rsidP="0058064F">
            <w:pPr>
              <w:suppressAutoHyphens w:val="0"/>
              <w:rPr>
                <w:rFonts w:ascii="Arial" w:hAnsi="Arial" w:cs="Arial"/>
                <w:color w:val="000000"/>
                <w:kern w:val="0"/>
                <w:lang w:eastAsia="it-IT"/>
              </w:rPr>
            </w:pPr>
            <w:r w:rsidRPr="0058064F">
              <w:rPr>
                <w:rFonts w:ascii="Calibri" w:hAnsi="Calibri" w:cs="Arial"/>
                <w:color w:val="000000"/>
                <w:kern w:val="0"/>
                <w:sz w:val="15"/>
                <w:szCs w:val="15"/>
                <w:lang w:eastAsia="it-IT"/>
              </w:rPr>
              <w:t>Altri servizi sanitari da privato</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57.753,98</w:t>
            </w:r>
          </w:p>
        </w:tc>
        <w:tc>
          <w:tcPr>
            <w:tcW w:w="0" w:type="auto"/>
            <w:shd w:val="clear" w:color="auto" w:fill="FFFF00"/>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b/>
                <w:bCs/>
                <w:color w:val="000000"/>
                <w:kern w:val="0"/>
                <w:sz w:val="15"/>
                <w:szCs w:val="15"/>
                <w:lang w:eastAsia="it-IT"/>
              </w:rPr>
              <w:t xml:space="preserve">42.500 </w:t>
            </w: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1.035.920,39</w:t>
            </w:r>
          </w:p>
        </w:tc>
      </w:tr>
      <w:tr w:rsidR="0058064F" w:rsidRPr="0058064F">
        <w:trPr>
          <w:trHeight w:val="300"/>
          <w:tblCellSpacing w:w="0" w:type="dxa"/>
        </w:trPr>
        <w:tc>
          <w:tcPr>
            <w:tcW w:w="0" w:type="auto"/>
            <w:vAlign w:val="center"/>
          </w:tcPr>
          <w:p w:rsidR="0058064F" w:rsidRPr="0058064F" w:rsidRDefault="0058064F" w:rsidP="0058064F">
            <w:pPr>
              <w:suppressAutoHyphens w:val="0"/>
              <w:rPr>
                <w:rFonts w:ascii="Arial" w:hAnsi="Arial" w:cs="Arial"/>
                <w:color w:val="000000"/>
                <w:kern w:val="0"/>
                <w:lang w:eastAsia="it-IT"/>
              </w:rPr>
            </w:pPr>
          </w:p>
        </w:tc>
        <w:tc>
          <w:tcPr>
            <w:tcW w:w="0" w:type="auto"/>
            <w:shd w:val="clear" w:color="auto" w:fill="00FFFF"/>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color w:val="000000"/>
                <w:kern w:val="0"/>
                <w:sz w:val="15"/>
                <w:szCs w:val="15"/>
                <w:lang w:eastAsia="it-IT"/>
              </w:rPr>
              <w:t>2.435.276,42</w:t>
            </w:r>
          </w:p>
        </w:tc>
        <w:tc>
          <w:tcPr>
            <w:tcW w:w="0" w:type="auto"/>
            <w:shd w:val="clear" w:color="auto" w:fill="FFFF00"/>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b/>
                <w:bCs/>
                <w:color w:val="000000"/>
                <w:kern w:val="0"/>
                <w:sz w:val="15"/>
                <w:szCs w:val="15"/>
                <w:lang w:eastAsia="it-IT"/>
              </w:rPr>
              <w:t xml:space="preserve">3.042.500 </w:t>
            </w:r>
          </w:p>
        </w:tc>
        <w:tc>
          <w:tcPr>
            <w:tcW w:w="0" w:type="auto"/>
            <w:shd w:val="clear" w:color="auto" w:fill="FFFF00"/>
            <w:vAlign w:val="center"/>
          </w:tcPr>
          <w:p w:rsidR="0058064F" w:rsidRPr="0058064F" w:rsidRDefault="0058064F" w:rsidP="0058064F">
            <w:pPr>
              <w:suppressAutoHyphens w:val="0"/>
              <w:jc w:val="right"/>
              <w:rPr>
                <w:rFonts w:ascii="Arial" w:hAnsi="Arial" w:cs="Arial"/>
                <w:color w:val="000000"/>
                <w:kern w:val="0"/>
                <w:lang w:eastAsia="it-IT"/>
              </w:rPr>
            </w:pPr>
            <w:r w:rsidRPr="0058064F">
              <w:rPr>
                <w:rFonts w:ascii="Calibri" w:hAnsi="Calibri" w:cs="Arial"/>
                <w:b/>
                <w:bCs/>
                <w:color w:val="000000"/>
                <w:kern w:val="0"/>
                <w:sz w:val="15"/>
                <w:szCs w:val="15"/>
                <w:lang w:eastAsia="it-IT"/>
              </w:rPr>
              <w:t xml:space="preserve">4.246.115 </w:t>
            </w:r>
          </w:p>
        </w:tc>
      </w:tr>
    </w:tbl>
    <w:p w:rsidR="0058064F" w:rsidRDefault="0058064F" w:rsidP="0058064F">
      <w:pPr>
        <w:tabs>
          <w:tab w:val="left" w:pos="851"/>
        </w:tabs>
        <w:spacing w:line="360" w:lineRule="auto"/>
        <w:jc w:val="both"/>
        <w:rPr>
          <w:rFonts w:ascii="Courier New" w:hAnsi="Courier New" w:cs="Courier New"/>
          <w:bCs/>
          <w:sz w:val="24"/>
          <w:szCs w:val="24"/>
        </w:rPr>
      </w:pPr>
    </w:p>
    <w:p w:rsidR="0058064F" w:rsidRDefault="0058064F" w:rsidP="0058064F">
      <w:pPr>
        <w:tabs>
          <w:tab w:val="left" w:pos="851"/>
        </w:tabs>
        <w:spacing w:line="360" w:lineRule="auto"/>
        <w:jc w:val="both"/>
        <w:rPr>
          <w:rFonts w:ascii="Courier New" w:hAnsi="Courier New" w:cs="Courier New"/>
          <w:bCs/>
          <w:sz w:val="24"/>
          <w:szCs w:val="24"/>
        </w:rPr>
      </w:pPr>
    </w:p>
    <w:p w:rsidR="00303429" w:rsidRDefault="00303429">
      <w:pPr>
        <w:tabs>
          <w:tab w:val="left" w:pos="851"/>
        </w:tabs>
        <w:spacing w:line="360" w:lineRule="auto"/>
        <w:jc w:val="both"/>
        <w:rPr>
          <w:rFonts w:ascii="Courier New" w:hAnsi="Courier New" w:cs="Courier New"/>
          <w:bCs/>
          <w:sz w:val="24"/>
          <w:szCs w:val="24"/>
        </w:rPr>
      </w:pPr>
    </w:p>
    <w:p w:rsidR="00303429" w:rsidRDefault="00303429">
      <w:pPr>
        <w:tabs>
          <w:tab w:val="left" w:pos="851"/>
        </w:tabs>
        <w:spacing w:line="360" w:lineRule="auto"/>
        <w:jc w:val="both"/>
        <w:rPr>
          <w:rFonts w:ascii="Courier New" w:hAnsi="Courier New" w:cs="Courier New"/>
          <w:bCs/>
          <w:sz w:val="24"/>
          <w:szCs w:val="24"/>
        </w:rPr>
      </w:pPr>
    </w:p>
    <w:p w:rsidR="00303429" w:rsidRDefault="00303429">
      <w:pPr>
        <w:spacing w:line="360" w:lineRule="auto"/>
        <w:ind w:left="567" w:firstLine="1134"/>
        <w:jc w:val="both"/>
        <w:rPr>
          <w:rFonts w:ascii="Courier New" w:hAnsi="Courier New" w:cs="Courier New"/>
          <w:b/>
          <w:bCs/>
          <w:color w:val="0000FF"/>
          <w:sz w:val="32"/>
          <w:szCs w:val="32"/>
        </w:rPr>
      </w:pPr>
      <w:r>
        <w:rPr>
          <w:rFonts w:ascii="Courier New" w:hAnsi="Courier New" w:cs="Courier New"/>
          <w:bCs/>
          <w:sz w:val="24"/>
          <w:szCs w:val="24"/>
        </w:rPr>
        <w:t xml:space="preserve">  </w:t>
      </w:r>
    </w:p>
    <w:p w:rsidR="0058064F" w:rsidRDefault="0058064F">
      <w:pPr>
        <w:spacing w:line="276" w:lineRule="auto"/>
        <w:ind w:left="567"/>
        <w:jc w:val="both"/>
        <w:rPr>
          <w:rFonts w:ascii="Courier New" w:hAnsi="Courier New" w:cs="Courier New"/>
          <w:b/>
          <w:bCs/>
          <w:color w:val="0000FF"/>
          <w:sz w:val="32"/>
          <w:szCs w:val="32"/>
        </w:rPr>
      </w:pPr>
    </w:p>
    <w:p w:rsidR="0058064F" w:rsidRDefault="0058064F">
      <w:pPr>
        <w:spacing w:line="276" w:lineRule="auto"/>
        <w:ind w:left="567"/>
        <w:jc w:val="both"/>
        <w:rPr>
          <w:rFonts w:ascii="Courier New" w:hAnsi="Courier New" w:cs="Courier New"/>
          <w:b/>
          <w:bCs/>
          <w:color w:val="0000FF"/>
          <w:sz w:val="32"/>
          <w:szCs w:val="32"/>
        </w:rPr>
      </w:pPr>
    </w:p>
    <w:p w:rsidR="0058064F" w:rsidRDefault="0058064F">
      <w:pPr>
        <w:spacing w:line="276" w:lineRule="auto"/>
        <w:ind w:left="567"/>
        <w:jc w:val="both"/>
        <w:rPr>
          <w:rFonts w:ascii="Courier New" w:hAnsi="Courier New" w:cs="Courier New"/>
          <w:b/>
          <w:bCs/>
          <w:color w:val="0000FF"/>
          <w:sz w:val="32"/>
          <w:szCs w:val="32"/>
        </w:rPr>
      </w:pPr>
    </w:p>
    <w:p w:rsidR="0058064F" w:rsidRDefault="0058064F">
      <w:pPr>
        <w:spacing w:line="276" w:lineRule="auto"/>
        <w:ind w:left="567"/>
        <w:jc w:val="both"/>
        <w:rPr>
          <w:rFonts w:ascii="Courier New" w:hAnsi="Courier New" w:cs="Courier New"/>
          <w:b/>
          <w:bCs/>
          <w:color w:val="0000FF"/>
          <w:sz w:val="32"/>
          <w:szCs w:val="32"/>
        </w:rPr>
      </w:pPr>
    </w:p>
    <w:p w:rsidR="00303429" w:rsidRDefault="00303429">
      <w:pPr>
        <w:spacing w:line="276" w:lineRule="auto"/>
        <w:ind w:left="567"/>
        <w:jc w:val="both"/>
        <w:rPr>
          <w:rFonts w:ascii="Courier New" w:hAnsi="Courier New" w:cs="Courier New"/>
          <w:bCs/>
          <w:sz w:val="24"/>
          <w:szCs w:val="24"/>
          <w:u w:val="single"/>
        </w:rPr>
      </w:pPr>
      <w:r>
        <w:rPr>
          <w:rFonts w:ascii="Courier New" w:hAnsi="Courier New" w:cs="Courier New"/>
          <w:b/>
          <w:bCs/>
          <w:color w:val="0000FF"/>
          <w:sz w:val="32"/>
          <w:szCs w:val="32"/>
        </w:rPr>
        <w:t>ACQUISTI DI SERVIZI NON SANITARI</w:t>
      </w:r>
    </w:p>
    <w:p w:rsidR="00303429" w:rsidRDefault="00303429">
      <w:pPr>
        <w:spacing w:line="276" w:lineRule="auto"/>
        <w:ind w:left="567"/>
        <w:jc w:val="both"/>
        <w:rPr>
          <w:rFonts w:ascii="Courier New" w:hAnsi="Courier New" w:cs="Courier New"/>
          <w:bCs/>
          <w:sz w:val="24"/>
          <w:szCs w:val="24"/>
          <w:u w:val="single"/>
        </w:rPr>
      </w:pPr>
    </w:p>
    <w:p w:rsidR="00303429" w:rsidRDefault="00355AF1">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Si rileva una significativa riduzione ( - 6%) </w:t>
      </w:r>
      <w:r w:rsidR="00303429">
        <w:rPr>
          <w:rFonts w:ascii="Courier New" w:hAnsi="Courier New" w:cs="Courier New"/>
          <w:bCs/>
          <w:sz w:val="24"/>
          <w:szCs w:val="24"/>
        </w:rPr>
        <w:t>dei costi dei servizi non sanitari</w:t>
      </w:r>
      <w:r>
        <w:rPr>
          <w:rFonts w:ascii="Courier New" w:hAnsi="Courier New" w:cs="Courier New"/>
          <w:bCs/>
          <w:sz w:val="24"/>
          <w:szCs w:val="24"/>
        </w:rPr>
        <w:t>.</w:t>
      </w:r>
    </w:p>
    <w:p w:rsidR="00CF2557"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V</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8"/>
        <w:gridCol w:w="1409"/>
        <w:gridCol w:w="1372"/>
        <w:gridCol w:w="1409"/>
        <w:gridCol w:w="403"/>
        <w:gridCol w:w="371"/>
        <w:gridCol w:w="825"/>
        <w:gridCol w:w="825"/>
      </w:tblGrid>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ACQUISTI DI SERVIZI NON  SANITARI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C - B</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DIFFERENZA</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Servizi appaltati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13.848.764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13.724.509</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12.897.844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-950.920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-826.665</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Servizi per utenze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8.072.339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7.230.000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6.390.882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-1.681.457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-839.119</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Premi assicurativi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6.663.360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6.636.000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6.912.931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249.572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276.931</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Consulenze e collaborazioni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371.555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346.000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59.903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-311.653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-286.097</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Servizi per SUES 118</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257.364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951.929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269,9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694.565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951.929</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Formazione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10.878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12.806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17,7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1.929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806</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personale in comando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0</w:t>
            </w:r>
          </w:p>
        </w:tc>
      </w:tr>
      <w:tr w:rsidR="00D4205D" w:rsidRPr="00D4205D" w:rsidTr="00D4205D">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Altri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1.578.109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1.718.088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8,9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139.979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118.088</w:t>
            </w:r>
          </w:p>
        </w:tc>
      </w:tr>
      <w:tr w:rsidR="00D4205D" w:rsidRPr="00D4205D" w:rsidTr="00D4205D">
        <w:trPr>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D4205D" w:rsidRPr="00D4205D" w:rsidRDefault="00D4205D" w:rsidP="00D4205D">
            <w:pPr>
              <w:suppressAutoHyphens w:val="0"/>
              <w:jc w:val="center"/>
              <w:rPr>
                <w:rFonts w:ascii="Calibri" w:hAnsi="Calibri" w:cs="Arial"/>
                <w:b/>
                <w:bCs/>
                <w:color w:val="000000"/>
                <w:kern w:val="0"/>
                <w:lang w:eastAsia="it-IT"/>
              </w:rPr>
            </w:pPr>
            <w:r w:rsidRPr="00D4205D">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30.802.368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29.548.509 </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D4205D" w:rsidRPr="00D4205D" w:rsidRDefault="00D4205D" w:rsidP="00D4205D">
            <w:pPr>
              <w:suppressAutoHyphens w:val="0"/>
              <w:jc w:val="center"/>
              <w:rPr>
                <w:rFonts w:ascii="Calibri" w:hAnsi="Calibri" w:cs="Arial"/>
                <w:color w:val="000000"/>
                <w:kern w:val="0"/>
                <w:lang w:eastAsia="it-IT"/>
              </w:rPr>
            </w:pPr>
            <w:r w:rsidRPr="00D4205D">
              <w:rPr>
                <w:rFonts w:ascii="Calibri" w:hAnsi="Calibri" w:cs="Arial"/>
                <w:color w:val="000000"/>
                <w:kern w:val="0"/>
                <w:lang w:eastAsia="it-IT"/>
              </w:rPr>
              <w:t xml:space="preserve">28.944.383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-1.857.985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D4205D" w:rsidRPr="00D4205D" w:rsidRDefault="00D4205D" w:rsidP="00D4205D">
            <w:pPr>
              <w:suppressAutoHyphens w:val="0"/>
              <w:jc w:val="center"/>
              <w:rPr>
                <w:rFonts w:ascii="Calibri" w:hAnsi="Calibri" w:cs="Arial"/>
                <w:b/>
                <w:bCs/>
                <w:color w:val="000000"/>
                <w:kern w:val="0"/>
                <w:sz w:val="15"/>
                <w:szCs w:val="15"/>
                <w:lang w:eastAsia="it-IT"/>
              </w:rPr>
            </w:pPr>
            <w:r w:rsidRPr="00D4205D">
              <w:rPr>
                <w:rFonts w:ascii="Calibri" w:hAnsi="Calibri" w:cs="Arial"/>
                <w:b/>
                <w:bCs/>
                <w:color w:val="000000"/>
                <w:kern w:val="0"/>
                <w:sz w:val="15"/>
                <w:szCs w:val="15"/>
                <w:lang w:eastAsia="it-IT"/>
              </w:rPr>
              <w:t>-604.126</w:t>
            </w:r>
          </w:p>
        </w:tc>
      </w:tr>
    </w:tbl>
    <w:p w:rsidR="00355AF1" w:rsidRDefault="00355AF1">
      <w:pPr>
        <w:spacing w:line="360" w:lineRule="auto"/>
        <w:ind w:left="567"/>
        <w:jc w:val="both"/>
        <w:rPr>
          <w:rFonts w:ascii="Courier New" w:hAnsi="Courier New" w:cs="Courier New"/>
          <w:bCs/>
          <w:sz w:val="24"/>
          <w:szCs w:val="24"/>
        </w:rPr>
      </w:pPr>
    </w:p>
    <w:p w:rsidR="00FC0056" w:rsidRDefault="00FC0056">
      <w:pPr>
        <w:spacing w:line="360" w:lineRule="auto"/>
        <w:ind w:left="567"/>
        <w:jc w:val="both"/>
        <w:rPr>
          <w:rFonts w:ascii="Courier New" w:hAnsi="Courier New" w:cs="Courier New"/>
          <w:bCs/>
          <w:sz w:val="24"/>
          <w:szCs w:val="24"/>
        </w:rPr>
      </w:pPr>
    </w:p>
    <w:p w:rsidR="00FC0056" w:rsidRDefault="00FC0056">
      <w:pPr>
        <w:spacing w:line="360" w:lineRule="auto"/>
        <w:ind w:left="567"/>
        <w:jc w:val="both"/>
        <w:rPr>
          <w:rFonts w:ascii="Courier New" w:hAnsi="Courier New" w:cs="Courier New"/>
          <w:bCs/>
          <w:sz w:val="24"/>
          <w:szCs w:val="24"/>
          <w:u w:val="single"/>
        </w:rPr>
      </w:pPr>
    </w:p>
    <w:p w:rsidR="00303429" w:rsidRDefault="00303429">
      <w:pPr>
        <w:spacing w:line="276" w:lineRule="auto"/>
        <w:ind w:left="567"/>
        <w:jc w:val="both"/>
        <w:rPr>
          <w:rFonts w:ascii="Courier New" w:hAnsi="Courier New" w:cs="Courier New"/>
          <w:bCs/>
          <w:sz w:val="24"/>
          <w:szCs w:val="24"/>
          <w:u w:val="single"/>
        </w:rPr>
      </w:pPr>
    </w:p>
    <w:p w:rsidR="00303429" w:rsidRDefault="00303429">
      <w:pPr>
        <w:spacing w:line="276" w:lineRule="auto"/>
        <w:ind w:left="567"/>
        <w:jc w:val="both"/>
        <w:rPr>
          <w:rFonts w:ascii="Courier New" w:hAnsi="Courier New" w:cs="Courier New"/>
          <w:bCs/>
          <w:sz w:val="24"/>
          <w:szCs w:val="24"/>
          <w:u w:val="single"/>
        </w:rPr>
      </w:pPr>
    </w:p>
    <w:p w:rsidR="00303429" w:rsidRDefault="00303429">
      <w:pPr>
        <w:spacing w:line="276" w:lineRule="auto"/>
        <w:ind w:left="567"/>
        <w:jc w:val="both"/>
        <w:rPr>
          <w:rFonts w:ascii="Courier New" w:hAnsi="Courier New" w:cs="Courier New"/>
          <w:bCs/>
          <w:sz w:val="24"/>
          <w:szCs w:val="24"/>
          <w:u w:val="single"/>
        </w:rPr>
      </w:pPr>
    </w:p>
    <w:p w:rsidR="00303429" w:rsidRDefault="00303429">
      <w:pPr>
        <w:spacing w:line="276" w:lineRule="auto"/>
        <w:ind w:left="567"/>
        <w:jc w:val="both"/>
        <w:rPr>
          <w:rFonts w:ascii="Courier New" w:hAnsi="Courier New" w:cs="Courier New"/>
          <w:bCs/>
          <w:sz w:val="24"/>
          <w:szCs w:val="24"/>
          <w:u w:val="single"/>
        </w:rPr>
      </w:pPr>
    </w:p>
    <w:p w:rsidR="00303429" w:rsidRDefault="00303429">
      <w:pPr>
        <w:spacing w:line="276" w:lineRule="auto"/>
        <w:ind w:left="567"/>
        <w:jc w:val="both"/>
        <w:rPr>
          <w:rFonts w:ascii="Courier New" w:hAnsi="Courier New" w:cs="Courier New"/>
          <w:bCs/>
          <w:sz w:val="24"/>
          <w:szCs w:val="24"/>
          <w:u w:val="single"/>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Al fine di un’analisi più approfondita circa alcune tipologie di costi più rappresentativi dei servizi non sanitari, si riportano le seguenti tabelle relative ai “servizi appaltati” e ai “servizi per utenze”:</w:t>
      </w:r>
    </w:p>
    <w:p w:rsidR="00CF2557" w:rsidRDefault="00CF2557" w:rsidP="00CF2557">
      <w:pPr>
        <w:spacing w:line="360" w:lineRule="auto"/>
        <w:ind w:left="567"/>
        <w:jc w:val="both"/>
        <w:rPr>
          <w:rFonts w:ascii="Courier New" w:hAnsi="Courier New" w:cs="Courier New"/>
          <w:b/>
          <w:bCs/>
          <w:sz w:val="24"/>
          <w:szCs w:val="24"/>
        </w:rPr>
      </w:pPr>
    </w:p>
    <w:p w:rsidR="00CF2557"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Z</w:t>
      </w:r>
    </w:p>
    <w:p w:rsidR="006B3AE2" w:rsidRPr="00C357A3" w:rsidRDefault="006B3AE2" w:rsidP="00CF2557">
      <w:pPr>
        <w:spacing w:line="360" w:lineRule="auto"/>
        <w:ind w:left="567"/>
        <w:jc w:val="both"/>
        <w:rPr>
          <w:rFonts w:ascii="Courier New" w:hAnsi="Courier New" w:cs="Courier New"/>
          <w:b/>
          <w:bCs/>
          <w:sz w:val="24"/>
          <w:szCs w:val="24"/>
        </w:rPr>
      </w:pPr>
    </w:p>
    <w:tbl>
      <w:tblPr>
        <w:tblW w:w="0" w:type="auto"/>
        <w:tblCellSpacing w:w="0" w:type="dxa"/>
        <w:tblInd w:w="461" w:type="dxa"/>
        <w:tblCellMar>
          <w:top w:w="15" w:type="dxa"/>
          <w:left w:w="15" w:type="dxa"/>
          <w:bottom w:w="15" w:type="dxa"/>
          <w:right w:w="15" w:type="dxa"/>
        </w:tblCellMar>
        <w:tblLook w:val="04A0" w:firstRow="1" w:lastRow="0" w:firstColumn="1" w:lastColumn="0" w:noHBand="0" w:noVBand="1"/>
      </w:tblPr>
      <w:tblGrid>
        <w:gridCol w:w="2180"/>
        <w:gridCol w:w="1425"/>
        <w:gridCol w:w="1387"/>
        <w:gridCol w:w="1425"/>
        <w:gridCol w:w="372"/>
        <w:gridCol w:w="372"/>
        <w:gridCol w:w="810"/>
        <w:gridCol w:w="810"/>
      </w:tblGrid>
      <w:tr w:rsidR="00EF4780" w:rsidRPr="00EF478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ACQUISTI DI SERVIZI AVVALTATI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B</w:t>
            </w:r>
          </w:p>
        </w:tc>
      </w:tr>
      <w:tr w:rsidR="00EF4780" w:rsidRPr="00EF478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EF4780" w:rsidRPr="00EF4780" w:rsidRDefault="00EF4780" w:rsidP="00EF478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color w:val="000000"/>
                <w:kern w:val="0"/>
                <w:sz w:val="15"/>
                <w:szCs w:val="15"/>
                <w:lang w:eastAsia="it-IT"/>
              </w:rPr>
              <w:t>DIFFERENZA</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di lavanderia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288.589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288.589</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303.295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37,9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14.706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14.706</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di Pulizia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4.525.381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4.525.381</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4.234.746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-290.635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- 290.635</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mensa degenti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3.116.988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3.116.988</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2.891.018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-225.970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- 225.970</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mensa dipendenti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385.814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385.814</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87.188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-77,4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-75,1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-298.626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- 298.626</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riscaldamento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elaborazione dati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837.623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837.623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709.194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-15,3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26,6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-128.429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- 128.429</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trasporti non sanitari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116.114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116.114</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37.978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-67,3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-45,7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-78.135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4271F4" w:rsidP="00EF4780">
            <w:pPr>
              <w:suppressAutoHyphens w:val="0"/>
              <w:jc w:val="right"/>
              <w:rPr>
                <w:rFonts w:ascii="Arial" w:hAnsi="Arial" w:cs="Arial"/>
                <w:color w:val="000000"/>
                <w:kern w:val="0"/>
                <w:lang w:eastAsia="it-IT"/>
              </w:rPr>
            </w:pPr>
            <w:r>
              <w:rPr>
                <w:rFonts w:ascii="Calibri" w:hAnsi="Calibri" w:cs="Arial"/>
                <w:color w:val="000000"/>
                <w:kern w:val="0"/>
                <w:sz w:val="15"/>
                <w:szCs w:val="15"/>
                <w:lang w:eastAsia="it-IT"/>
              </w:rPr>
              <w:t>- 78.135</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smaltimento rifiuti spec.</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503.165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486.384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-16.781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-13.616</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vigilanza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943.619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956.460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12.841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6.460</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giardinaggio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3.146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732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-76,7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-81,7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-2.414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-3.268</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Servizio Centrale di Sterilizzazione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3.128.325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3.190.849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62.524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190.849</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6B3AE2" w:rsidP="00EF4780">
            <w:pPr>
              <w:suppressAutoHyphens w:val="0"/>
              <w:jc w:val="center"/>
              <w:rPr>
                <w:rFonts w:ascii="Arial" w:hAnsi="Arial" w:cs="Arial"/>
                <w:color w:val="000000"/>
                <w:kern w:val="0"/>
                <w:lang w:eastAsia="it-IT"/>
              </w:rPr>
            </w:pPr>
            <w:r>
              <w:rPr>
                <w:rFonts w:ascii="Calibri" w:hAnsi="Calibri" w:cs="Arial"/>
                <w:b/>
                <w:bCs/>
                <w:color w:val="000000"/>
                <w:kern w:val="0"/>
                <w:sz w:val="15"/>
                <w:szCs w:val="15"/>
                <w:lang w:eastAsia="it-IT"/>
              </w:rPr>
              <w:t>Totale comp</w:t>
            </w:r>
            <w:r w:rsidR="00EF4780" w:rsidRPr="00EF4780">
              <w:rPr>
                <w:rFonts w:ascii="Calibri" w:hAnsi="Calibri" w:cs="Arial"/>
                <w:b/>
                <w:bCs/>
                <w:color w:val="000000"/>
                <w:kern w:val="0"/>
                <w:sz w:val="15"/>
                <w:szCs w:val="15"/>
                <w:lang w:eastAsia="it-IT"/>
              </w:rPr>
              <w:t>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13.848.764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4271F4" w:rsidP="00EF4780">
            <w:pPr>
              <w:suppressAutoHyphens w:val="0"/>
              <w:jc w:val="center"/>
              <w:rPr>
                <w:rFonts w:ascii="Arial" w:hAnsi="Arial" w:cs="Arial"/>
                <w:color w:val="000000"/>
                <w:kern w:val="0"/>
                <w:lang w:eastAsia="it-IT"/>
              </w:rPr>
            </w:pPr>
            <w:r>
              <w:rPr>
                <w:rFonts w:ascii="Calibri" w:hAnsi="Calibri" w:cs="Arial"/>
                <w:color w:val="000000"/>
                <w:kern w:val="0"/>
                <w:lang w:eastAsia="it-IT"/>
              </w:rPr>
              <w:t>13.724.000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12.897.844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b/>
                <w:bCs/>
                <w:color w:val="000000"/>
                <w:kern w:val="0"/>
                <w:sz w:val="15"/>
                <w:szCs w:val="15"/>
                <w:lang w:eastAsia="it-IT"/>
              </w:rPr>
              <w:t>-950.920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b/>
                <w:bCs/>
                <w:color w:val="000000"/>
                <w:kern w:val="0"/>
                <w:sz w:val="15"/>
                <w:szCs w:val="15"/>
                <w:lang w:eastAsia="it-IT"/>
              </w:rPr>
              <w:t>43.844</w:t>
            </w:r>
          </w:p>
        </w:tc>
      </w:tr>
    </w:tbl>
    <w:p w:rsidR="00EF4780" w:rsidRDefault="00EF4780">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p>
    <w:p w:rsidR="00303429" w:rsidRDefault="00EF4780">
      <w:pPr>
        <w:spacing w:line="360" w:lineRule="auto"/>
        <w:ind w:left="567"/>
        <w:jc w:val="both"/>
        <w:rPr>
          <w:rFonts w:ascii="Courier New" w:hAnsi="Courier New" w:cs="Courier New"/>
          <w:bCs/>
          <w:sz w:val="24"/>
          <w:szCs w:val="24"/>
        </w:rPr>
      </w:pPr>
      <w:r>
        <w:rPr>
          <w:rFonts w:ascii="Courier New" w:hAnsi="Courier New" w:cs="Courier New"/>
          <w:bCs/>
          <w:sz w:val="24"/>
          <w:szCs w:val="24"/>
        </w:rPr>
        <w:t>A seguito nuova aggiudicazione del contratto s</w:t>
      </w:r>
      <w:r w:rsidR="00303429">
        <w:rPr>
          <w:rFonts w:ascii="Courier New" w:hAnsi="Courier New" w:cs="Courier New"/>
          <w:bCs/>
          <w:sz w:val="24"/>
          <w:szCs w:val="24"/>
        </w:rPr>
        <w:t xml:space="preserve">i rileva un significativo </w:t>
      </w:r>
      <w:r>
        <w:rPr>
          <w:rFonts w:ascii="Courier New" w:hAnsi="Courier New" w:cs="Courier New"/>
          <w:bCs/>
          <w:sz w:val="24"/>
          <w:szCs w:val="24"/>
        </w:rPr>
        <w:t xml:space="preserve">decremento </w:t>
      </w:r>
      <w:r w:rsidR="00303429">
        <w:rPr>
          <w:rFonts w:ascii="Courier New" w:hAnsi="Courier New" w:cs="Courier New"/>
          <w:bCs/>
          <w:sz w:val="24"/>
          <w:szCs w:val="24"/>
        </w:rPr>
        <w:t xml:space="preserve">nei costi per il servizio di pulizia </w:t>
      </w:r>
      <w:r>
        <w:rPr>
          <w:rFonts w:ascii="Courier New" w:hAnsi="Courier New" w:cs="Courier New"/>
          <w:bCs/>
          <w:sz w:val="24"/>
          <w:szCs w:val="24"/>
        </w:rPr>
        <w:t xml:space="preserve">e globalmente in tutti i servizi esternalizzati . </w:t>
      </w:r>
    </w:p>
    <w:p w:rsidR="00CF2557" w:rsidRPr="00C357A3" w:rsidRDefault="00CF2557" w:rsidP="00CF2557">
      <w:pPr>
        <w:spacing w:line="360" w:lineRule="auto"/>
        <w:ind w:left="567"/>
        <w:jc w:val="both"/>
        <w:rPr>
          <w:rFonts w:ascii="Courier New" w:hAnsi="Courier New" w:cs="Courier New"/>
          <w:b/>
          <w:bCs/>
          <w:sz w:val="24"/>
          <w:szCs w:val="24"/>
        </w:rPr>
      </w:pPr>
      <w:r>
        <w:rPr>
          <w:rFonts w:ascii="Courier New" w:hAnsi="Courier New" w:cs="Courier New"/>
          <w:b/>
          <w:bCs/>
          <w:sz w:val="24"/>
          <w:szCs w:val="24"/>
        </w:rPr>
        <w:t xml:space="preserve">TABELLA </w:t>
      </w:r>
      <w:r w:rsidR="00E51936">
        <w:rPr>
          <w:rFonts w:ascii="Courier New" w:hAnsi="Courier New" w:cs="Courier New"/>
          <w:b/>
          <w:bCs/>
          <w:sz w:val="24"/>
          <w:szCs w:val="24"/>
        </w:rPr>
        <w:t>Y</w:t>
      </w:r>
    </w:p>
    <w:tbl>
      <w:tblPr>
        <w:tblW w:w="0" w:type="auto"/>
        <w:tblCellSpacing w:w="0" w:type="dxa"/>
        <w:tblInd w:w="536" w:type="dxa"/>
        <w:tblCellMar>
          <w:top w:w="15" w:type="dxa"/>
          <w:left w:w="15" w:type="dxa"/>
          <w:bottom w:w="15" w:type="dxa"/>
          <w:right w:w="15" w:type="dxa"/>
        </w:tblCellMar>
        <w:tblLook w:val="04A0" w:firstRow="1" w:lastRow="0" w:firstColumn="1" w:lastColumn="0" w:noHBand="0" w:noVBand="1"/>
      </w:tblPr>
      <w:tblGrid>
        <w:gridCol w:w="2019"/>
        <w:gridCol w:w="1425"/>
        <w:gridCol w:w="1387"/>
        <w:gridCol w:w="1425"/>
        <w:gridCol w:w="373"/>
        <w:gridCol w:w="373"/>
        <w:gridCol w:w="810"/>
        <w:gridCol w:w="810"/>
      </w:tblGrid>
      <w:tr w:rsidR="00EF4780" w:rsidRPr="00EF478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ACQUISTI DI SERVIZI DI UTENZE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C - B</w:t>
            </w:r>
          </w:p>
        </w:tc>
      </w:tr>
      <w:tr w:rsidR="00EF4780" w:rsidRPr="00EF478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EF4780" w:rsidRPr="00EF4780" w:rsidRDefault="00EF4780" w:rsidP="00EF478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color w:val="000000"/>
                <w:kern w:val="0"/>
                <w:sz w:val="15"/>
                <w:szCs w:val="15"/>
                <w:lang w:eastAsia="it-IT"/>
              </w:rPr>
              <w:t>DIFFERENZA</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Utenze telefoniche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606.983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430.642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-29,1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-176.341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-169.358</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Utenze elettriche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6.635.844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4.957.527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-25,3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-14,5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-1.678.317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-842.473</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Utenze gas metano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266.658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210.216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-56.442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-59.784</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t>Utenze acqua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562.854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792.496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sz w:val="15"/>
                <w:szCs w:val="15"/>
                <w:lang w:eastAsia="it-IT"/>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229.642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232.496</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EF4780" w:rsidP="00EF4780">
            <w:pPr>
              <w:suppressAutoHyphens w:val="0"/>
              <w:rPr>
                <w:rFonts w:ascii="Arial" w:hAnsi="Arial" w:cs="Arial"/>
                <w:color w:val="000000"/>
                <w:kern w:val="0"/>
                <w:lang w:eastAsia="it-IT"/>
              </w:rPr>
            </w:pPr>
            <w:r w:rsidRPr="00EF4780">
              <w:rPr>
                <w:rFonts w:ascii="Calibri" w:hAnsi="Calibri" w:cs="Arial"/>
                <w:b/>
                <w:bCs/>
                <w:color w:val="000000"/>
                <w:kern w:val="0"/>
                <w:sz w:val="15"/>
                <w:szCs w:val="15"/>
                <w:lang w:eastAsia="it-IT"/>
              </w:rPr>
              <w:lastRenderedPageBreak/>
              <w:t>Altre utenze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color w:val="000000"/>
                <w:kern w:val="0"/>
                <w:sz w:val="15"/>
                <w:szCs w:val="15"/>
                <w:lang w:eastAsia="it-IT"/>
              </w:rPr>
              <w:t>0</w:t>
            </w:r>
          </w:p>
        </w:tc>
      </w:tr>
      <w:tr w:rsidR="00EF4780" w:rsidRPr="00EF478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F4780" w:rsidRPr="00EF4780" w:rsidRDefault="006B3AE2" w:rsidP="00EF4780">
            <w:pPr>
              <w:suppressAutoHyphens w:val="0"/>
              <w:jc w:val="center"/>
              <w:rPr>
                <w:rFonts w:ascii="Arial" w:hAnsi="Arial" w:cs="Arial"/>
                <w:color w:val="000000"/>
                <w:kern w:val="0"/>
                <w:lang w:eastAsia="it-IT"/>
              </w:rPr>
            </w:pPr>
            <w:r>
              <w:rPr>
                <w:rFonts w:ascii="Calibri" w:hAnsi="Calibri" w:cs="Arial"/>
                <w:b/>
                <w:bCs/>
                <w:color w:val="000000"/>
                <w:kern w:val="0"/>
                <w:sz w:val="15"/>
                <w:szCs w:val="15"/>
                <w:lang w:eastAsia="it-IT"/>
              </w:rPr>
              <w:t>Totale comp</w:t>
            </w:r>
            <w:r w:rsidR="00EF4780" w:rsidRPr="00EF4780">
              <w:rPr>
                <w:rFonts w:ascii="Calibri" w:hAnsi="Calibri" w:cs="Arial"/>
                <w:b/>
                <w:bCs/>
                <w:color w:val="000000"/>
                <w:kern w:val="0"/>
                <w:sz w:val="15"/>
                <w:szCs w:val="15"/>
                <w:lang w:eastAsia="it-IT"/>
              </w:rPr>
              <w:t>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8.072.339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7.230.000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color w:val="000000"/>
                <w:kern w:val="0"/>
                <w:lang w:eastAsia="it-IT"/>
              </w:rPr>
              <w:t>6.390.882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-20,8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center"/>
              <w:rPr>
                <w:rFonts w:ascii="Arial" w:hAnsi="Arial" w:cs="Arial"/>
                <w:color w:val="000000"/>
                <w:kern w:val="0"/>
                <w:lang w:eastAsia="it-IT"/>
              </w:rPr>
            </w:pPr>
            <w:r w:rsidRPr="00EF4780">
              <w:rPr>
                <w:rFonts w:ascii="Calibri" w:hAnsi="Calibri" w:cs="Arial"/>
                <w:b/>
                <w:bCs/>
                <w:color w:val="000000"/>
                <w:kern w:val="0"/>
                <w:sz w:val="15"/>
                <w:szCs w:val="15"/>
                <w:lang w:eastAsia="it-IT"/>
              </w:rPr>
              <w:t>-11,6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b/>
                <w:bCs/>
                <w:color w:val="000000"/>
                <w:kern w:val="0"/>
                <w:sz w:val="15"/>
                <w:szCs w:val="15"/>
                <w:lang w:eastAsia="it-IT"/>
              </w:rPr>
              <w:t>-1.681.457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F4780" w:rsidRPr="00EF4780" w:rsidRDefault="00EF4780" w:rsidP="00EF4780">
            <w:pPr>
              <w:suppressAutoHyphens w:val="0"/>
              <w:jc w:val="right"/>
              <w:rPr>
                <w:rFonts w:ascii="Arial" w:hAnsi="Arial" w:cs="Arial"/>
                <w:color w:val="000000"/>
                <w:kern w:val="0"/>
                <w:lang w:eastAsia="it-IT"/>
              </w:rPr>
            </w:pPr>
            <w:r w:rsidRPr="00EF4780">
              <w:rPr>
                <w:rFonts w:ascii="Calibri" w:hAnsi="Calibri" w:cs="Arial"/>
                <w:b/>
                <w:bCs/>
                <w:color w:val="000000"/>
                <w:kern w:val="0"/>
                <w:sz w:val="15"/>
                <w:szCs w:val="15"/>
                <w:lang w:eastAsia="it-IT"/>
              </w:rPr>
              <w:t>-839.119</w:t>
            </w:r>
          </w:p>
        </w:tc>
      </w:tr>
    </w:tbl>
    <w:p w:rsidR="00EF4780" w:rsidRDefault="00EF4780">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p>
    <w:p w:rsidR="00EF4780" w:rsidRDefault="00EF4780">
      <w:pPr>
        <w:spacing w:line="360" w:lineRule="auto"/>
        <w:ind w:left="567"/>
        <w:jc w:val="both"/>
        <w:rPr>
          <w:rFonts w:ascii="Courier New" w:hAnsi="Courier New" w:cs="Courier New"/>
          <w:bCs/>
          <w:sz w:val="24"/>
          <w:szCs w:val="24"/>
        </w:rPr>
      </w:pPr>
      <w:r>
        <w:rPr>
          <w:rFonts w:ascii="Courier New" w:hAnsi="Courier New" w:cs="Courier New"/>
          <w:bCs/>
          <w:sz w:val="24"/>
          <w:szCs w:val="24"/>
        </w:rPr>
        <w:t>Si rileva un de</w:t>
      </w:r>
      <w:r w:rsidR="00303429">
        <w:rPr>
          <w:rFonts w:ascii="Courier New" w:hAnsi="Courier New" w:cs="Courier New"/>
          <w:bCs/>
          <w:sz w:val="24"/>
          <w:szCs w:val="24"/>
        </w:rPr>
        <w:t>cremento generalizzato per tutte le utenze</w:t>
      </w:r>
      <w:r>
        <w:rPr>
          <w:rFonts w:ascii="Courier New" w:hAnsi="Courier New" w:cs="Courier New"/>
          <w:bCs/>
          <w:sz w:val="24"/>
          <w:szCs w:val="24"/>
        </w:rPr>
        <w:t xml:space="preserve"> ad eccezione del consumo di acqua.</w:t>
      </w:r>
    </w:p>
    <w:p w:rsidR="00303429" w:rsidRDefault="00303429">
      <w:pPr>
        <w:spacing w:line="360" w:lineRule="auto"/>
        <w:ind w:left="567"/>
        <w:jc w:val="both"/>
        <w:rPr>
          <w:rFonts w:ascii="Courier New" w:hAnsi="Courier New" w:cs="Courier New"/>
          <w:sz w:val="24"/>
          <w:szCs w:val="24"/>
        </w:rPr>
      </w:pPr>
      <w:r>
        <w:rPr>
          <w:rFonts w:ascii="Courier New" w:hAnsi="Courier New" w:cs="Courier New"/>
          <w:bCs/>
          <w:sz w:val="24"/>
          <w:szCs w:val="24"/>
        </w:rPr>
        <w:t xml:space="preserve">In particolare si rileva un significativo </w:t>
      </w:r>
      <w:r w:rsidR="00EF4780">
        <w:rPr>
          <w:rFonts w:ascii="Courier New" w:hAnsi="Courier New" w:cs="Courier New"/>
          <w:bCs/>
          <w:sz w:val="24"/>
          <w:szCs w:val="24"/>
        </w:rPr>
        <w:t>de</w:t>
      </w:r>
      <w:r>
        <w:rPr>
          <w:rFonts w:ascii="Courier New" w:hAnsi="Courier New" w:cs="Courier New"/>
          <w:bCs/>
          <w:sz w:val="24"/>
          <w:szCs w:val="24"/>
        </w:rPr>
        <w:t xml:space="preserve">cremento del consumo di energia elettrica </w:t>
      </w:r>
      <w:r w:rsidR="00EF4780">
        <w:rPr>
          <w:rFonts w:ascii="Courier New" w:hAnsi="Courier New" w:cs="Courier New"/>
          <w:bCs/>
          <w:sz w:val="24"/>
          <w:szCs w:val="24"/>
        </w:rPr>
        <w:t>in quanto il valore di consumo 2012 derivava d</w:t>
      </w:r>
      <w:r>
        <w:rPr>
          <w:rFonts w:ascii="Courier New" w:hAnsi="Courier New" w:cs="Courier New"/>
          <w:bCs/>
          <w:sz w:val="24"/>
          <w:szCs w:val="24"/>
        </w:rPr>
        <w:t>all’applicazione di tariffe maggiorate del 30% per il regime di salvaguardia cui è stata sottoposta l’azienda per l’esercizio 20</w:t>
      </w:r>
      <w:r w:rsidR="00CA0DFE">
        <w:rPr>
          <w:rFonts w:ascii="Courier New" w:hAnsi="Courier New" w:cs="Courier New"/>
          <w:bCs/>
          <w:sz w:val="24"/>
          <w:szCs w:val="24"/>
        </w:rPr>
        <w:t>12. In proposito è stato avviata</w:t>
      </w:r>
      <w:r>
        <w:rPr>
          <w:rFonts w:ascii="Courier New" w:hAnsi="Courier New" w:cs="Courier New"/>
          <w:bCs/>
          <w:sz w:val="24"/>
          <w:szCs w:val="24"/>
        </w:rPr>
        <w:t xml:space="preserve"> un</w:t>
      </w:r>
      <w:r w:rsidR="00CA0DFE">
        <w:rPr>
          <w:rFonts w:ascii="Courier New" w:hAnsi="Courier New" w:cs="Courier New"/>
          <w:bCs/>
          <w:sz w:val="24"/>
          <w:szCs w:val="24"/>
        </w:rPr>
        <w:t>a</w:t>
      </w:r>
      <w:r>
        <w:rPr>
          <w:rFonts w:ascii="Courier New" w:hAnsi="Courier New" w:cs="Courier New"/>
          <w:bCs/>
          <w:sz w:val="24"/>
          <w:szCs w:val="24"/>
        </w:rPr>
        <w:t xml:space="preserve"> conte</w:t>
      </w:r>
      <w:r w:rsidR="00CA0DFE">
        <w:rPr>
          <w:rFonts w:ascii="Courier New" w:hAnsi="Courier New" w:cs="Courier New"/>
          <w:bCs/>
          <w:sz w:val="24"/>
          <w:szCs w:val="24"/>
        </w:rPr>
        <w:t>stazione</w:t>
      </w:r>
      <w:r>
        <w:rPr>
          <w:rFonts w:ascii="Courier New" w:hAnsi="Courier New" w:cs="Courier New"/>
          <w:bCs/>
          <w:sz w:val="24"/>
          <w:szCs w:val="24"/>
        </w:rPr>
        <w:t xml:space="preserve"> </w:t>
      </w:r>
      <w:r w:rsidR="00CA0DFE">
        <w:rPr>
          <w:rFonts w:ascii="Courier New" w:hAnsi="Courier New" w:cs="Courier New"/>
          <w:bCs/>
          <w:sz w:val="24"/>
          <w:szCs w:val="24"/>
        </w:rPr>
        <w:t>alla</w:t>
      </w:r>
      <w:r>
        <w:rPr>
          <w:rFonts w:ascii="Courier New" w:hAnsi="Courier New" w:cs="Courier New"/>
          <w:bCs/>
          <w:sz w:val="24"/>
          <w:szCs w:val="24"/>
        </w:rPr>
        <w:t xml:space="preserve"> società fornitrice al fine di addivenire ad una revisione/transazione delle tariffe applicate. </w:t>
      </w:r>
    </w:p>
    <w:p w:rsidR="00303429" w:rsidRDefault="00303429">
      <w:pPr>
        <w:spacing w:line="276" w:lineRule="auto"/>
        <w:jc w:val="both"/>
        <w:rPr>
          <w:rFonts w:ascii="Courier New" w:hAnsi="Courier New" w:cs="Courier New"/>
          <w:sz w:val="24"/>
          <w:szCs w:val="24"/>
        </w:rPr>
      </w:pPr>
    </w:p>
    <w:p w:rsidR="00303429" w:rsidRDefault="00303429">
      <w:pPr>
        <w:spacing w:line="276" w:lineRule="auto"/>
        <w:ind w:firstLine="567"/>
        <w:jc w:val="both"/>
        <w:rPr>
          <w:rFonts w:ascii="Courier New" w:hAnsi="Courier New" w:cs="Courier New"/>
          <w:bCs/>
          <w:sz w:val="24"/>
          <w:szCs w:val="24"/>
          <w:shd w:val="clear" w:color="auto" w:fill="FFFF00"/>
        </w:rPr>
      </w:pPr>
      <w:r>
        <w:rPr>
          <w:rFonts w:ascii="Courier New" w:hAnsi="Courier New" w:cs="Courier New"/>
          <w:b/>
          <w:bCs/>
          <w:color w:val="0000FF"/>
          <w:sz w:val="32"/>
          <w:szCs w:val="32"/>
        </w:rPr>
        <w:t>MANUTENZIONI E RIPARAZIONI</w:t>
      </w:r>
    </w:p>
    <w:p w:rsidR="00303429" w:rsidRDefault="00303429">
      <w:pPr>
        <w:spacing w:line="276" w:lineRule="auto"/>
        <w:ind w:left="993"/>
        <w:jc w:val="both"/>
        <w:rPr>
          <w:rFonts w:ascii="Courier New" w:hAnsi="Courier New" w:cs="Courier New"/>
          <w:bCs/>
          <w:sz w:val="24"/>
          <w:szCs w:val="24"/>
          <w:shd w:val="clear" w:color="auto" w:fill="FFFF00"/>
        </w:rPr>
      </w:pPr>
    </w:p>
    <w:p w:rsidR="00303429" w:rsidRDefault="00303429" w:rsidP="002213A1">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I costi relativi alla categoria sono in </w:t>
      </w:r>
      <w:r w:rsidR="00E95176">
        <w:rPr>
          <w:rFonts w:ascii="Courier New" w:hAnsi="Courier New" w:cs="Courier New"/>
          <w:bCs/>
          <w:sz w:val="24"/>
          <w:szCs w:val="24"/>
        </w:rPr>
        <w:t xml:space="preserve">moderata </w:t>
      </w:r>
      <w:r>
        <w:rPr>
          <w:rFonts w:ascii="Courier New" w:hAnsi="Courier New" w:cs="Courier New"/>
          <w:bCs/>
          <w:sz w:val="24"/>
          <w:szCs w:val="24"/>
        </w:rPr>
        <w:t>crescita risp</w:t>
      </w:r>
      <w:r w:rsidR="00E95176">
        <w:rPr>
          <w:rFonts w:ascii="Courier New" w:hAnsi="Courier New" w:cs="Courier New"/>
          <w:bCs/>
          <w:sz w:val="24"/>
          <w:szCs w:val="24"/>
        </w:rPr>
        <w:t>etto ai dati del consuntivo 2012 ed il  preventivo 2013</w:t>
      </w:r>
      <w:r>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La situazione dettagliata delle diverse voci di costo è riportata nella seguente tabella:</w:t>
      </w:r>
    </w:p>
    <w:p w:rsidR="00E51936" w:rsidRDefault="00E51936" w:rsidP="00E51936">
      <w:pPr>
        <w:spacing w:line="360" w:lineRule="auto"/>
        <w:ind w:left="567"/>
        <w:jc w:val="both"/>
        <w:rPr>
          <w:rFonts w:ascii="Courier New" w:hAnsi="Courier New" w:cs="Courier New"/>
          <w:b/>
          <w:bCs/>
          <w:sz w:val="24"/>
          <w:szCs w:val="24"/>
        </w:rPr>
      </w:pPr>
    </w:p>
    <w:p w:rsidR="00E51936" w:rsidRPr="00C357A3" w:rsidRDefault="00E51936" w:rsidP="00E51936">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W</w:t>
      </w:r>
    </w:p>
    <w:tbl>
      <w:tblPr>
        <w:tblW w:w="9640" w:type="dxa"/>
        <w:tblCellSpacing w:w="0" w:type="dxa"/>
        <w:tblInd w:w="471" w:type="dxa"/>
        <w:tblCellMar>
          <w:top w:w="15" w:type="dxa"/>
          <w:left w:w="15" w:type="dxa"/>
          <w:bottom w:w="15" w:type="dxa"/>
          <w:right w:w="15" w:type="dxa"/>
        </w:tblCellMar>
        <w:tblLook w:val="04A0" w:firstRow="1" w:lastRow="0" w:firstColumn="1" w:lastColumn="0" w:noHBand="0" w:noVBand="1"/>
      </w:tblPr>
      <w:tblGrid>
        <w:gridCol w:w="2979"/>
        <w:gridCol w:w="1425"/>
        <w:gridCol w:w="1387"/>
        <w:gridCol w:w="1425"/>
        <w:gridCol w:w="402"/>
        <w:gridCol w:w="402"/>
        <w:gridCol w:w="810"/>
        <w:gridCol w:w="810"/>
      </w:tblGrid>
      <w:tr w:rsidR="002213A1" w:rsidRPr="002213A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lang w:eastAsia="it-IT"/>
              </w:rPr>
              <w:t>MANUTENZIONI E RIPARAZIONI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C - B</w:t>
            </w:r>
          </w:p>
        </w:tc>
      </w:tr>
      <w:tr w:rsidR="002213A1" w:rsidRPr="002213A1">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213A1" w:rsidRPr="002213A1" w:rsidRDefault="002213A1" w:rsidP="002213A1">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color w:val="000000"/>
                <w:kern w:val="0"/>
                <w:sz w:val="15"/>
                <w:szCs w:val="15"/>
                <w:lang w:eastAsia="it-IT"/>
              </w:rPr>
              <w:t>DIFFERENZA</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b/>
                <w:bCs/>
                <w:color w:val="000000"/>
                <w:kern w:val="0"/>
                <w:lang w:eastAsia="it-IT"/>
              </w:rPr>
              <w:t>Manutenzioni immobili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787.759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436.739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-44,6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-40,2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-351.020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-293.261</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b/>
                <w:bCs/>
                <w:color w:val="000000"/>
                <w:kern w:val="0"/>
                <w:lang w:eastAsia="it-IT"/>
              </w:rPr>
              <w:t>Manutenzioni beni mobili e macch.</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2.980.077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2.986.000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3.839.453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28,8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28,6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859.376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853.453</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b/>
                <w:bCs/>
                <w:color w:val="000000"/>
                <w:kern w:val="0"/>
                <w:lang w:eastAsia="it-IT"/>
              </w:rPr>
              <w:t>Manutenzioni attrezzature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3.980.945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3.803.000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3.638.216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-342.729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-164.784</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b/>
                <w:bCs/>
                <w:color w:val="000000"/>
                <w:kern w:val="0"/>
                <w:lang w:eastAsia="it-IT"/>
              </w:rPr>
              <w:t>Manutenzioni automezzi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42.188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42.000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18.825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-55,4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-55,2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-23.363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-23.175</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rPr>
                <w:rFonts w:ascii="Arial" w:hAnsi="Arial" w:cs="Arial"/>
                <w:color w:val="000000"/>
                <w:kern w:val="0"/>
                <w:lang w:eastAsia="it-IT"/>
              </w:rPr>
            </w:pPr>
            <w:r w:rsidRPr="002213A1">
              <w:rPr>
                <w:rFonts w:ascii="Calibri" w:hAnsi="Calibri" w:cs="Arial"/>
                <w:b/>
                <w:bCs/>
                <w:color w:val="000000"/>
                <w:kern w:val="0"/>
                <w:lang w:eastAsia="it-IT"/>
              </w:rPr>
              <w:t>Altre manutenzioni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23.510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24.000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74.425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216,6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sz w:val="15"/>
                <w:szCs w:val="15"/>
                <w:lang w:eastAsia="it-IT"/>
              </w:rPr>
              <w:t>210,1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50.915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color w:val="000000"/>
                <w:kern w:val="0"/>
                <w:sz w:val="15"/>
                <w:szCs w:val="15"/>
                <w:lang w:eastAsia="it-IT"/>
              </w:rPr>
              <w:t>50.425</w:t>
            </w:r>
          </w:p>
        </w:tc>
      </w:tr>
      <w:tr w:rsidR="002213A1" w:rsidRPr="002213A1">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7.814.480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7.585.000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color w:val="000000"/>
                <w:kern w:val="0"/>
                <w:lang w:eastAsia="it-IT"/>
              </w:rPr>
              <w:t>8.007.658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center"/>
              <w:rPr>
                <w:rFonts w:ascii="Arial" w:hAnsi="Arial" w:cs="Arial"/>
                <w:color w:val="000000"/>
                <w:kern w:val="0"/>
                <w:lang w:eastAsia="it-IT"/>
              </w:rPr>
            </w:pPr>
            <w:r w:rsidRPr="002213A1">
              <w:rPr>
                <w:rFonts w:ascii="Calibri" w:hAnsi="Calibri" w:cs="Arial"/>
                <w:b/>
                <w:bCs/>
                <w:color w:val="000000"/>
                <w:kern w:val="0"/>
                <w:sz w:val="15"/>
                <w:szCs w:val="15"/>
                <w:lang w:eastAsia="it-IT"/>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b/>
                <w:bCs/>
                <w:color w:val="000000"/>
                <w:kern w:val="0"/>
                <w:sz w:val="15"/>
                <w:szCs w:val="15"/>
                <w:lang w:eastAsia="it-IT"/>
              </w:rPr>
              <w:t>193.178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213A1" w:rsidRPr="002213A1" w:rsidRDefault="002213A1" w:rsidP="002213A1">
            <w:pPr>
              <w:suppressAutoHyphens w:val="0"/>
              <w:jc w:val="right"/>
              <w:rPr>
                <w:rFonts w:ascii="Arial" w:hAnsi="Arial" w:cs="Arial"/>
                <w:color w:val="000000"/>
                <w:kern w:val="0"/>
                <w:lang w:eastAsia="it-IT"/>
              </w:rPr>
            </w:pPr>
            <w:r w:rsidRPr="002213A1">
              <w:rPr>
                <w:rFonts w:ascii="Calibri" w:hAnsi="Calibri" w:cs="Arial"/>
                <w:b/>
                <w:bCs/>
                <w:color w:val="000000"/>
                <w:kern w:val="0"/>
                <w:sz w:val="15"/>
                <w:szCs w:val="15"/>
                <w:lang w:eastAsia="it-IT"/>
              </w:rPr>
              <w:t>422.658</w:t>
            </w:r>
          </w:p>
        </w:tc>
      </w:tr>
    </w:tbl>
    <w:p w:rsidR="002213A1" w:rsidRDefault="002213A1">
      <w:pPr>
        <w:spacing w:line="360" w:lineRule="auto"/>
        <w:ind w:left="567"/>
        <w:jc w:val="both"/>
        <w:rPr>
          <w:rFonts w:ascii="Courier New" w:hAnsi="Courier New" w:cs="Courier New"/>
          <w:bCs/>
          <w:sz w:val="24"/>
          <w:szCs w:val="24"/>
        </w:rPr>
      </w:pPr>
    </w:p>
    <w:p w:rsidR="00303429" w:rsidRDefault="00303429">
      <w:pPr>
        <w:spacing w:line="276" w:lineRule="auto"/>
        <w:ind w:left="993"/>
        <w:jc w:val="both"/>
        <w:rPr>
          <w:rFonts w:ascii="Courier New" w:hAnsi="Courier New" w:cs="Courier New"/>
          <w:sz w:val="24"/>
          <w:szCs w:val="24"/>
        </w:rPr>
      </w:pPr>
    </w:p>
    <w:p w:rsidR="00E95176" w:rsidRDefault="00E95176">
      <w:pPr>
        <w:spacing w:line="276" w:lineRule="auto"/>
        <w:ind w:left="993"/>
        <w:jc w:val="both"/>
        <w:rPr>
          <w:rFonts w:ascii="Courier New" w:hAnsi="Courier New" w:cs="Courier New"/>
          <w:sz w:val="24"/>
          <w:szCs w:val="24"/>
        </w:rPr>
      </w:pPr>
    </w:p>
    <w:p w:rsidR="00303429" w:rsidRDefault="00303429">
      <w:pPr>
        <w:spacing w:line="276" w:lineRule="auto"/>
        <w:ind w:left="567"/>
        <w:jc w:val="both"/>
        <w:rPr>
          <w:rFonts w:ascii="Courier New" w:hAnsi="Courier New" w:cs="Courier New"/>
          <w:bCs/>
          <w:sz w:val="24"/>
          <w:szCs w:val="24"/>
          <w:shd w:val="clear" w:color="auto" w:fill="FFFF00"/>
        </w:rPr>
      </w:pPr>
      <w:r>
        <w:rPr>
          <w:rFonts w:ascii="Courier New" w:hAnsi="Courier New" w:cs="Courier New"/>
          <w:b/>
          <w:bCs/>
          <w:i/>
          <w:color w:val="0000FF"/>
          <w:sz w:val="32"/>
          <w:szCs w:val="32"/>
        </w:rPr>
        <w:t>GODIMENTO DI BENI DI TERZI</w:t>
      </w:r>
    </w:p>
    <w:p w:rsidR="00303429" w:rsidRDefault="00303429">
      <w:pPr>
        <w:spacing w:line="276" w:lineRule="auto"/>
        <w:ind w:left="993"/>
        <w:jc w:val="both"/>
        <w:rPr>
          <w:rFonts w:ascii="Courier New" w:hAnsi="Courier New" w:cs="Courier New"/>
          <w:bCs/>
          <w:sz w:val="24"/>
          <w:szCs w:val="24"/>
          <w:shd w:val="clear" w:color="auto" w:fill="FFFF00"/>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lastRenderedPageBreak/>
        <w:t xml:space="preserve">In questa categoria i costi si presentano in deciso </w:t>
      </w:r>
      <w:r w:rsidR="00EB29D3">
        <w:rPr>
          <w:rFonts w:ascii="Courier New" w:hAnsi="Courier New" w:cs="Courier New"/>
          <w:bCs/>
          <w:sz w:val="24"/>
          <w:szCs w:val="24"/>
        </w:rPr>
        <w:t>in</w:t>
      </w:r>
      <w:r>
        <w:rPr>
          <w:rFonts w:ascii="Courier New" w:hAnsi="Courier New" w:cs="Courier New"/>
          <w:bCs/>
          <w:sz w:val="24"/>
          <w:szCs w:val="24"/>
        </w:rPr>
        <w:t xml:space="preserve">cremento rispetto ai periodi di riferimento, in specialmodo per </w:t>
      </w:r>
      <w:r w:rsidR="00EB29D3">
        <w:rPr>
          <w:rFonts w:ascii="Courier New" w:hAnsi="Courier New" w:cs="Courier New"/>
          <w:bCs/>
          <w:sz w:val="24"/>
          <w:szCs w:val="24"/>
        </w:rPr>
        <w:t xml:space="preserve">i canoni di noleggio che, adeguati tutti al 31/12,  sono stati sottoscritti per l’acquisizione di nuove apparecchiature sanitarie. Peraltro, al 31/122012 sono andati in estinzione </w:t>
      </w:r>
      <w:r>
        <w:rPr>
          <w:rFonts w:ascii="Courier New" w:hAnsi="Courier New" w:cs="Courier New"/>
          <w:bCs/>
          <w:sz w:val="24"/>
          <w:szCs w:val="24"/>
        </w:rPr>
        <w:t>di gran parte dei contratti di leasing.</w:t>
      </w:r>
    </w:p>
    <w:p w:rsidR="00E95176" w:rsidRDefault="00E95176">
      <w:pPr>
        <w:spacing w:line="360" w:lineRule="auto"/>
        <w:ind w:left="567"/>
        <w:jc w:val="both"/>
        <w:rPr>
          <w:rFonts w:ascii="Courier New" w:hAnsi="Courier New" w:cs="Courier New"/>
          <w:bCs/>
          <w:sz w:val="24"/>
          <w:szCs w:val="24"/>
        </w:rPr>
      </w:pPr>
    </w:p>
    <w:p w:rsidR="00E51936" w:rsidRPr="00C357A3" w:rsidRDefault="00E51936" w:rsidP="00E51936">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K</w:t>
      </w:r>
    </w:p>
    <w:tbl>
      <w:tblPr>
        <w:tblW w:w="0" w:type="auto"/>
        <w:tblCellSpacing w:w="0" w:type="dxa"/>
        <w:tblInd w:w="589" w:type="dxa"/>
        <w:tblCellMar>
          <w:top w:w="15" w:type="dxa"/>
          <w:left w:w="15" w:type="dxa"/>
          <w:bottom w:w="15" w:type="dxa"/>
          <w:right w:w="15" w:type="dxa"/>
        </w:tblCellMar>
        <w:tblLook w:val="04A0" w:firstRow="1" w:lastRow="0" w:firstColumn="1" w:lastColumn="0" w:noHBand="0" w:noVBand="1"/>
      </w:tblPr>
      <w:tblGrid>
        <w:gridCol w:w="1915"/>
        <w:gridCol w:w="1425"/>
        <w:gridCol w:w="1387"/>
        <w:gridCol w:w="1425"/>
        <w:gridCol w:w="372"/>
        <w:gridCol w:w="372"/>
        <w:gridCol w:w="810"/>
        <w:gridCol w:w="810"/>
      </w:tblGrid>
      <w:tr w:rsidR="00E95176" w:rsidRPr="00E95176">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GODIMENTO DI BENI DI TERZI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C - B</w:t>
            </w:r>
          </w:p>
        </w:tc>
      </w:tr>
      <w:tr w:rsidR="00E95176" w:rsidRPr="00E95176">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E95176" w:rsidRPr="00E95176" w:rsidRDefault="00E95176" w:rsidP="00E95176">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rPr>
                <w:rFonts w:ascii="Arial" w:hAnsi="Arial" w:cs="Arial"/>
                <w:color w:val="000000"/>
                <w:kern w:val="0"/>
                <w:lang w:eastAsia="it-IT"/>
              </w:rPr>
            </w:pPr>
            <w:r w:rsidRPr="00E95176">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rPr>
                <w:rFonts w:ascii="Arial" w:hAnsi="Arial" w:cs="Arial"/>
                <w:color w:val="000000"/>
                <w:kern w:val="0"/>
                <w:lang w:eastAsia="it-IT"/>
              </w:rPr>
            </w:pPr>
            <w:r w:rsidRPr="00E95176">
              <w:rPr>
                <w:rFonts w:ascii="Calibri" w:hAnsi="Calibri" w:cs="Arial"/>
                <w:color w:val="000000"/>
                <w:kern w:val="0"/>
                <w:sz w:val="15"/>
                <w:szCs w:val="15"/>
                <w:lang w:eastAsia="it-IT"/>
              </w:rPr>
              <w:t>DIFFERENZA</w:t>
            </w:r>
          </w:p>
        </w:tc>
      </w:tr>
      <w:tr w:rsidR="00E95176" w:rsidRPr="00E9517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95176" w:rsidRPr="00E95176" w:rsidRDefault="00E95176" w:rsidP="00E95176">
            <w:pPr>
              <w:suppressAutoHyphens w:val="0"/>
              <w:rPr>
                <w:rFonts w:ascii="Arial" w:hAnsi="Arial" w:cs="Arial"/>
                <w:color w:val="000000"/>
                <w:kern w:val="0"/>
                <w:lang w:eastAsia="it-IT"/>
              </w:rPr>
            </w:pPr>
            <w:r w:rsidRPr="00E95176">
              <w:rPr>
                <w:rFonts w:ascii="Calibri" w:hAnsi="Calibri" w:cs="Arial"/>
                <w:b/>
                <w:bCs/>
                <w:color w:val="000000"/>
                <w:kern w:val="0"/>
                <w:sz w:val="15"/>
                <w:szCs w:val="15"/>
                <w:lang w:eastAsia="it-IT"/>
              </w:rPr>
              <w:t>Noleggi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1.082.261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1.381.000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1.635.549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sz w:val="15"/>
                <w:szCs w:val="15"/>
                <w:lang w:eastAsia="it-IT"/>
              </w:rPr>
              <w:t>51,1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sz w:val="15"/>
                <w:szCs w:val="15"/>
                <w:lang w:eastAsia="it-IT"/>
              </w:rPr>
              <w:t>18,4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553.288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254.549</w:t>
            </w:r>
          </w:p>
        </w:tc>
      </w:tr>
      <w:tr w:rsidR="00E95176" w:rsidRPr="00E9517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95176" w:rsidRPr="00E95176" w:rsidRDefault="00E95176" w:rsidP="00E95176">
            <w:pPr>
              <w:suppressAutoHyphens w:val="0"/>
              <w:rPr>
                <w:rFonts w:ascii="Arial" w:hAnsi="Arial" w:cs="Arial"/>
                <w:color w:val="000000"/>
                <w:kern w:val="0"/>
                <w:lang w:eastAsia="it-IT"/>
              </w:rPr>
            </w:pPr>
            <w:r w:rsidRPr="00E95176">
              <w:rPr>
                <w:rFonts w:ascii="Calibri" w:hAnsi="Calibri" w:cs="Arial"/>
                <w:b/>
                <w:bCs/>
                <w:color w:val="000000"/>
                <w:kern w:val="0"/>
                <w:sz w:val="15"/>
                <w:szCs w:val="15"/>
                <w:lang w:eastAsia="it-IT"/>
              </w:rPr>
              <w:t>Leasing</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98.405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lang w:eastAsia="it-IT"/>
              </w:rPr>
              <w:t>11.737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sz w:val="15"/>
                <w:szCs w:val="15"/>
                <w:lang w:eastAsia="it-IT"/>
              </w:rPr>
              <w:t>-88,1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color w:val="000000"/>
                <w:kern w:val="0"/>
                <w:sz w:val="15"/>
                <w:szCs w:val="15"/>
                <w:lang w:eastAsia="it-IT"/>
              </w:rPr>
              <w:t>-88,3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-86.668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-88.263</w:t>
            </w:r>
          </w:p>
        </w:tc>
      </w:tr>
      <w:tr w:rsidR="00E95176" w:rsidRPr="00E9517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95176" w:rsidRPr="00E95176" w:rsidRDefault="00E95176" w:rsidP="00E95176">
            <w:pPr>
              <w:suppressAutoHyphens w:val="0"/>
              <w:rPr>
                <w:rFonts w:ascii="Arial" w:hAnsi="Arial" w:cs="Arial"/>
                <w:color w:val="000000"/>
                <w:kern w:val="0"/>
                <w:lang w:eastAsia="it-IT"/>
              </w:rPr>
            </w:pPr>
            <w:r w:rsidRPr="00E95176">
              <w:rPr>
                <w:rFonts w:ascii="Calibri" w:hAnsi="Calibri" w:cs="Arial"/>
                <w:b/>
                <w:bCs/>
                <w:color w:val="000000"/>
                <w:kern w:val="0"/>
                <w:sz w:val="15"/>
                <w:szCs w:val="15"/>
                <w:lang w:eastAsia="it-IT"/>
              </w:rPr>
              <w:t>Altro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right"/>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color w:val="000000"/>
                <w:kern w:val="0"/>
                <w:sz w:val="15"/>
                <w:szCs w:val="15"/>
                <w:lang w:eastAsia="it-IT"/>
              </w:rPr>
              <w:t>0</w:t>
            </w:r>
          </w:p>
        </w:tc>
      </w:tr>
      <w:tr w:rsidR="00E95176" w:rsidRPr="00E95176">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Totale comVlessivo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b/>
                <w:bCs/>
                <w:color w:val="000000"/>
                <w:kern w:val="0"/>
                <w:sz w:val="15"/>
                <w:szCs w:val="15"/>
                <w:lang w:eastAsia="it-IT"/>
              </w:rPr>
              <w:t>1.180.666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b/>
                <w:bCs/>
                <w:color w:val="000000"/>
                <w:kern w:val="0"/>
                <w:sz w:val="15"/>
                <w:szCs w:val="15"/>
                <w:lang w:eastAsia="it-IT"/>
              </w:rPr>
              <w:t>1.481.000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b/>
                <w:bCs/>
                <w:color w:val="000000"/>
                <w:kern w:val="0"/>
                <w:sz w:val="15"/>
                <w:szCs w:val="15"/>
                <w:lang w:eastAsia="it-IT"/>
              </w:rPr>
              <w:t>1.647.286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39,5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center"/>
              <w:rPr>
                <w:rFonts w:ascii="Arial" w:hAnsi="Arial" w:cs="Arial"/>
                <w:color w:val="000000"/>
                <w:kern w:val="0"/>
                <w:lang w:eastAsia="it-IT"/>
              </w:rPr>
            </w:pPr>
            <w:r w:rsidRPr="00E95176">
              <w:rPr>
                <w:rFonts w:ascii="Calibri" w:hAnsi="Calibri" w:cs="Arial"/>
                <w:b/>
                <w:bCs/>
                <w:color w:val="000000"/>
                <w:kern w:val="0"/>
                <w:sz w:val="15"/>
                <w:szCs w:val="15"/>
                <w:lang w:eastAsia="it-IT"/>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b/>
                <w:bCs/>
                <w:color w:val="000000"/>
                <w:kern w:val="0"/>
                <w:sz w:val="15"/>
                <w:szCs w:val="15"/>
                <w:lang w:eastAsia="it-IT"/>
              </w:rPr>
              <w:t>466.620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95176" w:rsidRPr="00E95176" w:rsidRDefault="00E95176" w:rsidP="00E95176">
            <w:pPr>
              <w:suppressAutoHyphens w:val="0"/>
              <w:jc w:val="right"/>
              <w:rPr>
                <w:rFonts w:ascii="Arial" w:hAnsi="Arial" w:cs="Arial"/>
                <w:color w:val="000000"/>
                <w:kern w:val="0"/>
                <w:lang w:eastAsia="it-IT"/>
              </w:rPr>
            </w:pPr>
            <w:r w:rsidRPr="00E95176">
              <w:rPr>
                <w:rFonts w:ascii="Calibri" w:hAnsi="Calibri" w:cs="Arial"/>
                <w:b/>
                <w:bCs/>
                <w:color w:val="000000"/>
                <w:kern w:val="0"/>
                <w:sz w:val="15"/>
                <w:szCs w:val="15"/>
                <w:lang w:eastAsia="it-IT"/>
              </w:rPr>
              <w:t>166.286</w:t>
            </w:r>
          </w:p>
        </w:tc>
      </w:tr>
    </w:tbl>
    <w:p w:rsidR="00E95176" w:rsidRDefault="00E95176">
      <w:pPr>
        <w:spacing w:line="360" w:lineRule="auto"/>
        <w:ind w:left="567"/>
        <w:jc w:val="both"/>
        <w:rPr>
          <w:rFonts w:ascii="Courier New" w:hAnsi="Courier New" w:cs="Courier New"/>
          <w:bCs/>
          <w:sz w:val="24"/>
          <w:szCs w:val="24"/>
        </w:rPr>
      </w:pPr>
    </w:p>
    <w:p w:rsidR="00303429" w:rsidRDefault="00303429" w:rsidP="00EB29D3">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 </w:t>
      </w:r>
      <w:r>
        <w:rPr>
          <w:rFonts w:ascii="Courier New" w:hAnsi="Courier New" w:cs="Courier New"/>
          <w:b/>
          <w:bCs/>
          <w:color w:val="0000FF"/>
          <w:sz w:val="32"/>
          <w:szCs w:val="32"/>
        </w:rPr>
        <w:t>PERSONALE DIPENDENTE</w:t>
      </w:r>
    </w:p>
    <w:p w:rsidR="00303429" w:rsidRDefault="00303429">
      <w:pPr>
        <w:spacing w:line="276" w:lineRule="auto"/>
        <w:ind w:left="993"/>
        <w:jc w:val="both"/>
        <w:rPr>
          <w:rFonts w:ascii="Courier New" w:hAnsi="Courier New" w:cs="Courier New"/>
          <w:bCs/>
          <w:sz w:val="24"/>
          <w:szCs w:val="24"/>
        </w:rPr>
      </w:pPr>
    </w:p>
    <w:p w:rsidR="00004327"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Dall’esame dei costi del personale per ruolo ed area contrattuale si evidenzia un andamento in riduzione, con economie</w:t>
      </w:r>
      <w:r w:rsidR="00C2425A">
        <w:rPr>
          <w:rFonts w:ascii="Courier New" w:hAnsi="Courier New" w:cs="Courier New"/>
          <w:bCs/>
          <w:sz w:val="24"/>
          <w:szCs w:val="24"/>
        </w:rPr>
        <w:t xml:space="preserve"> rispetto al consuntivo 2012</w:t>
      </w:r>
      <w:r>
        <w:rPr>
          <w:rFonts w:ascii="Courier New" w:hAnsi="Courier New" w:cs="Courier New"/>
          <w:bCs/>
          <w:sz w:val="24"/>
          <w:szCs w:val="24"/>
        </w:rPr>
        <w:t xml:space="preserve">  (</w:t>
      </w:r>
      <w:r w:rsidR="00C2425A">
        <w:rPr>
          <w:rFonts w:ascii="Courier New" w:hAnsi="Courier New" w:cs="Courier New"/>
          <w:bCs/>
          <w:sz w:val="24"/>
          <w:szCs w:val="24"/>
        </w:rPr>
        <w:t xml:space="preserve">- </w:t>
      </w:r>
      <w:r>
        <w:rPr>
          <w:rFonts w:ascii="Courier New" w:hAnsi="Courier New" w:cs="Courier New"/>
          <w:b/>
          <w:bCs/>
          <w:sz w:val="24"/>
          <w:szCs w:val="24"/>
        </w:rPr>
        <w:t xml:space="preserve">€ </w:t>
      </w:r>
      <w:r w:rsidR="00C2425A">
        <w:rPr>
          <w:rFonts w:ascii="Courier New" w:hAnsi="Courier New" w:cs="Courier New"/>
          <w:b/>
          <w:bCs/>
          <w:sz w:val="24"/>
          <w:szCs w:val="24"/>
        </w:rPr>
        <w:t>1.019.319</w:t>
      </w:r>
      <w:r>
        <w:rPr>
          <w:rFonts w:ascii="Courier New" w:hAnsi="Courier New" w:cs="Courier New"/>
          <w:bCs/>
          <w:sz w:val="24"/>
          <w:szCs w:val="24"/>
        </w:rPr>
        <w:t>)</w:t>
      </w:r>
      <w:r w:rsidR="00004327">
        <w:rPr>
          <w:rFonts w:ascii="Courier New" w:hAnsi="Courier New" w:cs="Courier New"/>
          <w:bCs/>
          <w:sz w:val="24"/>
          <w:szCs w:val="24"/>
        </w:rPr>
        <w:t>.</w:t>
      </w:r>
    </w:p>
    <w:p w:rsidR="00E51936" w:rsidRDefault="00E51936" w:rsidP="00E51936">
      <w:pPr>
        <w:spacing w:line="360" w:lineRule="auto"/>
        <w:ind w:left="567"/>
        <w:jc w:val="both"/>
        <w:rPr>
          <w:rFonts w:ascii="Courier New" w:hAnsi="Courier New" w:cs="Courier New"/>
          <w:b/>
          <w:bCs/>
          <w:sz w:val="24"/>
          <w:szCs w:val="24"/>
        </w:rPr>
      </w:pPr>
    </w:p>
    <w:p w:rsidR="00E51936" w:rsidRPr="00C357A3" w:rsidRDefault="00E51936" w:rsidP="00E51936">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X</w:t>
      </w:r>
    </w:p>
    <w:tbl>
      <w:tblPr>
        <w:tblW w:w="0" w:type="auto"/>
        <w:tblCellSpacing w:w="0" w:type="dxa"/>
        <w:tblInd w:w="1294" w:type="dxa"/>
        <w:tblCellMar>
          <w:top w:w="15" w:type="dxa"/>
          <w:left w:w="15" w:type="dxa"/>
          <w:bottom w:w="15" w:type="dxa"/>
          <w:right w:w="15" w:type="dxa"/>
        </w:tblCellMar>
        <w:tblLook w:val="04A0" w:firstRow="1" w:lastRow="0" w:firstColumn="1" w:lastColumn="0" w:noHBand="0" w:noVBand="1"/>
      </w:tblPr>
      <w:tblGrid>
        <w:gridCol w:w="2941"/>
        <w:gridCol w:w="1425"/>
        <w:gridCol w:w="1425"/>
        <w:gridCol w:w="376"/>
        <w:gridCol w:w="938"/>
      </w:tblGrid>
      <w:tr w:rsidR="00230D09" w:rsidRPr="00EB29D3">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b/>
                <w:bCs/>
                <w:color w:val="000000"/>
                <w:kern w:val="0"/>
                <w:lang w:eastAsia="it-IT"/>
              </w:rPr>
              <w:t>personale dipendente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b/>
                <w:bCs/>
                <w:color w:val="000000"/>
                <w:kern w:val="0"/>
                <w:sz w:val="15"/>
                <w:szCs w:val="15"/>
                <w:lang w:eastAsia="it-IT"/>
              </w:rPr>
              <w:t>C - A</w:t>
            </w:r>
          </w:p>
        </w:tc>
      </w:tr>
      <w:tr w:rsidR="00230D09" w:rsidRPr="00EB29D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EB29D3" w:rsidRDefault="00230D09" w:rsidP="00230D09">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sz w:val="15"/>
                <w:szCs w:val="15"/>
                <w:lang w:eastAsia="it-IT"/>
              </w:rPr>
              <w:t>DIFFERENZA</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b/>
                <w:bCs/>
                <w:color w:val="000000"/>
                <w:kern w:val="0"/>
                <w:lang w:eastAsia="it-IT"/>
              </w:rPr>
              <w:t>personale dipendente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color w:val="000000"/>
                <w:kern w:val="0"/>
                <w:lang w:eastAsia="it-IT"/>
              </w:rPr>
              <w:t xml:space="preserve">165.699.815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color w:val="000000"/>
                <w:kern w:val="0"/>
                <w:lang w:eastAsia="it-IT"/>
              </w:rPr>
              <w:t xml:space="preserve">164.680.496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b/>
                <w:bCs/>
                <w:color w:val="000000"/>
                <w:kern w:val="0"/>
                <w:lang w:eastAsia="it-IT"/>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color w:val="000000"/>
                <w:kern w:val="0"/>
                <w:lang w:eastAsia="it-IT"/>
              </w:rPr>
              <w:t>-1.019.319</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b/>
                <w:bCs/>
                <w:i/>
                <w:iCs/>
                <w:color w:val="000000"/>
                <w:kern w:val="0"/>
                <w:lang w:eastAsia="it-IT"/>
              </w:rPr>
              <w:t>1 - personale ruolo sanitario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144.442.351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144.029.613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-412.737</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1.a - Dirigenza medica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71.549.221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70.472.442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-1.076.780</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1.b - Altra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3.843.225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4.030.624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187.399</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1.c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69.049.904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69.526.547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476.643</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b/>
                <w:bCs/>
                <w:i/>
                <w:iCs/>
                <w:color w:val="000000"/>
                <w:kern w:val="0"/>
                <w:lang w:eastAsia="it-IT"/>
              </w:rPr>
              <w:t>2 - personale ruolo professionale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1.172.020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1.226.448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54.429</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1.065.844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1.120.764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54.920</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106.175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105.684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-492</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b/>
                <w:bCs/>
                <w:i/>
                <w:iCs/>
                <w:color w:val="000000"/>
                <w:kern w:val="0"/>
                <w:lang w:eastAsia="it-IT"/>
              </w:rPr>
              <w:t>3 - personale ruolo tecnico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12.572.588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11.979.763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-592.825</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100.595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125.381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24,6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24.787</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12.471.993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11.854.382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-617.611</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b/>
                <w:bCs/>
                <w:i/>
                <w:iCs/>
                <w:color w:val="000000"/>
                <w:kern w:val="0"/>
                <w:lang w:eastAsia="it-IT"/>
              </w:rPr>
              <w:t>4 - personale ruolo amministratipo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7.512.857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b/>
                <w:bCs/>
                <w:i/>
                <w:iCs/>
                <w:color w:val="000000"/>
                <w:kern w:val="0"/>
                <w:lang w:eastAsia="it-IT"/>
              </w:rPr>
              <w:t xml:space="preserve">7.444.671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-68.186</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1.303.349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1.393.349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90.000</w:t>
            </w:r>
          </w:p>
        </w:tc>
      </w:tr>
      <w:tr w:rsidR="00230D09" w:rsidRPr="00EB29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230D09" w:rsidRPr="00EB29D3" w:rsidRDefault="00230D09" w:rsidP="00230D09">
            <w:pPr>
              <w:suppressAutoHyphens w:val="0"/>
              <w:rPr>
                <w:rFonts w:ascii="Arial" w:hAnsi="Arial" w:cs="Arial"/>
                <w:color w:val="000000"/>
                <w:kern w:val="0"/>
                <w:lang w:eastAsia="it-IT"/>
              </w:rPr>
            </w:pPr>
            <w:r w:rsidRPr="00EB29D3">
              <w:rPr>
                <w:rFonts w:ascii="Calibri" w:hAnsi="Calibri" w:cs="Arial"/>
                <w:color w:val="000000"/>
                <w:kern w:val="0"/>
                <w:lang w:eastAsia="it-IT"/>
              </w:rPr>
              <w:lastRenderedPageBreak/>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6.209.508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lang w:eastAsia="it-IT"/>
              </w:rPr>
              <w:t xml:space="preserve">6.051.322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center"/>
              <w:rPr>
                <w:rFonts w:ascii="Arial" w:hAnsi="Arial" w:cs="Arial"/>
                <w:color w:val="000000"/>
                <w:kern w:val="0"/>
                <w:lang w:eastAsia="it-IT"/>
              </w:rPr>
            </w:pPr>
            <w:r w:rsidRPr="00EB29D3">
              <w:rPr>
                <w:rFonts w:ascii="Calibri" w:hAnsi="Calibri" w:cs="Arial"/>
                <w:color w:val="000000"/>
                <w:kern w:val="0"/>
                <w:sz w:val="15"/>
                <w:szCs w:val="15"/>
                <w:lang w:eastAsia="it-IT"/>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230D09" w:rsidRPr="00EB29D3" w:rsidRDefault="00230D09" w:rsidP="00230D09">
            <w:pPr>
              <w:suppressAutoHyphens w:val="0"/>
              <w:jc w:val="right"/>
              <w:rPr>
                <w:rFonts w:ascii="Arial" w:hAnsi="Arial" w:cs="Arial"/>
                <w:color w:val="000000"/>
                <w:kern w:val="0"/>
                <w:lang w:eastAsia="it-IT"/>
              </w:rPr>
            </w:pPr>
            <w:r w:rsidRPr="00EB29D3">
              <w:rPr>
                <w:rFonts w:ascii="Calibri" w:hAnsi="Calibri" w:cs="Arial"/>
                <w:color w:val="000000"/>
                <w:kern w:val="0"/>
                <w:sz w:val="15"/>
                <w:szCs w:val="15"/>
                <w:lang w:eastAsia="it-IT"/>
              </w:rPr>
              <w:t>-158.186</w:t>
            </w:r>
          </w:p>
        </w:tc>
      </w:tr>
    </w:tbl>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L’analisi dei costi del personale per categoria contrattuale e ruolo sono riportati nella seguente tabella:</w:t>
      </w:r>
    </w:p>
    <w:p w:rsidR="00EB29D3" w:rsidRDefault="00EB29D3">
      <w:pPr>
        <w:spacing w:line="360" w:lineRule="auto"/>
        <w:ind w:left="567"/>
        <w:jc w:val="both"/>
        <w:rPr>
          <w:rFonts w:ascii="Courier New" w:hAnsi="Courier New" w:cs="Courier New"/>
          <w:bCs/>
          <w:sz w:val="24"/>
          <w:szCs w:val="24"/>
        </w:rPr>
      </w:pPr>
    </w:p>
    <w:p w:rsidR="00EB29D3" w:rsidRDefault="00EB29D3">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61"/>
        <w:gridCol w:w="3873"/>
        <w:gridCol w:w="36"/>
        <w:gridCol w:w="36"/>
        <w:gridCol w:w="1053"/>
        <w:gridCol w:w="1053"/>
        <w:gridCol w:w="1005"/>
        <w:gridCol w:w="1005"/>
      </w:tblGrid>
      <w:tr w:rsidR="00230D09" w:rsidRPr="00230D0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CODICE MOD. 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COSTI DEL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31/12/13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31/12/12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importo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w:t>
            </w:r>
          </w:p>
        </w:tc>
      </w:tr>
      <w:tr w:rsidR="00230D09" w:rsidRPr="00230D0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PERSONALE DEL RUOLO SANITARIO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144.029.613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144.442.351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-412.738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-0,29%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dirigente ruolo sanitario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74.503.066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75.392.446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-889.380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-1,18%</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BA2110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Costo del personale dirigente medico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70.472.442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71.549.221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-1.076.779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-1,50%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BA2120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medico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68.716.561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70.443.152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-1.726.591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-2,45%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38.217.803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39.381.256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-1.163.453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-2,95%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12.348.739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12.283.721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65.018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0,53%</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149.494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148.048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1.446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0,98%</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2.558.374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2.600.455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-42.081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-1,62%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14.207.540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14.386.604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-179.064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-1,24%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1.234.611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1.643.068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-408.457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-24,86%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BA2130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medico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1.755.881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1.106.069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649.812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58,75%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1.077.291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631.653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445.638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70,55%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198.739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191.813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6.926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3,61%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2.209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-2.209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86.271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41.049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45.222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110,17%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393.580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237.096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156.484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66,00%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2.249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-2.249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BA2140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medico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BA2150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Costo del personale dirigente non medico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BA2160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non medico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3.778.123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3.760.804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17.319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0,46%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2.305.425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2.338.043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-32.618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-1,40%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364.779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400.819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-36.040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-8,99%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186.450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180.851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5.599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3,10%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57.589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55.401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2.188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3,95%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807.332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785.690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21.642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2,75%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56.548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56.548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lastRenderedPageBreak/>
              <w:t>BA2170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non medico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252.501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82.420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170.081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206,36%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152.311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51.954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100.357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193,17%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44.415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8.374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36.041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430,39%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3.456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-3.456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55.722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17.440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38.282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219,51%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1.196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-1.143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-95,57%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BA2180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non medico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BA2190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comparto ruolo sanitario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69.526.547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69.049.904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476.643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0,69%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sanitario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66.830.026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67.070.334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-240.308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-0,36%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35.846.306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36.357.344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-511.038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-1,41%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12.701.976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12.779.961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-77.985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-0,61%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2.295.086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2.201.250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93.836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4,26%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2.457.844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2.424.250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33.594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1,39%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13.493.832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13.259.783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234.049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1,77%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34.982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47.746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-12.764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-26,73%</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BA2210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sanitario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2.696.521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1.979.570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716.951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36,22%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1.715.790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1.074.677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641.113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59,66%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381.822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415.933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-34.111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-8,20%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65.233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-65.233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598.909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423.727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175.182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41,34%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sanitario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bl>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30"/>
        <w:gridCol w:w="4024"/>
        <w:gridCol w:w="36"/>
        <w:gridCol w:w="36"/>
        <w:gridCol w:w="938"/>
        <w:gridCol w:w="1048"/>
        <w:gridCol w:w="1005"/>
        <w:gridCol w:w="1005"/>
      </w:tblGrid>
      <w:tr w:rsidR="00230D09" w:rsidRPr="00230D0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CODICE MOD. 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COSTI DEL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importo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w:t>
            </w:r>
          </w:p>
        </w:tc>
      </w:tr>
      <w:tr w:rsidR="00230D09" w:rsidRPr="00230D0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PERSONALE DEL RUOLO PROFESSIONALE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1.226.448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1.172.020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54.428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4,64%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BA2240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dirigente ruolo professionale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1.120.764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1.065.844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54.920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5,15%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professionale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736.196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893.461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-157.265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-17,60%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266.935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409.122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-142.187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-34,75%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266.281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238.907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27.374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11,46%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25.560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32.786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-7.226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-22,04%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3.065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9.576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-6.511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-67,99%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140.923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203.070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-62.147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-30,60%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33.432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33.432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professionale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384.568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172.383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212.185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123,09%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232.592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82.046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150.546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183,49%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19.273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42.201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-22.928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-54,33%</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4.014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-4.014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5.743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1.326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4.417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333,11%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87.608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42.796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44.812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104,71%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39.352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39.352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professionale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BA2280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comparto ruolo professionale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105.684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106.175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-491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-0,46%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BA2290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professionale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105.684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106.175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-491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-0,46%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69.565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69.565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10.632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10.598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0,32%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3.296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3.805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-509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-13,38%</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22.191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22.207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-0,07%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professionale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BA2310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professionale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bl>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90"/>
        <w:gridCol w:w="3906"/>
        <w:gridCol w:w="36"/>
        <w:gridCol w:w="36"/>
        <w:gridCol w:w="971"/>
        <w:gridCol w:w="1073"/>
        <w:gridCol w:w="1005"/>
        <w:gridCol w:w="1005"/>
      </w:tblGrid>
      <w:tr w:rsidR="00230D09" w:rsidRPr="00230D0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CODICE MOD. 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COSTI DEL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importo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w:t>
            </w:r>
          </w:p>
        </w:tc>
      </w:tr>
      <w:tr w:rsidR="00230D09" w:rsidRPr="00230D0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PERSONALE DEL RUOLO TECNICO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11.979.763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12.572.588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-592.825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-4,72%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BA2330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dirigente ruolo tecnico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125.381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100.595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24.786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24,64%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tecnico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125.381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100.595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24.786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24,64%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65.881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43.609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22.272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51,07%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32.615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30.256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2.359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7,80%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4.600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-7,39%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2.857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1.777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60,78%</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19.768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20.353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-585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-2,87%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tecnico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tecnico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BA2370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comparto ruolo tecnico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11.854.382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12.471.993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-617.611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-4,95%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tecnico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11.284.224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11.882.968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-598.744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-5,04%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6.809.786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7.003.160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-193.374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-2,76%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1.886.023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1.981.430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-95.407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-4,82%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274.703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325.852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-51.149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-15,70%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2.313.712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2.557.652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-243.940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-9,54%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14.874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-14.874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BA2390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tecnico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570.158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31.001</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539.157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1739,16%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395.069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18.652</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376.417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2018,11%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49.034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5.240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43.794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835,76%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723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-723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126.055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6.386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119.669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1873,93%</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tecnico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558.024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-558.024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bl>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2"/>
        <w:gridCol w:w="3976"/>
        <w:gridCol w:w="36"/>
        <w:gridCol w:w="36"/>
        <w:gridCol w:w="986"/>
        <w:gridCol w:w="1076"/>
        <w:gridCol w:w="1005"/>
        <w:gridCol w:w="1005"/>
      </w:tblGrid>
      <w:tr w:rsidR="00230D09" w:rsidRPr="00230D09">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CODICE MOD. CE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COSTI DEL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Valore CE</w:t>
            </w:r>
            <w:r w:rsidRPr="00230D09">
              <w:rPr>
                <w:rFonts w:ascii="Arial" w:hAnsi="Arial" w:cs="Arial"/>
                <w:b/>
                <w:bCs/>
                <w:color w:val="000000"/>
                <w:kern w:val="0"/>
                <w:lang w:eastAsia="it-IT"/>
              </w:rPr>
              <w:br/>
              <w:t>al 31/12/x-1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importo</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b/>
                <w:bCs/>
                <w:color w:val="000000"/>
                <w:kern w:val="0"/>
                <w:lang w:eastAsia="it-IT"/>
              </w:rPr>
              <w:t>Variazioni</w:t>
            </w:r>
            <w:r w:rsidRPr="00230D09">
              <w:rPr>
                <w:rFonts w:ascii="Arial" w:hAnsi="Arial" w:cs="Arial"/>
                <w:b/>
                <w:bCs/>
                <w:color w:val="000000"/>
                <w:kern w:val="0"/>
                <w:lang w:eastAsia="it-IT"/>
              </w:rPr>
              <w:br/>
              <w:t>%</w:t>
            </w:r>
          </w:p>
        </w:tc>
      </w:tr>
      <w:tr w:rsidR="00230D09" w:rsidRPr="00230D09">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BA2410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lang w:eastAsia="it-IT"/>
              </w:rPr>
              <w:t>PERSONALE DEL RUOLO AMMINISTRATIVO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7.444.671,00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7.512.857,00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-68.186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-0,91%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BA2420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dirigente ruolo amministrativo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1.393.349,00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1.303.349,00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90.000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6,91%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BA2430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amministrativo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1.040.938,00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1.085.475,00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-44.537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-4,10%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355.479,00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424.533,00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-69.054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-16,27%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401.009,00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380.171,00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20.838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5,48%</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76.679,00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53.043,00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23.636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44,56%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207.771,00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227.728,00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-19.957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-8,76%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BA2440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amministrativo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352.411,00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217.873,00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134.538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61,75%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245.119,00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94.054,00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151.065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160,62%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di posizione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27.423,00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66.591,00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-39.168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-58,82%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Indennità di risultato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12.054,00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-12.054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79.869,00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45.174,00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34.695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76,80%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BA2450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dirigente ruolo amministrativo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BA2460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b/>
                <w:bCs/>
                <w:color w:val="000000"/>
                <w:kern w:val="0"/>
                <w:sz w:val="15"/>
                <w:szCs w:val="15"/>
                <w:u w:val="single"/>
                <w:lang w:eastAsia="it-IT"/>
              </w:rPr>
              <w:t>Costo del personale comparto ruolo amministrativo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6.051.322,00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6.209.508,00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-158.186</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-2,55%</w:t>
            </w:r>
          </w:p>
        </w:tc>
      </w:tr>
      <w:tr w:rsidR="00230D09" w:rsidRPr="00230D09">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amministrativo - tempo indeterminato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5.336.817,00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5.875.511,00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-538.694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-9,17%</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3.311.383,00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3.600.766,00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-289.383</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-8,04%</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708.235,00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755.172,00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-46.937</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-6,22%</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189.819,00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196.897,00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-7.078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-3,59%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1.118.481,00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1.308.289,00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-189.808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-14,51%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8.899,00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14.387,00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-5.488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-38,15%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BA2480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amministrativo - tempo determinato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564.107,00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20.962,00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543.145</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2591,09%</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Voci di costo a carattere stipendiale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404.448,00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12.934,00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391.514</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3027,01%</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Straordinario e indennità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37.855,00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2.785,00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35.070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1259,25%</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Retribuzione per produttività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0,00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669,00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-669</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-100,00%</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Altro trattamento accessorio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Oneri sociali su retribuzione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121.804,00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4.574,00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117.230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2562,96%</w:t>
            </w: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color w:val="000000"/>
                <w:kern w:val="0"/>
                <w:sz w:val="15"/>
                <w:szCs w:val="15"/>
                <w:lang w:eastAsia="it-IT"/>
              </w:rPr>
              <w:t>Altri oneri per il personale</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p>
        </w:tc>
      </w:tr>
      <w:tr w:rsidR="00230D09" w:rsidRPr="00230D09">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BA2490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rPr>
                <w:rFonts w:ascii="Calibri" w:hAnsi="Calibri"/>
                <w:color w:val="000000"/>
                <w:kern w:val="0"/>
                <w:lang w:eastAsia="it-IT"/>
              </w:rPr>
            </w:pPr>
            <w:r w:rsidRPr="00230D09">
              <w:rPr>
                <w:rFonts w:ascii="Arial" w:hAnsi="Arial" w:cs="Arial"/>
                <w:i/>
                <w:iCs/>
                <w:color w:val="000000"/>
                <w:kern w:val="0"/>
                <w:sz w:val="15"/>
                <w:szCs w:val="15"/>
                <w:lang w:eastAsia="it-IT"/>
              </w:rPr>
              <w:t>Costo del personale comparto ruolo amministrativo - altro</w:t>
            </w: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vAlign w:val="center"/>
          </w:tcPr>
          <w:p w:rsidR="00230D09" w:rsidRPr="00230D09" w:rsidRDefault="00230D09" w:rsidP="00230D09">
            <w:pPr>
              <w:suppressAutoHyphens w:val="0"/>
              <w:rPr>
                <w:rFonts w:ascii="Calibri" w:hAnsi="Calibri"/>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150.398,00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313.036,00</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right"/>
              <w:rPr>
                <w:rFonts w:ascii="Calibri" w:hAnsi="Calibri"/>
                <w:color w:val="000000"/>
                <w:kern w:val="0"/>
                <w:lang w:eastAsia="it-IT"/>
              </w:rPr>
            </w:pPr>
            <w:r w:rsidRPr="00230D09">
              <w:rPr>
                <w:rFonts w:ascii="Arial" w:hAnsi="Arial" w:cs="Arial"/>
                <w:color w:val="000000"/>
                <w:kern w:val="0"/>
                <w:sz w:val="15"/>
                <w:szCs w:val="15"/>
                <w:lang w:eastAsia="it-IT"/>
              </w:rPr>
              <w:t>-162.638</w:t>
            </w:r>
          </w:p>
        </w:tc>
        <w:tc>
          <w:tcPr>
            <w:tcW w:w="0" w:type="auto"/>
            <w:tcBorders>
              <w:top w:val="single" w:sz="6" w:space="0" w:color="000000"/>
              <w:left w:val="single" w:sz="6" w:space="0" w:color="000000"/>
              <w:bottom w:val="single" w:sz="6" w:space="0" w:color="000000"/>
              <w:right w:val="single" w:sz="6" w:space="0" w:color="000000"/>
            </w:tcBorders>
            <w:vAlign w:val="center"/>
          </w:tcPr>
          <w:p w:rsidR="00230D09" w:rsidRPr="00230D09" w:rsidRDefault="00230D09" w:rsidP="00230D09">
            <w:pPr>
              <w:suppressAutoHyphens w:val="0"/>
              <w:jc w:val="center"/>
              <w:rPr>
                <w:rFonts w:ascii="Calibri" w:hAnsi="Calibri"/>
                <w:color w:val="000000"/>
                <w:kern w:val="0"/>
                <w:lang w:eastAsia="it-IT"/>
              </w:rPr>
            </w:pPr>
            <w:r w:rsidRPr="00230D09">
              <w:rPr>
                <w:rFonts w:ascii="Arial" w:hAnsi="Arial" w:cs="Arial"/>
                <w:color w:val="000000"/>
                <w:kern w:val="0"/>
                <w:sz w:val="15"/>
                <w:szCs w:val="15"/>
                <w:lang w:eastAsia="it-IT"/>
              </w:rPr>
              <w:t>-51,96%</w:t>
            </w:r>
          </w:p>
        </w:tc>
      </w:tr>
    </w:tbl>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p w:rsidR="00230D09" w:rsidRDefault="00230D09">
      <w:pPr>
        <w:spacing w:line="360" w:lineRule="auto"/>
        <w:ind w:left="567"/>
        <w:jc w:val="both"/>
        <w:rPr>
          <w:rFonts w:ascii="Courier New" w:hAnsi="Courier New" w:cs="Courier New"/>
          <w:bCs/>
          <w:sz w:val="24"/>
          <w:szCs w:val="24"/>
        </w:rPr>
      </w:pPr>
    </w:p>
    <w:p w:rsidR="00303429" w:rsidRDefault="00303429">
      <w:pPr>
        <w:spacing w:line="276" w:lineRule="auto"/>
        <w:ind w:left="1" w:right="397"/>
        <w:jc w:val="both"/>
        <w:rPr>
          <w:rFonts w:ascii="Courier New" w:hAnsi="Courier New" w:cs="Courier New"/>
          <w:bCs/>
          <w:sz w:val="24"/>
          <w:szCs w:val="24"/>
        </w:rPr>
      </w:pPr>
    </w:p>
    <w:p w:rsidR="00F37E07" w:rsidRDefault="00F37E07" w:rsidP="00F37E07">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Il differenziale rispetto al previsionale 2013 va rettificato rendendo omogenei i termini di confronto.Infatti in sede di negoziazione non sono stati considerati nella previsione del costo del personale dipendente gli oneri relativi alle competenze per il personale che espleta attività presso il Sues 118.Occorre pertanto depurare il costo 2013 da questi oneri che ammontano ad € 1.125.646 per il personale medico ed € 2.457.845 per il personale infermieristico (v. tabella Costi per servizi </w:t>
      </w:r>
      <w:r>
        <w:rPr>
          <w:rFonts w:ascii="Courier New" w:hAnsi="Courier New" w:cs="Courier New"/>
          <w:bCs/>
          <w:sz w:val="24"/>
          <w:szCs w:val="24"/>
        </w:rPr>
        <w:lastRenderedPageBreak/>
        <w:t>sanitari).</w:t>
      </w:r>
      <w:r w:rsidRPr="00F37E07">
        <w:rPr>
          <w:rFonts w:ascii="Courier New" w:hAnsi="Courier New" w:cs="Courier New"/>
          <w:bCs/>
          <w:sz w:val="24"/>
          <w:szCs w:val="24"/>
        </w:rPr>
        <w:t xml:space="preserve"> </w:t>
      </w:r>
      <w:r>
        <w:rPr>
          <w:rFonts w:ascii="Courier New" w:hAnsi="Courier New" w:cs="Courier New"/>
          <w:bCs/>
          <w:sz w:val="24"/>
          <w:szCs w:val="24"/>
        </w:rPr>
        <w:t xml:space="preserve">Conseguentemente si evidenzia un andamento in riduzione, con economie rispetto al previsionale 2013  (- </w:t>
      </w:r>
      <w:r>
        <w:rPr>
          <w:rFonts w:ascii="Courier New" w:hAnsi="Courier New" w:cs="Courier New"/>
          <w:b/>
          <w:bCs/>
          <w:sz w:val="24"/>
          <w:szCs w:val="24"/>
        </w:rPr>
        <w:t>€ 1.284.507</w:t>
      </w:r>
      <w:r>
        <w:rPr>
          <w:rFonts w:ascii="Courier New" w:hAnsi="Courier New" w:cs="Courier New"/>
          <w:bCs/>
          <w:sz w:val="24"/>
          <w:szCs w:val="24"/>
        </w:rPr>
        <w:t>).</w:t>
      </w:r>
    </w:p>
    <w:p w:rsidR="00303429" w:rsidRDefault="00303429">
      <w:pPr>
        <w:spacing w:line="276" w:lineRule="auto"/>
        <w:ind w:left="1" w:right="397"/>
        <w:jc w:val="both"/>
        <w:rPr>
          <w:rFonts w:ascii="Courier New" w:hAnsi="Courier New" w:cs="Courier New"/>
          <w:bCs/>
          <w:sz w:val="24"/>
          <w:szCs w:val="24"/>
        </w:rPr>
      </w:pPr>
    </w:p>
    <w:p w:rsidR="00230D09" w:rsidRDefault="00230D09">
      <w:pPr>
        <w:spacing w:line="276" w:lineRule="auto"/>
        <w:ind w:left="1" w:right="397"/>
        <w:jc w:val="both"/>
        <w:rPr>
          <w:rFonts w:ascii="Courier New" w:hAnsi="Courier New" w:cs="Courier New"/>
          <w:bCs/>
          <w:sz w:val="24"/>
          <w:szCs w:val="24"/>
        </w:rPr>
      </w:pPr>
    </w:p>
    <w:p w:rsidR="00230D09" w:rsidRDefault="00230D09">
      <w:pPr>
        <w:spacing w:line="276" w:lineRule="auto"/>
        <w:ind w:left="1" w:right="397"/>
        <w:jc w:val="both"/>
        <w:rPr>
          <w:rFonts w:ascii="Courier New" w:hAnsi="Courier New" w:cs="Courier New"/>
          <w:bCs/>
          <w:sz w:val="24"/>
          <w:szCs w:val="24"/>
        </w:rPr>
      </w:pPr>
    </w:p>
    <w:p w:rsidR="00230D09" w:rsidRDefault="00230D09">
      <w:pPr>
        <w:spacing w:line="276" w:lineRule="auto"/>
        <w:ind w:left="1" w:right="397"/>
        <w:jc w:val="both"/>
        <w:rPr>
          <w:rFonts w:ascii="Courier New" w:hAnsi="Courier New" w:cs="Courier New"/>
          <w:bCs/>
          <w:sz w:val="24"/>
          <w:szCs w:val="24"/>
        </w:rPr>
      </w:pPr>
    </w:p>
    <w:p w:rsidR="00303429" w:rsidRDefault="00303429">
      <w:pPr>
        <w:spacing w:line="276" w:lineRule="auto"/>
        <w:ind w:left="1" w:right="397"/>
        <w:jc w:val="both"/>
        <w:rPr>
          <w:rFonts w:ascii="Courier New" w:hAnsi="Courier New" w:cs="Courier New"/>
          <w:bCs/>
          <w:sz w:val="24"/>
          <w:szCs w:val="24"/>
        </w:rPr>
      </w:pPr>
    </w:p>
    <w:tbl>
      <w:tblPr>
        <w:tblW w:w="0" w:type="auto"/>
        <w:tblCellSpacing w:w="0" w:type="dxa"/>
        <w:tblInd w:w="636" w:type="dxa"/>
        <w:tblCellMar>
          <w:top w:w="15" w:type="dxa"/>
          <w:left w:w="15" w:type="dxa"/>
          <w:bottom w:w="15" w:type="dxa"/>
          <w:right w:w="15" w:type="dxa"/>
        </w:tblCellMar>
        <w:tblLook w:val="04A0" w:firstRow="1" w:lastRow="0" w:firstColumn="1" w:lastColumn="0" w:noHBand="0" w:noVBand="1"/>
      </w:tblPr>
      <w:tblGrid>
        <w:gridCol w:w="2941"/>
        <w:gridCol w:w="1387"/>
        <w:gridCol w:w="1425"/>
        <w:gridCol w:w="376"/>
        <w:gridCol w:w="938"/>
      </w:tblGrid>
      <w:tr w:rsidR="00F37E07" w:rsidRPr="00F37E07">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b/>
                <w:bCs/>
                <w:color w:val="000000"/>
                <w:kern w:val="0"/>
                <w:lang w:eastAsia="it-IT"/>
              </w:rPr>
              <w:t>personale dipendente</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b/>
                <w:bCs/>
                <w:color w:val="000000"/>
                <w:kern w:val="0"/>
                <w:sz w:val="15"/>
                <w:szCs w:val="15"/>
                <w:lang w:eastAsia="it-IT"/>
              </w:rPr>
              <w:t>C - B</w:t>
            </w:r>
          </w:p>
        </w:tc>
      </w:tr>
      <w:tr w:rsidR="00F37E07" w:rsidRPr="00F37E07">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F37E07" w:rsidRPr="00F37E07" w:rsidRDefault="00F37E07" w:rsidP="00F37E07">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sz w:val="15"/>
                <w:szCs w:val="15"/>
                <w:lang w:eastAsia="it-IT"/>
              </w:rPr>
              <w:t>DIFFERENZA</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b/>
                <w:bCs/>
                <w:color w:val="000000"/>
                <w:kern w:val="0"/>
                <w:lang w:eastAsia="it-IT"/>
              </w:rPr>
              <w:t>personale dipendente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color w:val="000000"/>
                <w:kern w:val="0"/>
                <w:lang w:eastAsia="it-IT"/>
              </w:rPr>
              <w:t xml:space="preserve">162.381.512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color w:val="000000"/>
                <w:kern w:val="0"/>
                <w:lang w:eastAsia="it-IT"/>
              </w:rPr>
              <w:t xml:space="preserve">161.097.005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b/>
                <w:bCs/>
                <w:color w:val="000000"/>
                <w:kern w:val="0"/>
                <w:lang w:eastAsia="it-IT"/>
              </w:rPr>
              <w:t>-0,8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color w:val="000000"/>
                <w:kern w:val="0"/>
                <w:lang w:eastAsia="it-IT"/>
              </w:rPr>
              <w:t>-1.284.507</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b/>
                <w:bCs/>
                <w:i/>
                <w:iCs/>
                <w:color w:val="000000"/>
                <w:kern w:val="0"/>
                <w:lang w:eastAsia="it-IT"/>
              </w:rPr>
              <w:t>1 - personale ruolo sanitario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142.046.590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140.446.122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-1.600.468</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1.a - Dirigenza medica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69.740.012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69.346.796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-0,6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-393.216</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1.b - Altra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3.777.524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4.030.624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253.101</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1.c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68.529.054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67.068.702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-1.460.352</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b/>
                <w:bCs/>
                <w:i/>
                <w:iCs/>
                <w:color w:val="000000"/>
                <w:kern w:val="0"/>
                <w:lang w:eastAsia="it-IT"/>
              </w:rPr>
              <w:t>2 - personale ruolo professionale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904.917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1.226.448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35,5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321.532</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827.913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1.120.764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35,4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292.852</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77.004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105.684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37,2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28.680</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b/>
                <w:bCs/>
                <w:i/>
                <w:iCs/>
                <w:color w:val="000000"/>
                <w:kern w:val="0"/>
                <w:lang w:eastAsia="it-IT"/>
              </w:rPr>
              <w:t>3 - personale ruolo tecnico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11.524.532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11.979.763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455.232</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90.545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125.381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38,5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34.836</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11.433.986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11.854.382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420.396</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b/>
                <w:bCs/>
                <w:i/>
                <w:iCs/>
                <w:color w:val="000000"/>
                <w:kern w:val="0"/>
                <w:lang w:eastAsia="it-IT"/>
              </w:rPr>
              <w:t>4 - personale ruolo amministratipo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7.905.474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b/>
                <w:bCs/>
                <w:i/>
                <w:iCs/>
                <w:color w:val="000000"/>
                <w:kern w:val="0"/>
                <w:lang w:eastAsia="it-IT"/>
              </w:rPr>
              <w:t xml:space="preserve">7.444.671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-460.803</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2.a - Dirigenza</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1.420.469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1.393.349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-27.120</w:t>
            </w:r>
          </w:p>
        </w:tc>
      </w:tr>
      <w:tr w:rsidR="00F37E07" w:rsidRPr="00F37E07">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F37E07" w:rsidRPr="00F37E07" w:rsidRDefault="00F37E07" w:rsidP="00F37E07">
            <w:pPr>
              <w:suppressAutoHyphens w:val="0"/>
              <w:rPr>
                <w:rFonts w:ascii="Arial" w:hAnsi="Arial" w:cs="Arial"/>
                <w:color w:val="000000"/>
                <w:kern w:val="0"/>
                <w:lang w:eastAsia="it-IT"/>
              </w:rPr>
            </w:pPr>
            <w:r w:rsidRPr="00F37E07">
              <w:rPr>
                <w:rFonts w:ascii="Calibri" w:hAnsi="Calibri" w:cs="Arial"/>
                <w:color w:val="000000"/>
                <w:kern w:val="0"/>
                <w:lang w:eastAsia="it-IT"/>
              </w:rPr>
              <w:t>2.b - Comparto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6.485.005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lang w:eastAsia="it-IT"/>
              </w:rPr>
              <w:t xml:space="preserve">6.051.322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center"/>
              <w:rPr>
                <w:rFonts w:ascii="Arial" w:hAnsi="Arial" w:cs="Arial"/>
                <w:color w:val="000000"/>
                <w:kern w:val="0"/>
                <w:lang w:eastAsia="it-IT"/>
              </w:rPr>
            </w:pPr>
            <w:r w:rsidRPr="00F37E07">
              <w:rPr>
                <w:rFonts w:ascii="Calibri" w:hAnsi="Calibri" w:cs="Arial"/>
                <w:color w:val="000000"/>
                <w:kern w:val="0"/>
                <w:sz w:val="15"/>
                <w:szCs w:val="15"/>
                <w:lang w:eastAsia="it-IT"/>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F37E07" w:rsidRPr="00F37E07" w:rsidRDefault="00F37E07" w:rsidP="00F37E07">
            <w:pPr>
              <w:suppressAutoHyphens w:val="0"/>
              <w:jc w:val="right"/>
              <w:rPr>
                <w:rFonts w:ascii="Arial" w:hAnsi="Arial" w:cs="Arial"/>
                <w:color w:val="000000"/>
                <w:kern w:val="0"/>
                <w:lang w:eastAsia="it-IT"/>
              </w:rPr>
            </w:pPr>
            <w:r w:rsidRPr="00F37E07">
              <w:rPr>
                <w:rFonts w:ascii="Calibri" w:hAnsi="Calibri" w:cs="Arial"/>
                <w:color w:val="000000"/>
                <w:kern w:val="0"/>
                <w:sz w:val="15"/>
                <w:szCs w:val="15"/>
                <w:lang w:eastAsia="it-IT"/>
              </w:rPr>
              <w:t>-433.683</w:t>
            </w:r>
          </w:p>
        </w:tc>
      </w:tr>
    </w:tbl>
    <w:p w:rsidR="00303429" w:rsidRDefault="00303429">
      <w:pPr>
        <w:spacing w:line="276" w:lineRule="auto"/>
        <w:jc w:val="both"/>
        <w:rPr>
          <w:rFonts w:ascii="Courier New" w:hAnsi="Courier New" w:cs="Courier New"/>
          <w:sz w:val="24"/>
          <w:szCs w:val="24"/>
        </w:rPr>
      </w:pPr>
    </w:p>
    <w:p w:rsidR="00303429" w:rsidRDefault="00303429">
      <w:pPr>
        <w:spacing w:line="276" w:lineRule="auto"/>
        <w:jc w:val="both"/>
        <w:rPr>
          <w:rFonts w:ascii="Courier New" w:hAnsi="Courier New" w:cs="Courier New"/>
          <w:sz w:val="24"/>
          <w:szCs w:val="24"/>
        </w:rPr>
      </w:pPr>
    </w:p>
    <w:p w:rsidR="00303429" w:rsidRDefault="00303429">
      <w:pPr>
        <w:spacing w:line="276" w:lineRule="auto"/>
        <w:jc w:val="both"/>
        <w:rPr>
          <w:rFonts w:ascii="Courier New" w:hAnsi="Courier New" w:cs="Courier New"/>
          <w:sz w:val="24"/>
          <w:szCs w:val="24"/>
        </w:rPr>
      </w:pPr>
    </w:p>
    <w:p w:rsidR="00303429" w:rsidRDefault="00303429">
      <w:pPr>
        <w:spacing w:line="360" w:lineRule="auto"/>
        <w:ind w:left="567"/>
        <w:jc w:val="both"/>
        <w:rPr>
          <w:rFonts w:ascii="Courier New" w:hAnsi="Courier New" w:cs="Courier New"/>
          <w:sz w:val="24"/>
          <w:szCs w:val="24"/>
        </w:rPr>
      </w:pPr>
      <w:r>
        <w:rPr>
          <w:rFonts w:ascii="Courier New" w:hAnsi="Courier New" w:cs="Courier New"/>
          <w:sz w:val="24"/>
          <w:szCs w:val="24"/>
        </w:rPr>
        <w:t>Le economie sul costo del personale sono imputabili al blocco del turnover attuato e, pertanto, l’aumento della fuoriuscita del personale per raggiunti limiti d’età non sostituito ha comportato un miglioramento della voce di spesa.</w:t>
      </w:r>
    </w:p>
    <w:p w:rsidR="00303429" w:rsidRDefault="00303429">
      <w:pPr>
        <w:spacing w:line="276" w:lineRule="auto"/>
        <w:ind w:left="993"/>
        <w:jc w:val="both"/>
        <w:rPr>
          <w:rFonts w:ascii="Courier New" w:hAnsi="Courier New" w:cs="Courier New"/>
          <w:sz w:val="24"/>
          <w:szCs w:val="24"/>
        </w:rPr>
      </w:pPr>
    </w:p>
    <w:p w:rsidR="00303429" w:rsidRDefault="00303429">
      <w:pPr>
        <w:spacing w:line="276" w:lineRule="auto"/>
        <w:ind w:left="993"/>
        <w:jc w:val="both"/>
        <w:rPr>
          <w:rFonts w:ascii="Courier New" w:hAnsi="Courier New" w:cs="Courier New"/>
          <w:sz w:val="24"/>
          <w:szCs w:val="24"/>
        </w:rPr>
      </w:pPr>
    </w:p>
    <w:p w:rsidR="00303429" w:rsidRDefault="00303429">
      <w:pPr>
        <w:spacing w:line="276" w:lineRule="auto"/>
        <w:ind w:left="993"/>
        <w:jc w:val="both"/>
        <w:rPr>
          <w:rFonts w:ascii="Courier New" w:hAnsi="Courier New" w:cs="Courier New"/>
          <w:sz w:val="24"/>
          <w:szCs w:val="24"/>
        </w:rPr>
      </w:pPr>
    </w:p>
    <w:p w:rsidR="00303429" w:rsidRDefault="00303429">
      <w:pPr>
        <w:spacing w:line="276" w:lineRule="auto"/>
        <w:ind w:left="993"/>
        <w:jc w:val="both"/>
        <w:rPr>
          <w:rFonts w:ascii="Courier New" w:hAnsi="Courier New" w:cs="Courier New"/>
          <w:sz w:val="24"/>
          <w:szCs w:val="24"/>
        </w:rPr>
      </w:pPr>
    </w:p>
    <w:p w:rsidR="00303429" w:rsidRDefault="00303429">
      <w:pPr>
        <w:spacing w:line="276" w:lineRule="auto"/>
        <w:ind w:left="567"/>
        <w:jc w:val="both"/>
        <w:rPr>
          <w:rFonts w:ascii="Courier New" w:hAnsi="Courier New" w:cs="Courier New"/>
          <w:bCs/>
          <w:sz w:val="24"/>
          <w:szCs w:val="24"/>
        </w:rPr>
      </w:pPr>
      <w:r>
        <w:rPr>
          <w:rFonts w:ascii="Courier New" w:hAnsi="Courier New" w:cs="Courier New"/>
          <w:b/>
          <w:bCs/>
          <w:color w:val="0000FF"/>
          <w:sz w:val="32"/>
          <w:szCs w:val="32"/>
        </w:rPr>
        <w:t>ONERI DIVERSI DI GESTIONE</w:t>
      </w:r>
    </w:p>
    <w:p w:rsidR="00303429" w:rsidRDefault="00303429">
      <w:pPr>
        <w:spacing w:line="276" w:lineRule="auto"/>
        <w:ind w:left="819"/>
        <w:jc w:val="both"/>
        <w:rPr>
          <w:rFonts w:ascii="Courier New" w:hAnsi="Courier New" w:cs="Courier New"/>
          <w:bCs/>
          <w:sz w:val="24"/>
          <w:szCs w:val="24"/>
        </w:rPr>
      </w:pPr>
    </w:p>
    <w:p w:rsidR="00633A4E"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La categoria degli oneri di gestione presenta costi in </w:t>
      </w:r>
      <w:r w:rsidR="00754200">
        <w:rPr>
          <w:rFonts w:ascii="Courier New" w:hAnsi="Courier New" w:cs="Courier New"/>
          <w:bCs/>
          <w:sz w:val="24"/>
          <w:szCs w:val="24"/>
        </w:rPr>
        <w:t>decremento</w:t>
      </w:r>
      <w:r>
        <w:rPr>
          <w:rFonts w:ascii="Courier New" w:hAnsi="Courier New" w:cs="Courier New"/>
          <w:bCs/>
          <w:sz w:val="24"/>
          <w:szCs w:val="24"/>
        </w:rPr>
        <w:t xml:space="preserve"> rispe</w:t>
      </w:r>
      <w:r w:rsidR="00754200">
        <w:rPr>
          <w:rFonts w:ascii="Courier New" w:hAnsi="Courier New" w:cs="Courier New"/>
          <w:bCs/>
          <w:sz w:val="24"/>
          <w:szCs w:val="24"/>
        </w:rPr>
        <w:t>tto a quelli del consuntivo 2012</w:t>
      </w:r>
      <w:r>
        <w:rPr>
          <w:rFonts w:ascii="Courier New" w:hAnsi="Courier New" w:cs="Courier New"/>
          <w:bCs/>
          <w:sz w:val="24"/>
          <w:szCs w:val="24"/>
        </w:rPr>
        <w:t xml:space="preserve"> </w:t>
      </w:r>
      <w:r w:rsidR="00633A4E">
        <w:rPr>
          <w:rFonts w:ascii="Courier New" w:hAnsi="Courier New" w:cs="Courier New"/>
          <w:bCs/>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La situazione dettagliata è riportata nella seguente tabella:</w:t>
      </w:r>
    </w:p>
    <w:p w:rsidR="00754200" w:rsidRDefault="00754200">
      <w:pPr>
        <w:spacing w:line="360" w:lineRule="auto"/>
        <w:ind w:left="567"/>
        <w:jc w:val="both"/>
        <w:rPr>
          <w:rFonts w:ascii="Courier New" w:hAnsi="Courier New" w:cs="Courier New"/>
          <w:bCs/>
          <w:sz w:val="24"/>
          <w:szCs w:val="24"/>
        </w:rPr>
      </w:pPr>
    </w:p>
    <w:p w:rsidR="00633A4E" w:rsidRDefault="00633A4E">
      <w:pPr>
        <w:spacing w:line="360" w:lineRule="auto"/>
        <w:ind w:left="567"/>
        <w:jc w:val="both"/>
        <w:rPr>
          <w:rFonts w:ascii="Courier New" w:hAnsi="Courier New" w:cs="Courier New"/>
          <w:bCs/>
          <w:sz w:val="24"/>
          <w:szCs w:val="24"/>
        </w:rPr>
      </w:pPr>
    </w:p>
    <w:p w:rsidR="00633A4E" w:rsidRDefault="00633A4E">
      <w:pPr>
        <w:spacing w:line="360" w:lineRule="auto"/>
        <w:ind w:left="567"/>
        <w:jc w:val="both"/>
        <w:rPr>
          <w:rFonts w:ascii="Courier New" w:hAnsi="Courier New" w:cs="Courier New"/>
          <w:bCs/>
          <w:sz w:val="24"/>
          <w:szCs w:val="24"/>
        </w:rPr>
      </w:pPr>
    </w:p>
    <w:p w:rsidR="00754200" w:rsidRDefault="00754200">
      <w:pPr>
        <w:spacing w:line="360" w:lineRule="auto"/>
        <w:ind w:left="567"/>
        <w:jc w:val="both"/>
        <w:rPr>
          <w:rFonts w:ascii="Courier New" w:hAnsi="Courier New" w:cs="Courier New"/>
          <w:bCs/>
          <w:sz w:val="24"/>
          <w:szCs w:val="24"/>
        </w:rPr>
      </w:pPr>
    </w:p>
    <w:p w:rsidR="00754200" w:rsidRDefault="00754200">
      <w:pPr>
        <w:spacing w:line="360" w:lineRule="auto"/>
        <w:ind w:left="567"/>
        <w:jc w:val="both"/>
        <w:rPr>
          <w:rFonts w:ascii="Courier New" w:hAnsi="Courier New" w:cs="Courier New"/>
          <w:bCs/>
          <w:sz w:val="24"/>
          <w:szCs w:val="24"/>
        </w:rPr>
      </w:pPr>
    </w:p>
    <w:p w:rsidR="00E51936" w:rsidRPr="00C357A3" w:rsidRDefault="00E51936" w:rsidP="00E51936">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J</w:t>
      </w:r>
    </w:p>
    <w:tbl>
      <w:tblPr>
        <w:tblW w:w="0" w:type="auto"/>
        <w:tblCellSpacing w:w="0" w:type="dxa"/>
        <w:tblInd w:w="634" w:type="dxa"/>
        <w:tblCellMar>
          <w:top w:w="15" w:type="dxa"/>
          <w:left w:w="15" w:type="dxa"/>
          <w:bottom w:w="15" w:type="dxa"/>
          <w:right w:w="15" w:type="dxa"/>
        </w:tblCellMar>
        <w:tblLook w:val="04A0" w:firstRow="1" w:lastRow="0" w:firstColumn="1" w:lastColumn="0" w:noHBand="0" w:noVBand="1"/>
      </w:tblPr>
      <w:tblGrid>
        <w:gridCol w:w="1831"/>
        <w:gridCol w:w="1425"/>
        <w:gridCol w:w="1387"/>
        <w:gridCol w:w="1425"/>
        <w:gridCol w:w="373"/>
        <w:gridCol w:w="373"/>
        <w:gridCol w:w="810"/>
        <w:gridCol w:w="810"/>
      </w:tblGrid>
      <w:tr w:rsidR="00754200" w:rsidRPr="0075420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ONERI DIVERSI DI GESTIONE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B</w:t>
            </w:r>
          </w:p>
        </w:tc>
      </w:tr>
      <w:tr w:rsidR="00754200" w:rsidRPr="0075420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DIFFERENZA</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Imposte e tasse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513.975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513.975</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249.899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-264.076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-264.076</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perdite su crediti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0</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Altri oneri di gestione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3.491.172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986.813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2.301.539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-71,7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-1.189.633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1.314.726</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i/>
                <w:iCs/>
                <w:color w:val="000000"/>
                <w:kern w:val="0"/>
                <w:sz w:val="15"/>
                <w:szCs w:val="15"/>
                <w:lang w:eastAsia="it-IT"/>
              </w:rPr>
              <w:t>a - Spese per organi collegiali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i/>
                <w:iCs/>
                <w:color w:val="000000"/>
                <w:kern w:val="0"/>
                <w:sz w:val="15"/>
                <w:szCs w:val="15"/>
                <w:lang w:eastAsia="it-IT"/>
              </w:rPr>
              <w:t>413.813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413.809</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369.123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-44.689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-44.685</w:t>
            </w:r>
          </w:p>
        </w:tc>
      </w:tr>
      <w:tr w:rsidR="00754200" w:rsidRPr="00754200">
        <w:trPr>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i/>
                <w:iCs/>
                <w:color w:val="000000"/>
                <w:kern w:val="0"/>
                <w:sz w:val="15"/>
                <w:szCs w:val="15"/>
                <w:lang w:eastAsia="it-IT"/>
              </w:rPr>
              <w:t>c - Altro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i/>
                <w:iCs/>
                <w:color w:val="000000"/>
                <w:kern w:val="0"/>
                <w:sz w:val="15"/>
                <w:szCs w:val="15"/>
                <w:lang w:eastAsia="it-IT"/>
              </w:rPr>
              <w:t>3.077.359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573.005</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1.932.416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-37,2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-81,4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-1.144.943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1.359.411</w:t>
            </w:r>
          </w:p>
        </w:tc>
      </w:tr>
      <w:tr w:rsidR="00754200" w:rsidRPr="00754200">
        <w:trPr>
          <w:trHeight w:val="9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sz w:val="15"/>
                <w:szCs w:val="15"/>
                <w:lang w:eastAsia="it-IT"/>
              </w:rPr>
              <w:t>4.005.147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1.500.789</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2.551.439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-36,3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-62,5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sz w:val="15"/>
                <w:szCs w:val="15"/>
                <w:lang w:eastAsia="it-IT"/>
              </w:rPr>
              <w:t>-1.453.708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sz w:val="15"/>
                <w:szCs w:val="15"/>
                <w:lang w:eastAsia="it-IT"/>
              </w:rPr>
              <w:t>1.050.650</w:t>
            </w:r>
          </w:p>
        </w:tc>
      </w:tr>
    </w:tbl>
    <w:p w:rsidR="00754200" w:rsidRDefault="00754200">
      <w:pPr>
        <w:spacing w:line="360" w:lineRule="auto"/>
        <w:ind w:left="567"/>
        <w:jc w:val="both"/>
        <w:rPr>
          <w:rFonts w:ascii="Courier New" w:hAnsi="Courier New" w:cs="Courier New"/>
          <w:bCs/>
          <w:sz w:val="24"/>
          <w:szCs w:val="24"/>
        </w:rPr>
      </w:pPr>
    </w:p>
    <w:p w:rsidR="00754200" w:rsidRDefault="00754200">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Le differenze più significative si registrano alla voce “altro” e specificatamente per la categoria spese legali per contenziosi</w:t>
      </w:r>
      <w:r w:rsidR="00633A4E">
        <w:rPr>
          <w:rFonts w:ascii="Courier New" w:hAnsi="Courier New" w:cs="Courier New"/>
          <w:bCs/>
          <w:sz w:val="24"/>
          <w:szCs w:val="24"/>
        </w:rPr>
        <w:t xml:space="preserve"> per le quali si èprovveduto ad utilizzare il fondo accantonamento specifico</w:t>
      </w:r>
      <w:r>
        <w:rPr>
          <w:rFonts w:ascii="Courier New" w:hAnsi="Courier New" w:cs="Courier New"/>
          <w:bCs/>
          <w:sz w:val="24"/>
          <w:szCs w:val="24"/>
        </w:rPr>
        <w:t>.</w:t>
      </w:r>
    </w:p>
    <w:p w:rsidR="00E51936" w:rsidRPr="00C357A3" w:rsidRDefault="00E51936" w:rsidP="00E51936">
      <w:pPr>
        <w:spacing w:line="360" w:lineRule="auto"/>
        <w:ind w:left="567"/>
        <w:jc w:val="both"/>
        <w:rPr>
          <w:rFonts w:ascii="Courier New" w:hAnsi="Courier New" w:cs="Courier New"/>
          <w:b/>
          <w:bCs/>
          <w:sz w:val="24"/>
          <w:szCs w:val="24"/>
        </w:rPr>
      </w:pPr>
      <w:r>
        <w:rPr>
          <w:rFonts w:ascii="Courier New" w:hAnsi="Courier New" w:cs="Courier New"/>
          <w:b/>
          <w:bCs/>
          <w:sz w:val="24"/>
          <w:szCs w:val="24"/>
        </w:rPr>
        <w:t>TABELLA J.1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138"/>
        <w:gridCol w:w="1341"/>
        <w:gridCol w:w="1303"/>
        <w:gridCol w:w="1341"/>
        <w:gridCol w:w="439"/>
        <w:gridCol w:w="440"/>
        <w:gridCol w:w="810"/>
        <w:gridCol w:w="810"/>
      </w:tblGrid>
      <w:tr w:rsidR="00754200" w:rsidRPr="00754200">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lang w:eastAsia="it-IT"/>
              </w:rPr>
              <w:t>Altri Oneri diversi di gestione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C - B</w:t>
            </w:r>
          </w:p>
        </w:tc>
      </w:tr>
      <w:tr w:rsidR="00754200" w:rsidRPr="00754200">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rPr>
                <w:rFonts w:ascii="Arial" w:hAnsi="Arial" w:cs="Arial"/>
                <w:color w:val="000000"/>
                <w:kern w:val="0"/>
                <w:lang w:eastAsia="it-IT"/>
              </w:rPr>
            </w:pPr>
            <w:r w:rsidRPr="00754200">
              <w:rPr>
                <w:rFonts w:ascii="Calibri" w:hAnsi="Calibri" w:cs="Arial"/>
                <w:color w:val="000000"/>
                <w:kern w:val="0"/>
                <w:sz w:val="15"/>
                <w:szCs w:val="15"/>
                <w:lang w:eastAsia="it-IT"/>
              </w:rPr>
              <w:t>DIFFERENZA</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di rappresentanza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23.912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7.062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-70,5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-16.849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-7.938</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postali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26.348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25.161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25,8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-1.187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5.161</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di pubblicità</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84.639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101.287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19,7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44,7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16.648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31.287</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accreditamento ECM</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10.732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10.322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-410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5.322</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per valori bollati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8.651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10.611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112,2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1.960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5.611</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per bolli Automezzi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184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184</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legali per contenziosi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1.056.822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-1.056.822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-250.000</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legali per transazioni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70.804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70.804</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-70.804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-70.804</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diverse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370.777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315.967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-14,8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251,1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-54.810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225.967</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Altri oneri - trasferte, rimborsi – personale dipendente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66.232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42.557</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83.475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26,0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96,1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17.243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40.918</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lastRenderedPageBreak/>
              <w:t>spese bancarie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4.644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4.644</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4.880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236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236</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tcPr>
          <w:p w:rsidR="00754200" w:rsidRPr="00754200" w:rsidRDefault="00754200" w:rsidP="00754200">
            <w:pPr>
              <w:suppressAutoHyphens w:val="0"/>
              <w:rPr>
                <w:rFonts w:ascii="Arial" w:hAnsi="Arial" w:cs="Arial"/>
                <w:color w:val="000000"/>
                <w:kern w:val="0"/>
                <w:lang w:eastAsia="it-IT"/>
              </w:rPr>
            </w:pPr>
            <w:r w:rsidRPr="00754200">
              <w:rPr>
                <w:rFonts w:ascii="Arial" w:hAnsi="Arial" w:cs="Arial"/>
                <w:color w:val="000000"/>
                <w:kern w:val="0"/>
                <w:sz w:val="15"/>
                <w:szCs w:val="15"/>
                <w:lang w:eastAsia="it-IT"/>
              </w:rPr>
              <w:t>spese diperse CRt</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1.353.798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lang w:eastAsia="it-IT"/>
              </w:rPr>
              <w:t>1.373.468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color w:val="000000"/>
                <w:kern w:val="0"/>
                <w:sz w:val="15"/>
                <w:szCs w:val="15"/>
                <w:lang w:eastAsia="it-IT"/>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19.669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sz w:val="15"/>
                <w:szCs w:val="15"/>
                <w:lang w:eastAsia="it-IT"/>
              </w:rPr>
              <w:t>1.373.468</w:t>
            </w:r>
          </w:p>
        </w:tc>
      </w:tr>
      <w:tr w:rsidR="00754200" w:rsidRPr="00754200">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color w:val="000000"/>
                <w:kern w:val="0"/>
                <w:lang w:eastAsia="it-IT"/>
              </w:rPr>
              <w:t>totale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lang w:eastAsia="it-IT"/>
              </w:rPr>
              <w:t xml:space="preserve">3.077.359 </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lang w:eastAsia="it-IT"/>
              </w:rPr>
              <w:t>573004,87</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lang w:eastAsia="it-IT"/>
              </w:rPr>
              <w:t xml:space="preserve">1.932.416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-37,2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center"/>
              <w:rPr>
                <w:rFonts w:ascii="Arial" w:hAnsi="Arial" w:cs="Arial"/>
                <w:color w:val="000000"/>
                <w:kern w:val="0"/>
                <w:lang w:eastAsia="it-IT"/>
              </w:rPr>
            </w:pPr>
            <w:r w:rsidRPr="00754200">
              <w:rPr>
                <w:rFonts w:ascii="Calibri" w:hAnsi="Calibri" w:cs="Arial"/>
                <w:b/>
                <w:bCs/>
                <w:color w:val="000000"/>
                <w:kern w:val="0"/>
                <w:sz w:val="15"/>
                <w:szCs w:val="15"/>
                <w:lang w:eastAsia="it-IT"/>
              </w:rPr>
              <w:t>237,2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sz w:val="15"/>
                <w:szCs w:val="15"/>
                <w:lang w:eastAsia="it-IT"/>
              </w:rPr>
              <w:t>-1.144.943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754200" w:rsidRPr="00754200" w:rsidRDefault="00754200" w:rsidP="00754200">
            <w:pPr>
              <w:suppressAutoHyphens w:val="0"/>
              <w:jc w:val="right"/>
              <w:rPr>
                <w:rFonts w:ascii="Arial" w:hAnsi="Arial" w:cs="Arial"/>
                <w:color w:val="000000"/>
                <w:kern w:val="0"/>
                <w:lang w:eastAsia="it-IT"/>
              </w:rPr>
            </w:pPr>
            <w:r w:rsidRPr="00754200">
              <w:rPr>
                <w:rFonts w:ascii="Calibri" w:hAnsi="Calibri" w:cs="Arial"/>
                <w:b/>
                <w:bCs/>
                <w:color w:val="000000"/>
                <w:kern w:val="0"/>
                <w:sz w:val="15"/>
                <w:szCs w:val="15"/>
                <w:lang w:eastAsia="it-IT"/>
              </w:rPr>
              <w:t>1.359.411</w:t>
            </w:r>
          </w:p>
        </w:tc>
      </w:tr>
    </w:tbl>
    <w:p w:rsidR="00754200" w:rsidRDefault="00754200">
      <w:pPr>
        <w:spacing w:line="360" w:lineRule="auto"/>
        <w:ind w:left="567"/>
        <w:jc w:val="both"/>
        <w:rPr>
          <w:rFonts w:ascii="Courier New" w:hAnsi="Courier New" w:cs="Courier New"/>
          <w:bCs/>
          <w:sz w:val="24"/>
          <w:szCs w:val="24"/>
        </w:rPr>
      </w:pPr>
    </w:p>
    <w:p w:rsidR="00754200" w:rsidRDefault="00754200">
      <w:pPr>
        <w:spacing w:line="360" w:lineRule="auto"/>
        <w:ind w:left="567"/>
        <w:jc w:val="both"/>
        <w:rPr>
          <w:rFonts w:ascii="Courier New" w:hAnsi="Courier New" w:cs="Courier New"/>
          <w:bCs/>
          <w:sz w:val="24"/>
          <w:szCs w:val="24"/>
        </w:rPr>
      </w:pPr>
    </w:p>
    <w:p w:rsidR="00754200" w:rsidRDefault="00754200">
      <w:pPr>
        <w:spacing w:line="360" w:lineRule="auto"/>
        <w:ind w:left="567"/>
        <w:jc w:val="both"/>
        <w:rPr>
          <w:rFonts w:ascii="Calibri" w:hAnsi="Calibri" w:cs="Arial"/>
          <w:b/>
          <w:bCs/>
          <w:color w:val="000000"/>
          <w:sz w:val="18"/>
          <w:szCs w:val="18"/>
          <w:lang w:eastAsia="it-IT"/>
        </w:rPr>
      </w:pPr>
    </w:p>
    <w:p w:rsidR="00303429" w:rsidRDefault="00303429">
      <w:pPr>
        <w:spacing w:line="360" w:lineRule="auto"/>
        <w:ind w:left="567" w:firstLine="1134"/>
        <w:jc w:val="both"/>
        <w:rPr>
          <w:rFonts w:ascii="Courier New" w:hAnsi="Courier New" w:cs="Courier New"/>
          <w:sz w:val="24"/>
          <w:szCs w:val="24"/>
        </w:rPr>
      </w:pPr>
    </w:p>
    <w:p w:rsidR="00754200" w:rsidRDefault="00754200">
      <w:pPr>
        <w:spacing w:line="360" w:lineRule="auto"/>
        <w:ind w:left="567" w:firstLine="1134"/>
        <w:jc w:val="both"/>
        <w:rPr>
          <w:rFonts w:ascii="Courier New" w:hAnsi="Courier New" w:cs="Courier New"/>
          <w:sz w:val="24"/>
          <w:szCs w:val="24"/>
        </w:rPr>
      </w:pPr>
    </w:p>
    <w:p w:rsidR="00303429" w:rsidRDefault="00303429">
      <w:pPr>
        <w:spacing w:line="276" w:lineRule="auto"/>
        <w:ind w:left="555"/>
        <w:jc w:val="both"/>
        <w:rPr>
          <w:rFonts w:ascii="Courier New" w:hAnsi="Courier New" w:cs="Courier New"/>
          <w:b/>
          <w:bCs/>
          <w:i/>
          <w:sz w:val="24"/>
          <w:szCs w:val="24"/>
        </w:rPr>
      </w:pPr>
      <w:r>
        <w:rPr>
          <w:rFonts w:ascii="Courier New" w:hAnsi="Courier New" w:cs="Courier New"/>
          <w:b/>
          <w:bCs/>
          <w:color w:val="0000FF"/>
          <w:sz w:val="32"/>
          <w:szCs w:val="32"/>
        </w:rPr>
        <w:t>AMMORTAMENTI</w:t>
      </w:r>
    </w:p>
    <w:p w:rsidR="00303429" w:rsidRDefault="00303429">
      <w:pPr>
        <w:spacing w:line="276" w:lineRule="auto"/>
        <w:ind w:left="1713"/>
        <w:jc w:val="both"/>
        <w:rPr>
          <w:rFonts w:ascii="Courier New" w:hAnsi="Courier New" w:cs="Courier New"/>
          <w:b/>
          <w:bCs/>
          <w:i/>
          <w:sz w:val="24"/>
          <w:szCs w:val="24"/>
        </w:rPr>
      </w:pPr>
    </w:p>
    <w:p w:rsidR="00303429" w:rsidRDefault="00303429">
      <w:pPr>
        <w:spacing w:line="360" w:lineRule="auto"/>
        <w:ind w:left="555"/>
        <w:jc w:val="both"/>
        <w:rPr>
          <w:rFonts w:ascii="Courier New" w:hAnsi="Courier New" w:cs="Courier New"/>
          <w:bCs/>
          <w:sz w:val="24"/>
          <w:szCs w:val="24"/>
        </w:rPr>
      </w:pPr>
      <w:r>
        <w:rPr>
          <w:rFonts w:ascii="Courier New" w:hAnsi="Courier New" w:cs="Courier New"/>
          <w:bCs/>
          <w:sz w:val="24"/>
          <w:szCs w:val="24"/>
        </w:rPr>
        <w:t xml:space="preserve">I costi per ammortamenti sono in </w:t>
      </w:r>
      <w:r w:rsidR="0009193B">
        <w:rPr>
          <w:rFonts w:ascii="Courier New" w:hAnsi="Courier New" w:cs="Courier New"/>
          <w:bCs/>
          <w:sz w:val="24"/>
          <w:szCs w:val="24"/>
        </w:rPr>
        <w:t>decremento rispetto al consuntivo 2012  e rispetto al preventivo 2013</w:t>
      </w:r>
      <w:r>
        <w:rPr>
          <w:rFonts w:ascii="Courier New" w:hAnsi="Courier New" w:cs="Courier New"/>
          <w:bCs/>
          <w:sz w:val="24"/>
          <w:szCs w:val="24"/>
        </w:rPr>
        <w:t>; ciò è dovuto ad una minore spesa per investimenti in confronto a quanto preventivato ed al completamento dell’ammortamento di molti beni.</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La situazione dettagliata della categoria ammortamenti è riportata nella seguente tabella:</w:t>
      </w:r>
    </w:p>
    <w:p w:rsidR="00AB0284" w:rsidRPr="00AB0284" w:rsidRDefault="00AB0284" w:rsidP="00AB0284">
      <w:pPr>
        <w:spacing w:line="360" w:lineRule="auto"/>
        <w:ind w:left="567"/>
        <w:jc w:val="both"/>
        <w:rPr>
          <w:rFonts w:ascii="Courier New" w:hAnsi="Courier New" w:cs="Courier New"/>
          <w:b/>
          <w:bCs/>
          <w:sz w:val="24"/>
          <w:szCs w:val="24"/>
        </w:rPr>
      </w:pPr>
      <w:r>
        <w:rPr>
          <w:rFonts w:ascii="Courier New" w:hAnsi="Courier New" w:cs="Courier New"/>
          <w:b/>
          <w:bCs/>
          <w:sz w:val="24"/>
          <w:szCs w:val="24"/>
        </w:rPr>
        <w:t xml:space="preserve">TABELLA </w:t>
      </w:r>
      <w:r w:rsidRPr="00AB0284">
        <w:rPr>
          <w:rFonts w:ascii="Courier New" w:hAnsi="Courier New" w:cs="Courier New"/>
          <w:b/>
          <w:bCs/>
          <w:sz w:val="24"/>
          <w:szCs w:val="24"/>
        </w:rPr>
        <w:t>α</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57"/>
        <w:gridCol w:w="1425"/>
        <w:gridCol w:w="1387"/>
        <w:gridCol w:w="1425"/>
        <w:gridCol w:w="516"/>
        <w:gridCol w:w="356"/>
        <w:gridCol w:w="810"/>
        <w:gridCol w:w="810"/>
      </w:tblGrid>
      <w:tr w:rsidR="00633A4E" w:rsidRPr="00633A4E">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lang w:eastAsia="it-IT"/>
              </w:rPr>
              <w:t>AMMORTAMENTI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C - B</w:t>
            </w:r>
          </w:p>
        </w:tc>
      </w:tr>
      <w:tr w:rsidR="00633A4E" w:rsidRPr="00633A4E">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633A4E" w:rsidRPr="00633A4E" w:rsidRDefault="00633A4E" w:rsidP="00633A4E">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color w:val="000000"/>
                <w:kern w:val="0"/>
                <w:sz w:val="15"/>
                <w:szCs w:val="15"/>
                <w:lang w:eastAsia="it-IT"/>
              </w:rPr>
              <w:t>DIFFERENZA</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color w:val="000000"/>
                <w:kern w:val="0"/>
                <w:lang w:eastAsia="it-IT"/>
              </w:rPr>
              <w:t>Immobilizzazioni immateriali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99.789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99.789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42.503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-57,4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-57.286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-57.286</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color w:val="000000"/>
                <w:kern w:val="0"/>
                <w:lang w:eastAsia="it-IT"/>
              </w:rPr>
              <w:t>Fabbricati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4.815.305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4.815.305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4.869.440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54.134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54.134</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color w:val="000000"/>
                <w:kern w:val="0"/>
                <w:lang w:eastAsia="it-IT"/>
              </w:rPr>
              <w:t>Immobilizzazioni materiali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7.350.775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7.350.775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lang w:eastAsia="it-IT"/>
              </w:rPr>
              <w:t xml:space="preserve">7.142.296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-208.479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-208.479</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i/>
                <w:iCs/>
                <w:color w:val="000000"/>
                <w:kern w:val="0"/>
                <w:lang w:eastAsia="it-IT"/>
              </w:rPr>
              <w:t>a - Impianti e macchinari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1.335.510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1.335.510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1.297.297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-38.213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-38.213</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i/>
                <w:iCs/>
                <w:color w:val="000000"/>
                <w:kern w:val="0"/>
                <w:lang w:eastAsia="it-IT"/>
              </w:rPr>
              <w:t>b - Attrezzature sanitarie</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4.811.245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4.811.245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4.739.400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-71.845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-71.845</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i/>
                <w:iCs/>
                <w:color w:val="000000"/>
                <w:kern w:val="0"/>
                <w:lang w:eastAsia="it-IT"/>
              </w:rPr>
              <w:t>c - Mobili e arredi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985.080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985.080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912.305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-72.775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-72.775</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i/>
                <w:iCs/>
                <w:color w:val="000000"/>
                <w:kern w:val="0"/>
                <w:lang w:eastAsia="it-IT"/>
              </w:rPr>
              <w:t>d - Automezzi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960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960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21.660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2.156,3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20.700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20.700</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rPr>
                <w:rFonts w:ascii="Arial" w:hAnsi="Arial" w:cs="Arial"/>
                <w:color w:val="000000"/>
                <w:kern w:val="0"/>
                <w:lang w:eastAsia="it-IT"/>
              </w:rPr>
            </w:pPr>
            <w:r w:rsidRPr="00633A4E">
              <w:rPr>
                <w:rFonts w:ascii="Calibri" w:hAnsi="Calibri" w:cs="Arial"/>
                <w:b/>
                <w:bCs/>
                <w:i/>
                <w:iCs/>
                <w:color w:val="000000"/>
                <w:kern w:val="0"/>
                <w:lang w:eastAsia="it-IT"/>
              </w:rPr>
              <w:t>e - Altri beni materiali</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217.979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217.979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i/>
                <w:iCs/>
                <w:color w:val="000000"/>
                <w:kern w:val="0"/>
                <w:lang w:eastAsia="it-IT"/>
              </w:rPr>
              <w:t xml:space="preserve">171.633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-46.346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color w:val="000000"/>
                <w:kern w:val="0"/>
                <w:sz w:val="15"/>
                <w:szCs w:val="15"/>
                <w:lang w:eastAsia="it-IT"/>
              </w:rPr>
              <w:t>-46.346</w:t>
            </w:r>
          </w:p>
        </w:tc>
      </w:tr>
      <w:tr w:rsidR="00633A4E" w:rsidRPr="00633A4E">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b/>
                <w:bCs/>
                <w:color w:val="000000"/>
                <w:kern w:val="0"/>
                <w:lang w:eastAsia="it-IT"/>
              </w:rPr>
              <w:t xml:space="preserve">12.265.870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b/>
                <w:bCs/>
                <w:color w:val="000000"/>
                <w:kern w:val="0"/>
                <w:lang w:eastAsia="it-IT"/>
              </w:rPr>
              <w:t xml:space="preserve">12.265.870 </w:t>
            </w:r>
          </w:p>
        </w:tc>
        <w:tc>
          <w:tcPr>
            <w:tcW w:w="0" w:type="auto"/>
            <w:tcBorders>
              <w:top w:val="single" w:sz="6" w:space="0" w:color="000000"/>
              <w:left w:val="single" w:sz="6" w:space="0" w:color="000000"/>
              <w:bottom w:val="single" w:sz="6" w:space="0" w:color="000000"/>
              <w:right w:val="single" w:sz="6" w:space="0" w:color="000000"/>
            </w:tcBorders>
            <w:shd w:val="clear" w:color="auto" w:fill="DCE6F2"/>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b/>
                <w:bCs/>
                <w:color w:val="000000"/>
                <w:kern w:val="0"/>
                <w:lang w:eastAsia="it-IT"/>
              </w:rPr>
              <w:t xml:space="preserve">12.054.239 </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center"/>
              <w:rPr>
                <w:rFonts w:ascii="Arial" w:hAnsi="Arial" w:cs="Arial"/>
                <w:color w:val="000000"/>
                <w:kern w:val="0"/>
                <w:lang w:eastAsia="it-IT"/>
              </w:rPr>
            </w:pPr>
            <w:r w:rsidRPr="00633A4E">
              <w:rPr>
                <w:rFonts w:ascii="Calibri" w:hAnsi="Calibri" w:cs="Arial"/>
                <w:b/>
                <w:bCs/>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b/>
                <w:bCs/>
                <w:color w:val="000000"/>
                <w:kern w:val="0"/>
                <w:sz w:val="15"/>
                <w:szCs w:val="15"/>
                <w:lang w:eastAsia="it-IT"/>
              </w:rPr>
              <w:t>-211.630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633A4E" w:rsidRPr="00633A4E" w:rsidRDefault="00633A4E" w:rsidP="00633A4E">
            <w:pPr>
              <w:suppressAutoHyphens w:val="0"/>
              <w:jc w:val="right"/>
              <w:rPr>
                <w:rFonts w:ascii="Arial" w:hAnsi="Arial" w:cs="Arial"/>
                <w:color w:val="000000"/>
                <w:kern w:val="0"/>
                <w:lang w:eastAsia="it-IT"/>
              </w:rPr>
            </w:pPr>
            <w:r w:rsidRPr="00633A4E">
              <w:rPr>
                <w:rFonts w:ascii="Calibri" w:hAnsi="Calibri" w:cs="Arial"/>
                <w:b/>
                <w:bCs/>
                <w:color w:val="000000"/>
                <w:kern w:val="0"/>
                <w:sz w:val="15"/>
                <w:szCs w:val="15"/>
                <w:lang w:eastAsia="it-IT"/>
              </w:rPr>
              <w:t>-211.630</w:t>
            </w:r>
          </w:p>
        </w:tc>
      </w:tr>
    </w:tbl>
    <w:p w:rsidR="00633A4E" w:rsidRDefault="00633A4E">
      <w:pPr>
        <w:spacing w:line="360" w:lineRule="auto"/>
        <w:ind w:left="567"/>
        <w:jc w:val="both"/>
        <w:rPr>
          <w:rFonts w:ascii="Courier New" w:hAnsi="Courier New" w:cs="Courier New"/>
          <w:bCs/>
          <w:sz w:val="24"/>
          <w:szCs w:val="24"/>
        </w:rPr>
      </w:pPr>
    </w:p>
    <w:p w:rsidR="00303429" w:rsidRDefault="00303429">
      <w:pPr>
        <w:spacing w:line="276" w:lineRule="auto"/>
        <w:ind w:left="567" w:firstLine="1134"/>
        <w:jc w:val="both"/>
        <w:rPr>
          <w:rFonts w:ascii="Courier New" w:hAnsi="Courier New" w:cs="Courier New"/>
          <w:bCs/>
          <w:sz w:val="24"/>
          <w:szCs w:val="24"/>
        </w:rPr>
      </w:pPr>
    </w:p>
    <w:p w:rsidR="00303429" w:rsidRDefault="00303429">
      <w:pPr>
        <w:spacing w:line="276" w:lineRule="auto"/>
        <w:ind w:left="567" w:firstLine="1134"/>
        <w:jc w:val="both"/>
        <w:rPr>
          <w:rFonts w:ascii="Courier New" w:hAnsi="Courier New" w:cs="Courier New"/>
          <w:bCs/>
          <w:sz w:val="24"/>
          <w:szCs w:val="24"/>
        </w:rPr>
      </w:pPr>
    </w:p>
    <w:p w:rsidR="00303429" w:rsidRDefault="00303429">
      <w:pPr>
        <w:spacing w:line="276" w:lineRule="auto"/>
        <w:ind w:left="567"/>
        <w:jc w:val="both"/>
        <w:rPr>
          <w:rFonts w:ascii="Courier New" w:hAnsi="Courier New" w:cs="Courier New"/>
          <w:bCs/>
          <w:sz w:val="24"/>
          <w:szCs w:val="24"/>
        </w:rPr>
      </w:pPr>
      <w:r>
        <w:rPr>
          <w:rFonts w:ascii="Courier New" w:hAnsi="Courier New" w:cs="Courier New"/>
          <w:b/>
          <w:bCs/>
          <w:color w:val="0000FF"/>
          <w:sz w:val="32"/>
          <w:szCs w:val="32"/>
        </w:rPr>
        <w:t>SVALUTAZIONE CREDITI</w:t>
      </w:r>
    </w:p>
    <w:p w:rsidR="00303429" w:rsidRDefault="00303429">
      <w:pPr>
        <w:spacing w:line="276" w:lineRule="auto"/>
        <w:ind w:firstLine="567"/>
        <w:jc w:val="both"/>
        <w:rPr>
          <w:rFonts w:ascii="Courier New" w:hAnsi="Courier New" w:cs="Courier New"/>
          <w:bCs/>
          <w:sz w:val="24"/>
          <w:szCs w:val="24"/>
        </w:rPr>
      </w:pPr>
      <w:r>
        <w:rPr>
          <w:rFonts w:ascii="Courier New" w:hAnsi="Courier New" w:cs="Courier New"/>
          <w:bCs/>
          <w:sz w:val="24"/>
          <w:szCs w:val="24"/>
        </w:rPr>
        <w:t>Nessuna movimentazione interessa la presente categoria</w:t>
      </w:r>
    </w:p>
    <w:p w:rsidR="00303429" w:rsidRDefault="00303429">
      <w:pPr>
        <w:spacing w:line="276" w:lineRule="auto"/>
        <w:ind w:left="819"/>
        <w:jc w:val="both"/>
        <w:rPr>
          <w:rFonts w:ascii="Courier New" w:hAnsi="Courier New" w:cs="Courier New"/>
          <w:bCs/>
          <w:sz w:val="24"/>
          <w:szCs w:val="24"/>
        </w:rPr>
      </w:pPr>
    </w:p>
    <w:p w:rsidR="00303429" w:rsidRDefault="00303429">
      <w:pPr>
        <w:spacing w:line="276" w:lineRule="auto"/>
        <w:ind w:left="567"/>
        <w:jc w:val="both"/>
        <w:rPr>
          <w:rFonts w:ascii="Courier New" w:hAnsi="Courier New" w:cs="Courier New"/>
          <w:b/>
          <w:bCs/>
          <w:i/>
          <w:sz w:val="24"/>
          <w:szCs w:val="24"/>
        </w:rPr>
      </w:pPr>
      <w:r>
        <w:rPr>
          <w:rFonts w:ascii="Courier New" w:hAnsi="Courier New" w:cs="Courier New"/>
          <w:b/>
          <w:bCs/>
          <w:color w:val="0000FF"/>
          <w:sz w:val="32"/>
          <w:szCs w:val="32"/>
        </w:rPr>
        <w:t>VARIAZIONE DELLE RIMANENZE</w:t>
      </w:r>
    </w:p>
    <w:p w:rsidR="00303429" w:rsidRDefault="00303429">
      <w:pPr>
        <w:spacing w:line="276" w:lineRule="auto"/>
        <w:ind w:left="993"/>
        <w:jc w:val="both"/>
        <w:rPr>
          <w:rFonts w:ascii="Courier New" w:hAnsi="Courier New" w:cs="Courier New"/>
          <w:b/>
          <w:bCs/>
          <w:i/>
          <w:sz w:val="24"/>
          <w:szCs w:val="24"/>
        </w:rPr>
      </w:pPr>
    </w:p>
    <w:p w:rsidR="00303429" w:rsidRDefault="00303429" w:rsidP="0009193B">
      <w:pPr>
        <w:spacing w:line="360" w:lineRule="auto"/>
        <w:ind w:left="567"/>
        <w:jc w:val="both"/>
        <w:rPr>
          <w:rFonts w:ascii="Courier New" w:hAnsi="Courier New" w:cs="Courier New"/>
          <w:b/>
          <w:bCs/>
          <w:sz w:val="24"/>
          <w:szCs w:val="24"/>
        </w:rPr>
      </w:pPr>
      <w:r>
        <w:rPr>
          <w:rFonts w:ascii="Courier New" w:hAnsi="Courier New" w:cs="Courier New"/>
          <w:bCs/>
          <w:sz w:val="24"/>
          <w:szCs w:val="24"/>
        </w:rPr>
        <w:t>Le</w:t>
      </w:r>
      <w:r w:rsidR="0009193B">
        <w:rPr>
          <w:rFonts w:ascii="Courier New" w:hAnsi="Courier New" w:cs="Courier New"/>
          <w:bCs/>
          <w:sz w:val="24"/>
          <w:szCs w:val="24"/>
        </w:rPr>
        <w:t xml:space="preserve"> rimanenze finali dell’anno 2013</w:t>
      </w:r>
      <w:r>
        <w:rPr>
          <w:rFonts w:ascii="Courier New" w:hAnsi="Courier New" w:cs="Courier New"/>
          <w:bCs/>
          <w:sz w:val="24"/>
          <w:szCs w:val="24"/>
        </w:rPr>
        <w:t xml:space="preserve"> risultano superiori a quelle iniziali, con una differenza di </w:t>
      </w:r>
      <w:r w:rsidR="0009193B">
        <w:rPr>
          <w:rFonts w:ascii="Courier New" w:hAnsi="Courier New" w:cs="Courier New"/>
          <w:b/>
          <w:bCs/>
          <w:sz w:val="24"/>
          <w:szCs w:val="24"/>
        </w:rPr>
        <w:t>€ 1.573.441</w:t>
      </w:r>
      <w:r>
        <w:rPr>
          <w:rFonts w:ascii="Courier New" w:hAnsi="Courier New" w:cs="Courier New"/>
          <w:b/>
          <w:bCs/>
          <w:sz w:val="24"/>
          <w:szCs w:val="24"/>
        </w:rPr>
        <w:t>.</w:t>
      </w:r>
    </w:p>
    <w:p w:rsidR="0009193B" w:rsidRDefault="0009193B" w:rsidP="0009193B">
      <w:pPr>
        <w:spacing w:line="360" w:lineRule="auto"/>
        <w:ind w:left="567"/>
        <w:jc w:val="both"/>
        <w:rPr>
          <w:rFonts w:ascii="Courier New" w:hAnsi="Courier New" w:cs="Courier New"/>
          <w:b/>
          <w:bCs/>
          <w:sz w:val="24"/>
          <w:szCs w:val="24"/>
        </w:rPr>
      </w:pPr>
    </w:p>
    <w:tbl>
      <w:tblPr>
        <w:tblW w:w="0" w:type="auto"/>
        <w:tblCellSpacing w:w="0" w:type="dxa"/>
        <w:tblInd w:w="664" w:type="dxa"/>
        <w:tblCellMar>
          <w:top w:w="15" w:type="dxa"/>
          <w:left w:w="15" w:type="dxa"/>
          <w:bottom w:w="15" w:type="dxa"/>
          <w:right w:w="15" w:type="dxa"/>
        </w:tblCellMar>
        <w:tblLook w:val="04A0" w:firstRow="1" w:lastRow="0" w:firstColumn="1" w:lastColumn="0" w:noHBand="0" w:noVBand="1"/>
      </w:tblPr>
      <w:tblGrid>
        <w:gridCol w:w="1556"/>
        <w:gridCol w:w="1447"/>
        <w:gridCol w:w="1413"/>
        <w:gridCol w:w="1447"/>
        <w:gridCol w:w="372"/>
        <w:gridCol w:w="356"/>
        <w:gridCol w:w="810"/>
        <w:gridCol w:w="972"/>
      </w:tblGrid>
      <w:tr w:rsidR="0009193B" w:rsidRPr="0009193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bottom"/>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lang w:eastAsia="it-IT"/>
              </w:rPr>
              <w:t>RIMANENZE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C - B</w:t>
            </w:r>
          </w:p>
        </w:tc>
      </w:tr>
      <w:tr w:rsidR="0009193B" w:rsidRPr="0009193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bottom"/>
          </w:tcPr>
          <w:p w:rsidR="0009193B" w:rsidRPr="0009193B" w:rsidRDefault="0009193B" w:rsidP="0009193B">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rPr>
                <w:rFonts w:ascii="Arial" w:hAnsi="Arial" w:cs="Arial"/>
                <w:color w:val="000000"/>
                <w:kern w:val="0"/>
                <w:lang w:eastAsia="it-IT"/>
              </w:rPr>
            </w:pPr>
            <w:r w:rsidRPr="0009193B">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rPr>
                <w:rFonts w:ascii="Arial" w:hAnsi="Arial" w:cs="Arial"/>
                <w:color w:val="000000"/>
                <w:kern w:val="0"/>
                <w:lang w:eastAsia="it-IT"/>
              </w:rPr>
            </w:pPr>
            <w:r w:rsidRPr="0009193B">
              <w:rPr>
                <w:rFonts w:ascii="Calibri" w:hAnsi="Calibri" w:cs="Arial"/>
                <w:color w:val="000000"/>
                <w:kern w:val="0"/>
                <w:sz w:val="15"/>
                <w:szCs w:val="15"/>
                <w:lang w:eastAsia="it-IT"/>
              </w:rPr>
              <w:t>DIFFERENZA</w:t>
            </w:r>
          </w:p>
        </w:tc>
      </w:tr>
      <w:tr w:rsidR="0009193B" w:rsidRPr="0009193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bottom"/>
          </w:tcPr>
          <w:p w:rsidR="0009193B" w:rsidRPr="0009193B" w:rsidRDefault="0009193B" w:rsidP="0009193B">
            <w:pPr>
              <w:suppressAutoHyphens w:val="0"/>
              <w:rPr>
                <w:rFonts w:ascii="Arial" w:hAnsi="Arial" w:cs="Arial"/>
                <w:color w:val="000000"/>
                <w:kern w:val="0"/>
                <w:lang w:eastAsia="it-IT"/>
              </w:rPr>
            </w:pPr>
            <w:r w:rsidRPr="0009193B">
              <w:rPr>
                <w:rFonts w:ascii="Calibri" w:hAnsi="Calibri" w:cs="Arial"/>
                <w:b/>
                <w:bCs/>
                <w:color w:val="000000"/>
                <w:kern w:val="0"/>
                <w:lang w:eastAsia="it-IT"/>
              </w:rPr>
              <w:t>Rimanenze iniziali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sz w:val="15"/>
                <w:szCs w:val="15"/>
                <w:lang w:eastAsia="it-IT"/>
              </w:rPr>
              <w:t>14.127.617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16.016.203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sz w:val="15"/>
                <w:szCs w:val="15"/>
                <w:lang w:eastAsia="it-IT"/>
              </w:rPr>
              <w:t>1.888.585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lang w:eastAsia="it-IT"/>
              </w:rPr>
              <w:t>16.016.203</w:t>
            </w:r>
          </w:p>
        </w:tc>
      </w:tr>
      <w:tr w:rsidR="0009193B" w:rsidRPr="0009193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bottom"/>
          </w:tcPr>
          <w:p w:rsidR="0009193B" w:rsidRPr="0009193B" w:rsidRDefault="0009193B" w:rsidP="0009193B">
            <w:pPr>
              <w:suppressAutoHyphens w:val="0"/>
              <w:rPr>
                <w:rFonts w:ascii="Arial" w:hAnsi="Arial" w:cs="Arial"/>
                <w:color w:val="000000"/>
                <w:kern w:val="0"/>
                <w:lang w:eastAsia="it-IT"/>
              </w:rPr>
            </w:pPr>
            <w:r w:rsidRPr="0009193B">
              <w:rPr>
                <w:rFonts w:ascii="Calibri" w:hAnsi="Calibri" w:cs="Arial"/>
                <w:b/>
                <w:bCs/>
                <w:color w:val="000000"/>
                <w:kern w:val="0"/>
                <w:lang w:eastAsia="it-IT"/>
              </w:rPr>
              <w:t>Rimanenze finali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sz w:val="15"/>
                <w:szCs w:val="15"/>
                <w:lang w:eastAsia="it-IT"/>
              </w:rPr>
              <w:t>16.016.203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17.589.644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9,8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sz w:val="15"/>
                <w:szCs w:val="15"/>
                <w:lang w:eastAsia="it-IT"/>
              </w:rPr>
              <w:t>1.573.441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lang w:eastAsia="it-IT"/>
              </w:rPr>
              <w:t>17.589.644</w:t>
            </w:r>
          </w:p>
        </w:tc>
      </w:tr>
      <w:tr w:rsidR="0009193B" w:rsidRPr="0009193B">
        <w:trPr>
          <w:trHeight w:val="30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bottom"/>
          </w:tcPr>
          <w:p w:rsidR="0009193B" w:rsidRPr="0009193B" w:rsidRDefault="0009193B" w:rsidP="0009193B">
            <w:pPr>
              <w:suppressAutoHyphens w:val="0"/>
              <w:rPr>
                <w:rFonts w:ascii="Arial" w:hAnsi="Arial" w:cs="Arial"/>
                <w:color w:val="000000"/>
                <w:kern w:val="0"/>
                <w:lang w:eastAsia="it-IT"/>
              </w:rPr>
            </w:pPr>
            <w:r w:rsidRPr="0009193B">
              <w:rPr>
                <w:rFonts w:ascii="Calibri" w:hAnsi="Calibri" w:cs="Arial"/>
                <w:b/>
                <w:bCs/>
                <w:color w:val="000000"/>
                <w:kern w:val="0"/>
                <w:lang w:eastAsia="it-IT"/>
              </w:rPr>
              <w:t>Consumato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bottom"/>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b/>
                <w:bCs/>
                <w:color w:val="000000"/>
                <w:kern w:val="0"/>
                <w:sz w:val="15"/>
                <w:szCs w:val="15"/>
                <w:lang w:eastAsia="it-IT"/>
              </w:rPr>
              <w:t>-1.888.585</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b/>
                <w:bCs/>
                <w:color w:val="000000"/>
                <w:kern w:val="0"/>
                <w:sz w:val="15"/>
                <w:szCs w:val="15"/>
                <w:lang w:eastAsia="it-IT"/>
              </w:rPr>
              <w:t>-1.573.441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r w:rsidRPr="0009193B">
              <w:rPr>
                <w:rFonts w:ascii="Calibri" w:hAnsi="Calibri" w:cs="Arial"/>
                <w:color w:val="000000"/>
                <w:kern w:val="0"/>
                <w:sz w:val="15"/>
                <w:szCs w:val="15"/>
                <w:lang w:eastAsia="it-IT"/>
              </w:rPr>
              <w:t>-16,7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sz w:val="15"/>
                <w:szCs w:val="15"/>
                <w:lang w:eastAsia="it-IT"/>
              </w:rPr>
              <w:t>315.144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09193B" w:rsidRPr="0009193B" w:rsidRDefault="0009193B" w:rsidP="0009193B">
            <w:pPr>
              <w:suppressAutoHyphens w:val="0"/>
              <w:jc w:val="right"/>
              <w:rPr>
                <w:rFonts w:ascii="Arial" w:hAnsi="Arial" w:cs="Arial"/>
                <w:color w:val="000000"/>
                <w:kern w:val="0"/>
                <w:lang w:eastAsia="it-IT"/>
              </w:rPr>
            </w:pPr>
            <w:r w:rsidRPr="0009193B">
              <w:rPr>
                <w:rFonts w:ascii="Calibri" w:hAnsi="Calibri" w:cs="Arial"/>
                <w:color w:val="000000"/>
                <w:kern w:val="0"/>
                <w:lang w:eastAsia="it-IT"/>
              </w:rPr>
              <w:t>-1.573.441</w:t>
            </w:r>
          </w:p>
        </w:tc>
      </w:tr>
    </w:tbl>
    <w:p w:rsidR="00303429" w:rsidRDefault="00303429">
      <w:pPr>
        <w:spacing w:line="276" w:lineRule="auto"/>
        <w:ind w:left="567"/>
        <w:jc w:val="both"/>
        <w:rPr>
          <w:rFonts w:ascii="Courier New" w:hAnsi="Courier New" w:cs="Courier New"/>
          <w:bCs/>
          <w:sz w:val="24"/>
          <w:szCs w:val="24"/>
        </w:rPr>
      </w:pPr>
      <w:r>
        <w:rPr>
          <w:rFonts w:ascii="Courier New" w:hAnsi="Courier New" w:cs="Courier New"/>
          <w:b/>
          <w:bCs/>
          <w:color w:val="0000FF"/>
          <w:sz w:val="32"/>
          <w:szCs w:val="32"/>
        </w:rPr>
        <w:t>ACCANTONAMENTI</w:t>
      </w:r>
    </w:p>
    <w:p w:rsidR="00303429" w:rsidRDefault="00303429">
      <w:pPr>
        <w:spacing w:line="276" w:lineRule="auto"/>
        <w:ind w:left="819"/>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La categoria presenta </w:t>
      </w:r>
      <w:r w:rsidR="00E65A0C">
        <w:rPr>
          <w:rFonts w:ascii="Courier New" w:hAnsi="Courier New" w:cs="Courier New"/>
          <w:bCs/>
          <w:sz w:val="24"/>
          <w:szCs w:val="24"/>
        </w:rPr>
        <w:t>g</w:t>
      </w:r>
      <w:r>
        <w:rPr>
          <w:rFonts w:ascii="Courier New" w:hAnsi="Courier New" w:cs="Courier New"/>
          <w:bCs/>
          <w:sz w:val="24"/>
          <w:szCs w:val="24"/>
        </w:rPr>
        <w:t>li accantonamenti ad oneri futuri di quote di assegnazione vincolate.</w:t>
      </w:r>
    </w:p>
    <w:p w:rsidR="00E65A0C" w:rsidRDefault="00E65A0C">
      <w:pPr>
        <w:spacing w:line="360" w:lineRule="auto"/>
        <w:ind w:left="567"/>
        <w:jc w:val="both"/>
        <w:rPr>
          <w:rFonts w:ascii="Courier New" w:hAnsi="Courier New" w:cs="Courier New"/>
          <w:bCs/>
          <w:sz w:val="24"/>
          <w:szCs w:val="24"/>
        </w:rPr>
      </w:pPr>
    </w:p>
    <w:p w:rsidR="00E65A0C" w:rsidRDefault="00E65A0C">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002"/>
        <w:gridCol w:w="1096"/>
        <w:gridCol w:w="1056"/>
        <w:gridCol w:w="1096"/>
        <w:gridCol w:w="414"/>
        <w:gridCol w:w="414"/>
        <w:gridCol w:w="810"/>
        <w:gridCol w:w="810"/>
      </w:tblGrid>
      <w:tr w:rsidR="00E65A0C" w:rsidRPr="00E65A0C">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ACCANTONAMENTI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C - B</w:t>
            </w:r>
          </w:p>
        </w:tc>
      </w:tr>
      <w:tr w:rsidR="00E65A0C" w:rsidRPr="00E65A0C">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E65A0C" w:rsidRPr="00E65A0C" w:rsidRDefault="00E65A0C" w:rsidP="00E65A0C">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rPr>
                <w:rFonts w:ascii="Arial" w:hAnsi="Arial" w:cs="Arial"/>
                <w:color w:val="000000"/>
                <w:kern w:val="0"/>
                <w:lang w:eastAsia="it-IT"/>
              </w:rPr>
            </w:pPr>
            <w:r w:rsidRPr="00E65A0C">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rPr>
                <w:rFonts w:ascii="Arial" w:hAnsi="Arial" w:cs="Arial"/>
                <w:color w:val="000000"/>
                <w:kern w:val="0"/>
                <w:lang w:eastAsia="it-IT"/>
              </w:rPr>
            </w:pPr>
            <w:r w:rsidRPr="00E65A0C">
              <w:rPr>
                <w:rFonts w:ascii="Calibri" w:hAnsi="Calibri" w:cs="Arial"/>
                <w:color w:val="000000"/>
                <w:kern w:val="0"/>
                <w:sz w:val="15"/>
                <w:szCs w:val="15"/>
                <w:lang w:eastAsia="it-IT"/>
              </w:rPr>
              <w:t>DIFFERENZA</w:t>
            </w:r>
          </w:p>
        </w:tc>
      </w:tr>
      <w:tr w:rsidR="00E65A0C" w:rsidRPr="00E65A0C">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Accantonamenti per copertura diretta dei rischi (autoassicurazione)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1.044.101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1.044.101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1.044.101</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Progetti di PSN</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969.037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-969.037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0</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Altri accantonamenti per rischi legali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455.899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-69,6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-1.044.101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-1.044.101</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 Oneri trasformazione plasma CRAE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75.000</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 progetto valvola aortica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432.000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-432.000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0</w:t>
            </w:r>
          </w:p>
        </w:tc>
      </w:tr>
      <w:tr w:rsidR="00E65A0C" w:rsidRPr="00E65A0C">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Accantonamenti per quote inutilizzate contributi da Regione per altre quote FSR vincolato “SUES 118”</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2.500.000</w:t>
            </w:r>
          </w:p>
        </w:tc>
      </w:tr>
      <w:tr w:rsidR="00E65A0C" w:rsidRPr="00E65A0C">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Accantonamenti per quote inutilizzate contributi da Regione per altre quote FSR vincolato “CRT”</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599.000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-80,0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-2.401.000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599.000</w:t>
            </w:r>
          </w:p>
        </w:tc>
      </w:tr>
      <w:tr w:rsidR="00E65A0C" w:rsidRPr="00E65A0C">
        <w:trPr>
          <w:trHeight w:val="48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Accantonamenti per quote inutilizzate contributi da Regione per altre quote FSR vincolato “Convenzione Trasformazione Plasma”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5.648.264</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-648.264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5.000.000</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Altri accantonamenti D.gls 118/2011</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color w:val="000000"/>
                <w:kern w:val="0"/>
                <w:lang w:eastAsia="it-IT"/>
              </w:rPr>
              <w:t>2.595.000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2.595.000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color w:val="000000"/>
                <w:kern w:val="0"/>
                <w:sz w:val="15"/>
                <w:szCs w:val="15"/>
                <w:lang w:eastAsia="it-IT"/>
              </w:rPr>
              <w:t>2.595.000</w:t>
            </w:r>
          </w:p>
        </w:tc>
      </w:tr>
      <w:tr w:rsidR="00E65A0C" w:rsidRPr="00E65A0C">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b/>
                <w:bCs/>
                <w:color w:val="000000"/>
                <w:kern w:val="0"/>
                <w:lang w:eastAsia="it-IT"/>
              </w:rPr>
              <w:t>14.124.301</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lang w:eastAsia="it-IT"/>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lang w:eastAsia="it-IT"/>
              </w:rPr>
              <w:t>12.269.000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center"/>
              <w:rPr>
                <w:rFonts w:ascii="Arial" w:hAnsi="Arial" w:cs="Arial"/>
                <w:color w:val="000000"/>
                <w:kern w:val="0"/>
                <w:lang w:eastAsia="it-IT"/>
              </w:rPr>
            </w:pPr>
            <w:r w:rsidRPr="00E65A0C">
              <w:rPr>
                <w:rFonts w:ascii="Calibri" w:hAnsi="Calibri" w:cs="Arial"/>
                <w:b/>
                <w:bCs/>
                <w:color w:val="000000"/>
                <w:kern w:val="0"/>
                <w:sz w:val="15"/>
                <w:szCs w:val="15"/>
                <w:lang w:eastAsia="it-IT"/>
              </w:rPr>
              <w:t>-89,4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b/>
                <w:bCs/>
                <w:color w:val="000000"/>
                <w:kern w:val="0"/>
                <w:sz w:val="15"/>
                <w:szCs w:val="15"/>
                <w:lang w:eastAsia="it-IT"/>
              </w:rPr>
              <w:t>-1.855.301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65A0C" w:rsidRPr="00E65A0C" w:rsidRDefault="00E65A0C" w:rsidP="00E65A0C">
            <w:pPr>
              <w:suppressAutoHyphens w:val="0"/>
              <w:jc w:val="right"/>
              <w:rPr>
                <w:rFonts w:ascii="Arial" w:hAnsi="Arial" w:cs="Arial"/>
                <w:color w:val="000000"/>
                <w:kern w:val="0"/>
                <w:lang w:eastAsia="it-IT"/>
              </w:rPr>
            </w:pPr>
            <w:r w:rsidRPr="00E65A0C">
              <w:rPr>
                <w:rFonts w:ascii="Calibri" w:hAnsi="Calibri" w:cs="Arial"/>
                <w:b/>
                <w:bCs/>
                <w:color w:val="000000"/>
                <w:kern w:val="0"/>
                <w:sz w:val="15"/>
                <w:szCs w:val="15"/>
                <w:lang w:eastAsia="it-IT"/>
              </w:rPr>
              <w:t>10.769.000</w:t>
            </w:r>
          </w:p>
        </w:tc>
      </w:tr>
    </w:tbl>
    <w:p w:rsidR="00E65A0C" w:rsidRDefault="00E65A0C">
      <w:pPr>
        <w:spacing w:line="360" w:lineRule="auto"/>
        <w:ind w:left="567"/>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 </w:t>
      </w:r>
    </w:p>
    <w:p w:rsidR="00303429" w:rsidRDefault="00303429">
      <w:pPr>
        <w:spacing w:line="276" w:lineRule="auto"/>
        <w:ind w:left="819"/>
        <w:jc w:val="both"/>
        <w:rPr>
          <w:rFonts w:ascii="Courier New" w:hAnsi="Courier New" w:cs="Courier New"/>
          <w:bCs/>
          <w:sz w:val="24"/>
          <w:szCs w:val="24"/>
        </w:rPr>
      </w:pPr>
    </w:p>
    <w:p w:rsidR="00303429" w:rsidRDefault="00303429">
      <w:pPr>
        <w:pStyle w:val="Paragrafoelenco1"/>
        <w:ind w:left="567" w:firstLine="0"/>
        <w:rPr>
          <w:rFonts w:ascii="Courier New" w:hAnsi="Courier New" w:cs="Courier New"/>
          <w:b/>
          <w:sz w:val="24"/>
          <w:szCs w:val="24"/>
          <w:u w:val="single"/>
          <w:shd w:val="clear" w:color="auto" w:fill="FFFF00"/>
        </w:rPr>
      </w:pPr>
      <w:r>
        <w:rPr>
          <w:rFonts w:ascii="Courier New" w:hAnsi="Courier New" w:cs="Courier New"/>
          <w:b/>
          <w:color w:val="0000FF"/>
          <w:sz w:val="32"/>
          <w:szCs w:val="32"/>
        </w:rPr>
        <w:t>ALTRI COSTI</w:t>
      </w:r>
    </w:p>
    <w:p w:rsidR="00303429" w:rsidRDefault="00303429">
      <w:pPr>
        <w:ind w:left="993"/>
        <w:rPr>
          <w:rFonts w:ascii="Courier New" w:hAnsi="Courier New" w:cs="Courier New"/>
          <w:b/>
          <w:sz w:val="24"/>
          <w:szCs w:val="24"/>
          <w:u w:val="single"/>
          <w:shd w:val="clear" w:color="auto" w:fill="FFFF00"/>
        </w:rPr>
      </w:pPr>
    </w:p>
    <w:p w:rsidR="00ED17F5" w:rsidRDefault="00303429">
      <w:pPr>
        <w:spacing w:line="360" w:lineRule="auto"/>
        <w:ind w:left="567"/>
        <w:jc w:val="both"/>
        <w:rPr>
          <w:rFonts w:ascii="Courier New" w:hAnsi="Courier New" w:cs="Courier New"/>
          <w:sz w:val="24"/>
          <w:szCs w:val="24"/>
        </w:rPr>
      </w:pPr>
      <w:r>
        <w:rPr>
          <w:rFonts w:ascii="Courier New" w:hAnsi="Courier New" w:cs="Courier New"/>
          <w:sz w:val="24"/>
          <w:szCs w:val="24"/>
        </w:rPr>
        <w:t>Per quanto riguarda gli altri costi che non riguardano l’ordinaria gestione economica dell’Azienda,</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449"/>
        <w:gridCol w:w="1447"/>
        <w:gridCol w:w="1413"/>
        <w:gridCol w:w="1447"/>
        <w:gridCol w:w="363"/>
        <w:gridCol w:w="356"/>
        <w:gridCol w:w="810"/>
        <w:gridCol w:w="810"/>
      </w:tblGrid>
      <w:tr w:rsidR="00ED17F5" w:rsidRPr="00ED17F5">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COSTI COMPLESSIVI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C - B</w:t>
            </w:r>
          </w:p>
        </w:tc>
      </w:tr>
      <w:tr w:rsidR="00ED17F5" w:rsidRPr="00ED17F5">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ED17F5" w:rsidRPr="00ED17F5" w:rsidRDefault="00ED17F5" w:rsidP="00ED17F5">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rPr>
                <w:rFonts w:ascii="Arial" w:hAnsi="Arial" w:cs="Arial"/>
                <w:color w:val="000000"/>
                <w:kern w:val="0"/>
                <w:lang w:eastAsia="it-IT"/>
              </w:rPr>
            </w:pPr>
            <w:r w:rsidRPr="00ED17F5">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rPr>
                <w:rFonts w:ascii="Arial" w:hAnsi="Arial" w:cs="Arial"/>
                <w:color w:val="000000"/>
                <w:kern w:val="0"/>
                <w:lang w:eastAsia="it-IT"/>
              </w:rPr>
            </w:pPr>
            <w:r w:rsidRPr="00ED17F5">
              <w:rPr>
                <w:rFonts w:ascii="Calibri" w:hAnsi="Calibri" w:cs="Arial"/>
                <w:color w:val="000000"/>
                <w:kern w:val="0"/>
                <w:sz w:val="15"/>
                <w:szCs w:val="15"/>
                <w:lang w:eastAsia="it-IT"/>
              </w:rPr>
              <w:t>DIFFERENZA</w:t>
            </w:r>
          </w:p>
        </w:tc>
      </w:tr>
      <w:tr w:rsidR="00ED17F5" w:rsidRPr="00ED17F5">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D17F5" w:rsidRPr="00ED17F5" w:rsidRDefault="00ED17F5" w:rsidP="00ED17F5">
            <w:pPr>
              <w:suppressAutoHyphens w:val="0"/>
              <w:rPr>
                <w:rFonts w:ascii="Arial" w:hAnsi="Arial" w:cs="Arial"/>
                <w:color w:val="000000"/>
                <w:kern w:val="0"/>
                <w:lang w:eastAsia="it-IT"/>
              </w:rPr>
            </w:pPr>
            <w:r w:rsidRPr="00ED17F5">
              <w:rPr>
                <w:rFonts w:ascii="Calibri" w:hAnsi="Calibri" w:cs="Arial"/>
                <w:b/>
                <w:bCs/>
                <w:color w:val="000000"/>
                <w:kern w:val="0"/>
                <w:sz w:val="15"/>
                <w:szCs w:val="15"/>
                <w:lang w:eastAsia="it-IT"/>
              </w:rPr>
              <w:t>Costi della Produzione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321.287.222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lang w:eastAsia="it-IT"/>
              </w:rPr>
              <w:t>291.759.870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lang w:eastAsia="it-IT"/>
              </w:rPr>
              <w:t>320.927.246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-359.976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29.167.376</w:t>
            </w:r>
          </w:p>
        </w:tc>
      </w:tr>
      <w:tr w:rsidR="00ED17F5" w:rsidRPr="00ED17F5">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D17F5" w:rsidRPr="00ED17F5" w:rsidRDefault="00ED17F5" w:rsidP="00ED17F5">
            <w:pPr>
              <w:suppressAutoHyphens w:val="0"/>
              <w:rPr>
                <w:rFonts w:ascii="Arial" w:hAnsi="Arial" w:cs="Arial"/>
                <w:color w:val="000000"/>
                <w:kern w:val="0"/>
                <w:lang w:eastAsia="it-IT"/>
              </w:rPr>
            </w:pPr>
            <w:r w:rsidRPr="00ED17F5">
              <w:rPr>
                <w:rFonts w:ascii="Calibri" w:hAnsi="Calibri" w:cs="Arial"/>
                <w:b/>
                <w:bCs/>
                <w:color w:val="000000"/>
                <w:kern w:val="0"/>
                <w:sz w:val="15"/>
                <w:szCs w:val="15"/>
                <w:lang w:eastAsia="it-IT"/>
              </w:rPr>
              <w:t>Altri costi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15.881.158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lang w:eastAsia="it-IT"/>
              </w:rPr>
              <w:t>12.799.042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lang w:eastAsia="it-IT"/>
              </w:rPr>
              <w:t>21.292.532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color w:val="000000"/>
                <w:kern w:val="0"/>
                <w:sz w:val="15"/>
                <w:szCs w:val="15"/>
                <w:lang w:eastAsia="it-IT"/>
              </w:rPr>
              <w:t>66,4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5.411.374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8.493.490</w:t>
            </w:r>
          </w:p>
        </w:tc>
      </w:tr>
      <w:tr w:rsidR="00ED17F5" w:rsidRPr="00ED17F5">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337.168.380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304.558.912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342.219.778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center"/>
              <w:rPr>
                <w:rFonts w:ascii="Arial" w:hAnsi="Arial" w:cs="Arial"/>
                <w:color w:val="000000"/>
                <w:kern w:val="0"/>
                <w:lang w:eastAsia="it-IT"/>
              </w:rPr>
            </w:pPr>
            <w:r w:rsidRPr="00ED17F5">
              <w:rPr>
                <w:rFonts w:ascii="Calibri" w:hAnsi="Calibri" w:cs="Arial"/>
                <w:b/>
                <w:bCs/>
                <w:color w:val="000000"/>
                <w:kern w:val="0"/>
                <w:sz w:val="15"/>
                <w:szCs w:val="15"/>
                <w:lang w:eastAsia="it-IT"/>
              </w:rPr>
              <w:t>12,4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5.051.398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ED17F5" w:rsidRPr="00ED17F5" w:rsidRDefault="00ED17F5" w:rsidP="00ED17F5">
            <w:pPr>
              <w:suppressAutoHyphens w:val="0"/>
              <w:jc w:val="right"/>
              <w:rPr>
                <w:rFonts w:ascii="Arial" w:hAnsi="Arial" w:cs="Arial"/>
                <w:color w:val="000000"/>
                <w:kern w:val="0"/>
                <w:lang w:eastAsia="it-IT"/>
              </w:rPr>
            </w:pPr>
            <w:r w:rsidRPr="00ED17F5">
              <w:rPr>
                <w:rFonts w:ascii="Calibri" w:hAnsi="Calibri" w:cs="Arial"/>
                <w:color w:val="000000"/>
                <w:kern w:val="0"/>
                <w:sz w:val="15"/>
                <w:szCs w:val="15"/>
                <w:lang w:eastAsia="it-IT"/>
              </w:rPr>
              <w:t>37.660.866</w:t>
            </w:r>
          </w:p>
        </w:tc>
      </w:tr>
    </w:tbl>
    <w:p w:rsidR="00303429" w:rsidRDefault="00303429">
      <w:pPr>
        <w:spacing w:line="360" w:lineRule="auto"/>
        <w:ind w:left="567"/>
        <w:jc w:val="both"/>
        <w:rPr>
          <w:rFonts w:ascii="Courier New" w:hAnsi="Courier New" w:cs="Courier New"/>
          <w:sz w:val="24"/>
          <w:szCs w:val="24"/>
        </w:rPr>
      </w:pPr>
      <w:r>
        <w:rPr>
          <w:rFonts w:ascii="Courier New" w:hAnsi="Courier New" w:cs="Courier New"/>
          <w:sz w:val="24"/>
          <w:szCs w:val="24"/>
        </w:rPr>
        <w:t xml:space="preserve">si evidenzia un incremento </w:t>
      </w:r>
      <w:r w:rsidR="005A5DD3">
        <w:rPr>
          <w:rFonts w:ascii="Courier New" w:hAnsi="Courier New" w:cs="Courier New"/>
          <w:sz w:val="24"/>
          <w:szCs w:val="24"/>
        </w:rPr>
        <w:t>rispetto a quelli dell’anno 2012</w:t>
      </w:r>
      <w:r>
        <w:rPr>
          <w:rFonts w:ascii="Courier New" w:hAnsi="Courier New" w:cs="Courier New"/>
          <w:sz w:val="24"/>
          <w:szCs w:val="24"/>
        </w:rPr>
        <w:t xml:space="preserve"> (</w:t>
      </w:r>
      <w:r w:rsidR="005A5DD3">
        <w:rPr>
          <w:rFonts w:ascii="Courier New" w:hAnsi="Courier New" w:cs="Courier New"/>
          <w:sz w:val="24"/>
          <w:szCs w:val="24"/>
        </w:rPr>
        <w:t>+ € 5.411.374)</w:t>
      </w:r>
      <w:r>
        <w:rPr>
          <w:rFonts w:ascii="Courier New" w:hAnsi="Courier New" w:cs="Courier New"/>
          <w:sz w:val="24"/>
          <w:szCs w:val="24"/>
        </w:rPr>
        <w:t xml:space="preserve"> in specialmodo per gli oneri finanziari che sono decisamente aumentati per le carenze di liquidità che hanno determinato contenziosi, decreti ingiuntivi ed interessi passivi</w:t>
      </w:r>
      <w:r w:rsidR="005A5DD3">
        <w:rPr>
          <w:rFonts w:ascii="Courier New" w:hAnsi="Courier New" w:cs="Courier New"/>
          <w:sz w:val="24"/>
          <w:szCs w:val="24"/>
        </w:rPr>
        <w:t xml:space="preserve"> nonché per la svalutazione della partecipazione Ismett e la conseguente copertura perdite</w:t>
      </w:r>
      <w:r>
        <w:rPr>
          <w:rFonts w:ascii="Courier New" w:hAnsi="Courier New" w:cs="Courier New"/>
          <w:sz w:val="24"/>
          <w:szCs w:val="24"/>
        </w:rPr>
        <w:t>.</w:t>
      </w: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sz w:val="24"/>
          <w:szCs w:val="24"/>
        </w:rPr>
        <w:t>Di seguito il quadro riepilogativo riportato nella seguente tabella:</w:t>
      </w:r>
    </w:p>
    <w:tbl>
      <w:tblPr>
        <w:tblW w:w="0" w:type="auto"/>
        <w:tblCellSpacing w:w="0" w:type="dxa"/>
        <w:tblInd w:w="412" w:type="dxa"/>
        <w:tblCellMar>
          <w:top w:w="15" w:type="dxa"/>
          <w:left w:w="15" w:type="dxa"/>
          <w:bottom w:w="15" w:type="dxa"/>
          <w:right w:w="15" w:type="dxa"/>
        </w:tblCellMar>
        <w:tblLook w:val="04A0" w:firstRow="1" w:lastRow="0" w:firstColumn="1" w:lastColumn="0" w:noHBand="0" w:noVBand="1"/>
      </w:tblPr>
      <w:tblGrid>
        <w:gridCol w:w="2674"/>
        <w:gridCol w:w="1425"/>
        <w:gridCol w:w="1387"/>
        <w:gridCol w:w="1425"/>
        <w:gridCol w:w="372"/>
        <w:gridCol w:w="372"/>
        <w:gridCol w:w="810"/>
        <w:gridCol w:w="810"/>
      </w:tblGrid>
      <w:tr w:rsidR="005A5DD3" w:rsidRPr="005A5DD3">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ALTRI COSTI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C - B</w:t>
            </w:r>
          </w:p>
        </w:tc>
      </w:tr>
      <w:tr w:rsidR="005A5DD3" w:rsidRPr="005A5DD3">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tcPr>
          <w:p w:rsidR="005A5DD3" w:rsidRPr="005A5DD3" w:rsidRDefault="005A5DD3" w:rsidP="005A5DD3">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DIFFERENZA</w:t>
            </w:r>
          </w:p>
        </w:tc>
      </w:tr>
      <w:tr w:rsidR="005A5DD3" w:rsidRPr="005A5D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Oneri finanziari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4.141.377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1.254.846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5.447.641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31,5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-69,7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1.306.264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4.192.795</w:t>
            </w:r>
          </w:p>
        </w:tc>
      </w:tr>
      <w:tr w:rsidR="005A5DD3" w:rsidRPr="005A5D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Svalutazione di valore di attività finanziarie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4.169.310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4.169.310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4.169.310</w:t>
            </w:r>
          </w:p>
        </w:tc>
      </w:tr>
      <w:tr w:rsidR="005A5DD3" w:rsidRPr="005A5D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Oneri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948.558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780.427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-17,7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-57,8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-168.131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380.427</w:t>
            </w:r>
          </w:p>
        </w:tc>
      </w:tr>
      <w:tr w:rsidR="005A5DD3" w:rsidRPr="005A5D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rPr>
                <w:rFonts w:ascii="Arial" w:hAnsi="Arial" w:cs="Arial"/>
                <w:color w:val="000000"/>
                <w:kern w:val="0"/>
                <w:lang w:eastAsia="it-IT"/>
              </w:rPr>
            </w:pPr>
            <w:r w:rsidRPr="005A5DD3">
              <w:rPr>
                <w:rFonts w:ascii="Calibri" w:hAnsi="Calibri" w:cs="Arial"/>
                <w:color w:val="000000"/>
                <w:kern w:val="0"/>
                <w:sz w:val="15"/>
                <w:szCs w:val="15"/>
                <w:lang w:eastAsia="it-IT"/>
              </w:rPr>
              <w:t>ImVoste e tasse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10.791.223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11.144.196</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lang w:eastAsia="it-IT"/>
              </w:rPr>
              <w:t>10.895.155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103.932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-249.041</w:t>
            </w:r>
          </w:p>
        </w:tc>
      </w:tr>
      <w:tr w:rsidR="005A5DD3" w:rsidRPr="005A5DD3">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b/>
                <w:bCs/>
                <w:color w:val="000000"/>
                <w:kern w:val="0"/>
                <w:sz w:val="15"/>
                <w:szCs w:val="15"/>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b/>
                <w:bCs/>
                <w:color w:val="000000"/>
                <w:kern w:val="0"/>
                <w:sz w:val="15"/>
                <w:szCs w:val="15"/>
                <w:lang w:eastAsia="it-IT"/>
              </w:rPr>
              <w:t>15.881.158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b/>
                <w:bCs/>
                <w:color w:val="000000"/>
                <w:kern w:val="0"/>
                <w:sz w:val="15"/>
                <w:szCs w:val="15"/>
                <w:lang w:eastAsia="it-IT"/>
              </w:rPr>
              <w:t>12.799.042</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b/>
                <w:bCs/>
                <w:color w:val="000000"/>
                <w:kern w:val="0"/>
                <w:sz w:val="15"/>
                <w:szCs w:val="15"/>
                <w:lang w:eastAsia="it-IT"/>
              </w:rPr>
              <w:t>21.292.532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34,1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center"/>
              <w:rPr>
                <w:rFonts w:ascii="Arial" w:hAnsi="Arial" w:cs="Arial"/>
                <w:color w:val="000000"/>
                <w:kern w:val="0"/>
                <w:lang w:eastAsia="it-IT"/>
              </w:rPr>
            </w:pPr>
            <w:r w:rsidRPr="005A5DD3">
              <w:rPr>
                <w:rFonts w:ascii="Calibri" w:hAnsi="Calibri" w:cs="Arial"/>
                <w:color w:val="000000"/>
                <w:kern w:val="0"/>
                <w:sz w:val="15"/>
                <w:szCs w:val="15"/>
                <w:lang w:eastAsia="it-IT"/>
              </w:rPr>
              <w:t>-19,4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5.411.374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5A5DD3" w:rsidRPr="005A5DD3" w:rsidRDefault="005A5DD3" w:rsidP="005A5DD3">
            <w:pPr>
              <w:suppressAutoHyphens w:val="0"/>
              <w:jc w:val="right"/>
              <w:rPr>
                <w:rFonts w:ascii="Arial" w:hAnsi="Arial" w:cs="Arial"/>
                <w:color w:val="000000"/>
                <w:kern w:val="0"/>
                <w:lang w:eastAsia="it-IT"/>
              </w:rPr>
            </w:pPr>
            <w:r w:rsidRPr="005A5DD3">
              <w:rPr>
                <w:rFonts w:ascii="Calibri" w:hAnsi="Calibri" w:cs="Arial"/>
                <w:color w:val="000000"/>
                <w:kern w:val="0"/>
                <w:sz w:val="15"/>
                <w:szCs w:val="15"/>
                <w:lang w:eastAsia="it-IT"/>
              </w:rPr>
              <w:t>8.493.490</w:t>
            </w:r>
          </w:p>
        </w:tc>
      </w:tr>
    </w:tbl>
    <w:p w:rsidR="00303429" w:rsidRDefault="00303429">
      <w:pPr>
        <w:spacing w:line="276" w:lineRule="auto"/>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sz w:val="24"/>
          <w:szCs w:val="24"/>
        </w:rPr>
        <w:t>In specialmodo g</w:t>
      </w:r>
      <w:r>
        <w:rPr>
          <w:rFonts w:ascii="Courier New" w:hAnsi="Courier New" w:cs="Courier New"/>
          <w:bCs/>
          <w:sz w:val="24"/>
          <w:szCs w:val="24"/>
        </w:rPr>
        <w:t xml:space="preserve">li oneri finanziari a carico dell’Azienda sono </w:t>
      </w:r>
      <w:r>
        <w:rPr>
          <w:rFonts w:ascii="Courier New" w:hAnsi="Courier New" w:cs="Courier New"/>
          <w:sz w:val="24"/>
          <w:szCs w:val="24"/>
        </w:rPr>
        <w:t>decisamente aumentati per le carenze di liquidità che hanno determinato contenziosi, decreti ingiuntivi ed interessi passivi.</w:t>
      </w:r>
      <w:r>
        <w:rPr>
          <w:rFonts w:ascii="Courier New" w:hAnsi="Courier New" w:cs="Courier New"/>
          <w:bCs/>
          <w:sz w:val="24"/>
          <w:szCs w:val="24"/>
        </w:rPr>
        <w:t xml:space="preserve">Infatti si rileva un </w:t>
      </w:r>
      <w:r w:rsidR="005A5DD3">
        <w:rPr>
          <w:rFonts w:ascii="Courier New" w:hAnsi="Courier New" w:cs="Courier New"/>
          <w:bCs/>
          <w:sz w:val="24"/>
          <w:szCs w:val="24"/>
        </w:rPr>
        <w:t xml:space="preserve">incremento </w:t>
      </w:r>
      <w:r>
        <w:rPr>
          <w:rFonts w:ascii="Courier New" w:hAnsi="Courier New" w:cs="Courier New"/>
          <w:bCs/>
          <w:sz w:val="24"/>
          <w:szCs w:val="24"/>
        </w:rPr>
        <w:t xml:space="preserve">degli oneri per anticipazione da parte dell’Istituto Cassiere per via del </w:t>
      </w:r>
      <w:r w:rsidR="005A5DD3">
        <w:rPr>
          <w:rFonts w:ascii="Courier New" w:hAnsi="Courier New" w:cs="Courier New"/>
          <w:bCs/>
          <w:sz w:val="24"/>
          <w:szCs w:val="24"/>
        </w:rPr>
        <w:t xml:space="preserve">maggiore </w:t>
      </w:r>
      <w:r>
        <w:rPr>
          <w:rFonts w:ascii="Courier New" w:hAnsi="Courier New" w:cs="Courier New"/>
          <w:bCs/>
          <w:sz w:val="24"/>
          <w:szCs w:val="24"/>
        </w:rPr>
        <w:t>ricorso a</w:t>
      </w:r>
      <w:r w:rsidR="00C10174">
        <w:rPr>
          <w:rFonts w:ascii="Courier New" w:hAnsi="Courier New" w:cs="Courier New"/>
          <w:bCs/>
          <w:sz w:val="24"/>
          <w:szCs w:val="24"/>
        </w:rPr>
        <w:t xml:space="preserve"> tale modalità di finanziamento che ha permesso di porre in essere transazioni con i fornitori che oltre ad impedire l’insorgere di interessi moratori ad un tasso superiore a quello applicato dall’Istituto assiere sull’anticipazione, hanno sviluppato proventi straordinari per € 3.638.463. T</w:t>
      </w:r>
      <w:r w:rsidR="005A5DD3">
        <w:rPr>
          <w:rFonts w:ascii="Courier New" w:hAnsi="Courier New" w:cs="Courier New"/>
          <w:bCs/>
          <w:sz w:val="24"/>
          <w:szCs w:val="24"/>
        </w:rPr>
        <w:t xml:space="preserve">uttavia </w:t>
      </w:r>
      <w:r>
        <w:rPr>
          <w:rFonts w:ascii="Courier New" w:hAnsi="Courier New" w:cs="Courier New"/>
          <w:bCs/>
          <w:sz w:val="24"/>
          <w:szCs w:val="24"/>
        </w:rPr>
        <w:t>rimangono pesanti gli oneri per interessi moratori per ritardi nei pagamenti dei fornitori</w:t>
      </w:r>
      <w:r w:rsidR="005A5DD3">
        <w:rPr>
          <w:rFonts w:ascii="Courier New" w:hAnsi="Courier New" w:cs="Courier New"/>
          <w:bCs/>
          <w:sz w:val="24"/>
          <w:szCs w:val="24"/>
        </w:rPr>
        <w:t xml:space="preserve"> accumulati negli anni precedenti</w:t>
      </w:r>
      <w:r>
        <w:rPr>
          <w:rFonts w:ascii="Courier New" w:hAnsi="Courier New" w:cs="Courier New"/>
          <w:bCs/>
          <w:sz w:val="24"/>
          <w:szCs w:val="24"/>
        </w:rPr>
        <w:t>.</w:t>
      </w:r>
    </w:p>
    <w:p w:rsidR="00A7169E" w:rsidRDefault="00A7169E" w:rsidP="005D7354">
      <w:pPr>
        <w:suppressAutoHyphens w:val="0"/>
        <w:spacing w:line="360" w:lineRule="auto"/>
        <w:ind w:left="567"/>
        <w:jc w:val="both"/>
        <w:rPr>
          <w:rFonts w:ascii="Courier New" w:hAnsi="Courier New" w:cs="Courier New"/>
          <w:color w:val="000000"/>
          <w:sz w:val="24"/>
          <w:szCs w:val="24"/>
          <w:lang w:eastAsia="it-IT"/>
        </w:rPr>
      </w:pPr>
    </w:p>
    <w:p w:rsidR="005D7354" w:rsidRDefault="005D7354" w:rsidP="005D7354">
      <w:pPr>
        <w:suppressAutoHyphens w:val="0"/>
        <w:spacing w:line="360" w:lineRule="auto"/>
        <w:ind w:left="567"/>
        <w:jc w:val="both"/>
        <w:rPr>
          <w:rFonts w:ascii="Courier New" w:hAnsi="Courier New" w:cs="Courier New"/>
          <w:color w:val="000000"/>
          <w:sz w:val="24"/>
          <w:szCs w:val="24"/>
          <w:lang w:eastAsia="it-IT"/>
        </w:rPr>
      </w:pPr>
      <w:r w:rsidRPr="000E5A58">
        <w:rPr>
          <w:rFonts w:ascii="Courier New" w:hAnsi="Courier New" w:cs="Courier New"/>
          <w:color w:val="000000"/>
          <w:sz w:val="24"/>
          <w:szCs w:val="24"/>
          <w:lang w:eastAsia="it-IT"/>
        </w:rPr>
        <w:t xml:space="preserve">La posta </w:t>
      </w:r>
      <w:r w:rsidR="00A7169E">
        <w:rPr>
          <w:rFonts w:ascii="Courier New" w:hAnsi="Courier New" w:cs="Courier New"/>
          <w:color w:val="000000"/>
          <w:sz w:val="24"/>
          <w:szCs w:val="24"/>
          <w:lang w:eastAsia="it-IT"/>
        </w:rPr>
        <w:t xml:space="preserve">relativa alla svalutazione di attività finanziarie </w:t>
      </w:r>
      <w:r w:rsidRPr="000E5A58">
        <w:rPr>
          <w:rFonts w:ascii="Courier New" w:hAnsi="Courier New" w:cs="Courier New"/>
          <w:color w:val="000000"/>
          <w:sz w:val="24"/>
          <w:szCs w:val="24"/>
          <w:lang w:eastAsia="it-IT"/>
        </w:rPr>
        <w:t>in esame quantifica la svalutazione della partecipazione in Ismett dovuta alla copertura delle perdite pregresse e 2013.</w:t>
      </w:r>
    </w:p>
    <w:p w:rsidR="005D7354" w:rsidRDefault="005D7354" w:rsidP="005D7354">
      <w:pPr>
        <w:suppressAutoHyphens w:val="0"/>
        <w:spacing w:line="360" w:lineRule="auto"/>
        <w:ind w:left="567"/>
        <w:jc w:val="both"/>
        <w:rPr>
          <w:rFonts w:ascii="Courier New" w:hAnsi="Courier New" w:cs="Courier New"/>
          <w:color w:val="000000"/>
          <w:sz w:val="24"/>
          <w:szCs w:val="24"/>
          <w:lang w:eastAsia="it-IT"/>
        </w:rPr>
      </w:pPr>
      <w:r>
        <w:rPr>
          <w:rFonts w:ascii="Courier New" w:hAnsi="Courier New" w:cs="Courier New"/>
          <w:color w:val="000000"/>
          <w:sz w:val="24"/>
          <w:szCs w:val="24"/>
          <w:lang w:eastAsia="it-IT"/>
        </w:rPr>
        <w:t>Si veda in proposito il verbale dell’Assemblea dei soci e il prospetto delle movimentazioni contabili che ne sono derivate.</w:t>
      </w:r>
    </w:p>
    <w:p w:rsidR="005D7354" w:rsidRDefault="005D7354">
      <w:pPr>
        <w:spacing w:line="360" w:lineRule="auto"/>
        <w:ind w:left="567"/>
        <w:jc w:val="both"/>
        <w:rPr>
          <w:rFonts w:ascii="Courier New" w:hAnsi="Courier New" w:cs="Courier New"/>
          <w:bCs/>
          <w:sz w:val="24"/>
          <w:szCs w:val="24"/>
        </w:rPr>
        <w:sectPr w:rsidR="005D7354" w:rsidSect="00FF2EEE">
          <w:pgSz w:w="11906" w:h="16838"/>
          <w:pgMar w:top="1418" w:right="1134" w:bottom="1134" w:left="1134" w:header="720" w:footer="641" w:gutter="0"/>
          <w:cols w:space="720"/>
          <w:docGrid w:linePitch="326" w:charSpace="2047"/>
        </w:sectPr>
      </w:pPr>
    </w:p>
    <w:p w:rsidR="00F55705" w:rsidRDefault="00F55705">
      <w:pPr>
        <w:spacing w:line="360" w:lineRule="auto"/>
        <w:ind w:left="567"/>
        <w:jc w:val="both"/>
        <w:rPr>
          <w:rFonts w:ascii="Courier New" w:hAnsi="Courier New" w:cs="Courier New"/>
          <w:bCs/>
          <w:sz w:val="24"/>
          <w:szCs w:val="24"/>
        </w:rPr>
      </w:pPr>
    </w:p>
    <w:tbl>
      <w:tblPr>
        <w:tblW w:w="14417" w:type="dxa"/>
        <w:tblInd w:w="55" w:type="dxa"/>
        <w:tblCellMar>
          <w:left w:w="70" w:type="dxa"/>
          <w:right w:w="70" w:type="dxa"/>
        </w:tblCellMar>
        <w:tblLook w:val="0000" w:firstRow="0" w:lastRow="0" w:firstColumn="0" w:lastColumn="0" w:noHBand="0" w:noVBand="0"/>
      </w:tblPr>
      <w:tblGrid>
        <w:gridCol w:w="4551"/>
        <w:gridCol w:w="1986"/>
        <w:gridCol w:w="1306"/>
        <w:gridCol w:w="1928"/>
        <w:gridCol w:w="1660"/>
        <w:gridCol w:w="1878"/>
        <w:gridCol w:w="1400"/>
      </w:tblGrid>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u w:val="single"/>
                <w:lang w:eastAsia="it-IT"/>
              </w:rPr>
            </w:pPr>
            <w:r w:rsidRPr="000E5A58">
              <w:rPr>
                <w:rFonts w:ascii="Calibri" w:hAnsi="Calibri"/>
                <w:b/>
                <w:bCs/>
                <w:color w:val="000000"/>
                <w:sz w:val="22"/>
                <w:szCs w:val="22"/>
                <w:u w:val="single"/>
                <w:lang w:eastAsia="it-IT"/>
              </w:rPr>
              <w:t>Descrizione</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u w:val="single"/>
                <w:lang w:eastAsia="it-IT"/>
              </w:rPr>
            </w:pPr>
            <w:r w:rsidRPr="000E5A58">
              <w:rPr>
                <w:rFonts w:ascii="Calibri" w:hAnsi="Calibri"/>
                <w:b/>
                <w:bCs/>
                <w:color w:val="000000"/>
                <w:sz w:val="22"/>
                <w:szCs w:val="22"/>
                <w:u w:val="single"/>
                <w:lang w:eastAsia="it-IT"/>
              </w:rPr>
              <w:t>Importi in euro</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jc w:val="center"/>
              <w:rPr>
                <w:rFonts w:ascii="Calibri" w:hAnsi="Calibri"/>
                <w:color w:val="000000"/>
                <w:sz w:val="22"/>
                <w:szCs w:val="22"/>
                <w:lang w:eastAsia="it-IT"/>
              </w:rPr>
            </w:pPr>
            <w:r w:rsidRPr="000E5A58">
              <w:rPr>
                <w:rFonts w:ascii="Calibri" w:hAnsi="Calibri"/>
                <w:color w:val="000000"/>
                <w:sz w:val="22"/>
                <w:szCs w:val="22"/>
                <w:lang w:eastAsia="it-IT"/>
              </w:rPr>
              <w:t>Perdita orginaria</w:t>
            </w: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jc w:val="center"/>
              <w:rPr>
                <w:rFonts w:ascii="Calibri" w:hAnsi="Calibri"/>
                <w:color w:val="000000"/>
                <w:sz w:val="22"/>
                <w:szCs w:val="22"/>
                <w:lang w:eastAsia="it-IT"/>
              </w:rPr>
            </w:pPr>
            <w:r w:rsidRPr="000E5A58">
              <w:rPr>
                <w:rFonts w:ascii="Calibri" w:hAnsi="Calibri"/>
                <w:color w:val="000000"/>
                <w:sz w:val="22"/>
                <w:szCs w:val="22"/>
                <w:lang w:eastAsia="it-IT"/>
              </w:rPr>
              <w:t>Già coperta</w:t>
            </w: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jc w:val="center"/>
              <w:rPr>
                <w:rFonts w:ascii="Calibri" w:hAnsi="Calibri"/>
                <w:color w:val="000000"/>
                <w:sz w:val="22"/>
                <w:szCs w:val="22"/>
                <w:lang w:eastAsia="it-IT"/>
              </w:rPr>
            </w:pPr>
            <w:r w:rsidRPr="000E5A58">
              <w:rPr>
                <w:rFonts w:ascii="Calibri" w:hAnsi="Calibri"/>
                <w:color w:val="000000"/>
                <w:sz w:val="22"/>
                <w:szCs w:val="22"/>
                <w:lang w:eastAsia="it-IT"/>
              </w:rPr>
              <w:t>Da coprire</w:t>
            </w: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Perdita Residua alla chiusura del l'esercizio 2012</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2.951.339,18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3.402.667,18 </w:t>
            </w: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451.328,00 </w:t>
            </w: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2.951.339,18 </w:t>
            </w: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Perdita al 31/10/2013</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4.177.768,00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C0C0C0"/>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Totale perdite</w:t>
            </w:r>
          </w:p>
        </w:tc>
        <w:tc>
          <w:tcPr>
            <w:tcW w:w="1986" w:type="dxa"/>
            <w:tcBorders>
              <w:top w:val="nil"/>
              <w:left w:val="nil"/>
              <w:bottom w:val="nil"/>
              <w:right w:val="nil"/>
            </w:tcBorders>
            <w:shd w:val="clear" w:color="auto" w:fill="C0C0C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7.129.107,18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Azzeramento capitale sociale</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5.565.000,00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Versamento soci a copertura diretta della perdita</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1.564.107,18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Riserve di capitale</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164,00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Patrimonio Netto al 31/10/2013</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1.563.943,18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lang w:eastAsia="it-IT"/>
              </w:rPr>
            </w:pP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b/>
                <w:bCs/>
                <w:color w:val="000000"/>
                <w:sz w:val="22"/>
                <w:szCs w:val="22"/>
                <w:lang w:eastAsia="it-IT"/>
              </w:rPr>
            </w:pP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Aumento capitale sociale a </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2.000.000,00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quota 25% da versare subito</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500.000,00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66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i/>
                <w:iCs/>
                <w:color w:val="000000"/>
                <w:sz w:val="22"/>
                <w:szCs w:val="22"/>
                <w:lang w:eastAsia="it-IT"/>
              </w:rPr>
            </w:pPr>
          </w:p>
        </w:tc>
        <w:tc>
          <w:tcPr>
            <w:tcW w:w="1986" w:type="dxa"/>
            <w:tcBorders>
              <w:top w:val="nil"/>
              <w:left w:val="nil"/>
              <w:bottom w:val="nil"/>
              <w:right w:val="nil"/>
            </w:tcBorders>
            <w:shd w:val="clear" w:color="auto" w:fill="auto"/>
            <w:vAlign w:val="bottom"/>
          </w:tcPr>
          <w:p w:rsidR="005D7354" w:rsidRPr="000E5A58" w:rsidRDefault="005D7354" w:rsidP="00D84D41">
            <w:pPr>
              <w:suppressAutoHyphens w:val="0"/>
              <w:rPr>
                <w:rFonts w:ascii="Calibri" w:hAnsi="Calibri"/>
                <w:b/>
                <w:bCs/>
                <w:i/>
                <w:iCs/>
                <w:color w:val="000000"/>
                <w:sz w:val="22"/>
                <w:szCs w:val="22"/>
                <w:lang w:eastAsia="it-IT"/>
              </w:rPr>
            </w:pPr>
            <w:r w:rsidRPr="000E5A58">
              <w:rPr>
                <w:rFonts w:ascii="Calibri" w:hAnsi="Calibri"/>
                <w:b/>
                <w:bCs/>
                <w:i/>
                <w:iCs/>
                <w:color w:val="000000"/>
                <w:sz w:val="22"/>
                <w:szCs w:val="22"/>
                <w:lang w:eastAsia="it-IT"/>
              </w:rPr>
              <w:t>TOTALE da versare subito</w:t>
            </w:r>
          </w:p>
        </w:tc>
        <w:tc>
          <w:tcPr>
            <w:tcW w:w="1014" w:type="dxa"/>
            <w:tcBorders>
              <w:top w:val="nil"/>
              <w:left w:val="nil"/>
              <w:bottom w:val="nil"/>
              <w:right w:val="nil"/>
            </w:tcBorders>
            <w:shd w:val="clear" w:color="auto" w:fill="auto"/>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quota copertura perdita</w:t>
            </w:r>
          </w:p>
        </w:tc>
        <w:tc>
          <w:tcPr>
            <w:tcW w:w="1928" w:type="dxa"/>
            <w:tcBorders>
              <w:top w:val="nil"/>
              <w:left w:val="nil"/>
              <w:bottom w:val="nil"/>
              <w:right w:val="nil"/>
            </w:tcBorders>
            <w:shd w:val="clear" w:color="auto" w:fill="auto"/>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quota acconto nuovo capitale</w:t>
            </w: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i/>
                <w:iCs/>
                <w:color w:val="000000"/>
                <w:sz w:val="22"/>
                <w:szCs w:val="22"/>
                <w:lang w:eastAsia="it-IT"/>
              </w:rPr>
            </w:pPr>
          </w:p>
        </w:tc>
        <w:tc>
          <w:tcPr>
            <w:tcW w:w="1878" w:type="dxa"/>
            <w:tcBorders>
              <w:top w:val="nil"/>
              <w:left w:val="nil"/>
              <w:bottom w:val="nil"/>
              <w:right w:val="nil"/>
            </w:tcBorders>
            <w:shd w:val="clear" w:color="auto" w:fill="auto"/>
            <w:vAlign w:val="bottom"/>
          </w:tcPr>
          <w:p w:rsidR="005D7354" w:rsidRPr="000E5A58" w:rsidRDefault="005D7354" w:rsidP="00D84D41">
            <w:pPr>
              <w:suppressAutoHyphens w:val="0"/>
              <w:rPr>
                <w:rFonts w:ascii="Calibri" w:hAnsi="Calibri"/>
                <w:b/>
                <w:bCs/>
                <w:i/>
                <w:iCs/>
                <w:color w:val="000000"/>
                <w:sz w:val="22"/>
                <w:szCs w:val="22"/>
                <w:lang w:eastAsia="it-IT"/>
              </w:rPr>
            </w:pPr>
            <w:r w:rsidRPr="000E5A58">
              <w:rPr>
                <w:rFonts w:ascii="Calibri" w:hAnsi="Calibri"/>
                <w:b/>
                <w:bCs/>
                <w:i/>
                <w:iCs/>
                <w:color w:val="000000"/>
                <w:sz w:val="22"/>
                <w:szCs w:val="22"/>
                <w:lang w:eastAsia="it-IT"/>
              </w:rPr>
              <w:t>Quota da versare successivamente</w:t>
            </w:r>
          </w:p>
        </w:tc>
        <w:tc>
          <w:tcPr>
            <w:tcW w:w="1400" w:type="dxa"/>
            <w:tcBorders>
              <w:top w:val="nil"/>
              <w:left w:val="nil"/>
              <w:bottom w:val="nil"/>
              <w:right w:val="nil"/>
            </w:tcBorders>
            <w:shd w:val="clear" w:color="auto" w:fill="auto"/>
            <w:vAlign w:val="bottom"/>
          </w:tcPr>
          <w:p w:rsidR="005D7354" w:rsidRPr="000E5A58" w:rsidRDefault="005D7354" w:rsidP="00D84D41">
            <w:pPr>
              <w:suppressAutoHyphens w:val="0"/>
              <w:rPr>
                <w:rFonts w:ascii="Calibri" w:hAnsi="Calibri"/>
                <w:b/>
                <w:bCs/>
                <w:i/>
                <w:iCs/>
                <w:color w:val="000000"/>
                <w:sz w:val="22"/>
                <w:szCs w:val="22"/>
                <w:lang w:eastAsia="it-IT"/>
              </w:rPr>
            </w:pPr>
            <w:r w:rsidRPr="000E5A58">
              <w:rPr>
                <w:rFonts w:ascii="Calibri" w:hAnsi="Calibri"/>
                <w:b/>
                <w:bCs/>
                <w:i/>
                <w:iCs/>
                <w:color w:val="000000"/>
                <w:sz w:val="22"/>
                <w:szCs w:val="22"/>
                <w:lang w:eastAsia="it-IT"/>
              </w:rPr>
              <w:t>TOTALE GENERALE</w:t>
            </w:r>
          </w:p>
        </w:tc>
      </w:tr>
      <w:tr w:rsidR="005D7354">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totale da versare</w:t>
            </w:r>
          </w:p>
        </w:tc>
        <w:tc>
          <w:tcPr>
            <w:tcW w:w="1986" w:type="dxa"/>
            <w:tcBorders>
              <w:top w:val="single" w:sz="4" w:space="0" w:color="auto"/>
              <w:left w:val="nil"/>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2.064.107,18 </w:t>
            </w:r>
          </w:p>
        </w:tc>
        <w:tc>
          <w:tcPr>
            <w:tcW w:w="1014" w:type="dxa"/>
            <w:tcBorders>
              <w:top w:val="single" w:sz="4" w:space="0" w:color="auto"/>
              <w:left w:val="nil"/>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1.564.107,18 </w:t>
            </w:r>
          </w:p>
        </w:tc>
        <w:tc>
          <w:tcPr>
            <w:tcW w:w="1928" w:type="dxa"/>
            <w:tcBorders>
              <w:top w:val="single" w:sz="4" w:space="0" w:color="auto"/>
              <w:left w:val="nil"/>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500.000,00 </w:t>
            </w: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1.500.000,00 </w:t>
            </w:r>
          </w:p>
        </w:tc>
        <w:tc>
          <w:tcPr>
            <w:tcW w:w="1400" w:type="dxa"/>
            <w:tcBorders>
              <w:top w:val="single" w:sz="4" w:space="0" w:color="auto"/>
              <w:left w:val="nil"/>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3.564.107,18 </w:t>
            </w:r>
          </w:p>
        </w:tc>
      </w:tr>
      <w:tr w:rsidR="005D7354">
        <w:trPr>
          <w:trHeight w:val="300"/>
        </w:trPr>
        <w:tc>
          <w:tcPr>
            <w:tcW w:w="4551" w:type="dxa"/>
            <w:tcBorders>
              <w:top w:val="nil"/>
              <w:left w:val="single" w:sz="4" w:space="0" w:color="auto"/>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di cui CIVICO, 55%</w:t>
            </w:r>
          </w:p>
        </w:tc>
        <w:tc>
          <w:tcPr>
            <w:tcW w:w="1986" w:type="dxa"/>
            <w:tcBorders>
              <w:top w:val="nil"/>
              <w:left w:val="nil"/>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1.135.258,95 </w:t>
            </w:r>
          </w:p>
        </w:tc>
        <w:tc>
          <w:tcPr>
            <w:tcW w:w="1014" w:type="dxa"/>
            <w:tcBorders>
              <w:top w:val="nil"/>
              <w:left w:val="nil"/>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860.258,95 </w:t>
            </w:r>
          </w:p>
        </w:tc>
        <w:tc>
          <w:tcPr>
            <w:tcW w:w="1928" w:type="dxa"/>
            <w:tcBorders>
              <w:top w:val="nil"/>
              <w:left w:val="nil"/>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275.000,00 </w:t>
            </w: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single" w:sz="4" w:space="0" w:color="auto"/>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825.000,00 </w:t>
            </w:r>
          </w:p>
        </w:tc>
        <w:tc>
          <w:tcPr>
            <w:tcW w:w="1400" w:type="dxa"/>
            <w:tcBorders>
              <w:top w:val="nil"/>
              <w:left w:val="nil"/>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1.960.258,95 </w:t>
            </w:r>
          </w:p>
        </w:tc>
      </w:tr>
      <w:tr w:rsidR="005D7354">
        <w:trPr>
          <w:trHeight w:val="300"/>
        </w:trPr>
        <w:tc>
          <w:tcPr>
            <w:tcW w:w="4551" w:type="dxa"/>
            <w:tcBorders>
              <w:top w:val="nil"/>
              <w:left w:val="single" w:sz="4" w:space="0" w:color="auto"/>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di cui UPMC ITALY, 44%</w:t>
            </w:r>
          </w:p>
        </w:tc>
        <w:tc>
          <w:tcPr>
            <w:tcW w:w="1986" w:type="dxa"/>
            <w:tcBorders>
              <w:top w:val="nil"/>
              <w:left w:val="nil"/>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908.207,16 </w:t>
            </w:r>
          </w:p>
        </w:tc>
        <w:tc>
          <w:tcPr>
            <w:tcW w:w="1014" w:type="dxa"/>
            <w:tcBorders>
              <w:top w:val="nil"/>
              <w:left w:val="nil"/>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688.207,16 </w:t>
            </w:r>
          </w:p>
        </w:tc>
        <w:tc>
          <w:tcPr>
            <w:tcW w:w="1928" w:type="dxa"/>
            <w:tcBorders>
              <w:top w:val="nil"/>
              <w:left w:val="nil"/>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220.000,00 </w:t>
            </w: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single" w:sz="4" w:space="0" w:color="auto"/>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660.000,00 </w:t>
            </w:r>
          </w:p>
        </w:tc>
        <w:tc>
          <w:tcPr>
            <w:tcW w:w="1400" w:type="dxa"/>
            <w:tcBorders>
              <w:top w:val="nil"/>
              <w:left w:val="nil"/>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1.568.207,16 </w:t>
            </w:r>
          </w:p>
        </w:tc>
      </w:tr>
      <w:tr w:rsidR="005D7354">
        <w:trPr>
          <w:trHeight w:val="300"/>
        </w:trPr>
        <w:tc>
          <w:tcPr>
            <w:tcW w:w="4551" w:type="dxa"/>
            <w:tcBorders>
              <w:top w:val="nil"/>
              <w:left w:val="single" w:sz="4" w:space="0" w:color="auto"/>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ci cui UPMC int Holding, 1%</w:t>
            </w:r>
          </w:p>
        </w:tc>
        <w:tc>
          <w:tcPr>
            <w:tcW w:w="1986" w:type="dxa"/>
            <w:tcBorders>
              <w:top w:val="nil"/>
              <w:left w:val="nil"/>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20.641,07 </w:t>
            </w:r>
          </w:p>
        </w:tc>
        <w:tc>
          <w:tcPr>
            <w:tcW w:w="1014" w:type="dxa"/>
            <w:tcBorders>
              <w:top w:val="nil"/>
              <w:left w:val="nil"/>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15.641,07 </w:t>
            </w:r>
          </w:p>
        </w:tc>
        <w:tc>
          <w:tcPr>
            <w:tcW w:w="1928" w:type="dxa"/>
            <w:tcBorders>
              <w:top w:val="nil"/>
              <w:left w:val="nil"/>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i/>
                <w:iCs/>
                <w:color w:val="000000"/>
                <w:sz w:val="22"/>
                <w:szCs w:val="22"/>
                <w:lang w:eastAsia="it-IT"/>
              </w:rPr>
            </w:pPr>
            <w:r w:rsidRPr="000E5A58">
              <w:rPr>
                <w:rFonts w:ascii="Calibri" w:hAnsi="Calibri"/>
                <w:i/>
                <w:iCs/>
                <w:color w:val="000000"/>
                <w:sz w:val="22"/>
                <w:szCs w:val="22"/>
                <w:lang w:eastAsia="it-IT"/>
              </w:rPr>
              <w:t xml:space="preserve">                      5.000,00 </w:t>
            </w: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single" w:sz="4" w:space="0" w:color="auto"/>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15.000,00 </w:t>
            </w:r>
          </w:p>
        </w:tc>
        <w:tc>
          <w:tcPr>
            <w:tcW w:w="1400" w:type="dxa"/>
            <w:tcBorders>
              <w:top w:val="nil"/>
              <w:left w:val="nil"/>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35.641,07 </w:t>
            </w: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Nuova composizione a sottoscrizione avvenuta</w:t>
            </w:r>
          </w:p>
        </w:tc>
        <w:tc>
          <w:tcPr>
            <w:tcW w:w="1986"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86"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5D7354" w:rsidRPr="000E5A58" w:rsidRDefault="005D7354" w:rsidP="00D84D41">
            <w:pPr>
              <w:suppressAutoHyphens w:val="0"/>
              <w:rPr>
                <w:rFonts w:ascii="Calibri" w:hAnsi="Calibri"/>
                <w:b/>
                <w:bCs/>
                <w:color w:val="000000"/>
                <w:sz w:val="22"/>
                <w:szCs w:val="22"/>
                <w:lang w:eastAsia="it-IT"/>
              </w:rPr>
            </w:pPr>
            <w:r w:rsidRPr="000E5A58">
              <w:rPr>
                <w:rFonts w:ascii="Calibri" w:hAnsi="Calibri"/>
                <w:b/>
                <w:bCs/>
                <w:color w:val="000000"/>
                <w:sz w:val="22"/>
                <w:szCs w:val="22"/>
                <w:lang w:eastAsia="it-IT"/>
              </w:rPr>
              <w:t xml:space="preserve">               2.000.000,00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di cui CIVICO, 55%</w:t>
            </w:r>
          </w:p>
        </w:tc>
        <w:tc>
          <w:tcPr>
            <w:tcW w:w="1986" w:type="dxa"/>
            <w:tcBorders>
              <w:top w:val="nil"/>
              <w:left w:val="nil"/>
              <w:bottom w:val="single" w:sz="4" w:space="0" w:color="auto"/>
              <w:right w:val="single" w:sz="4" w:space="0" w:color="auto"/>
            </w:tcBorders>
            <w:shd w:val="clear" w:color="auto" w:fill="CCFFCC"/>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1.100.000,00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single" w:sz="4" w:space="0" w:color="auto"/>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di cui UPMC ITALY, 44%</w:t>
            </w:r>
          </w:p>
        </w:tc>
        <w:tc>
          <w:tcPr>
            <w:tcW w:w="1986" w:type="dxa"/>
            <w:tcBorders>
              <w:top w:val="nil"/>
              <w:left w:val="nil"/>
              <w:bottom w:val="single" w:sz="4" w:space="0" w:color="auto"/>
              <w:right w:val="single" w:sz="4" w:space="0" w:color="auto"/>
            </w:tcBorders>
            <w:shd w:val="clear" w:color="auto" w:fill="CC99FF"/>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880.000,00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r w:rsidR="005D7354">
        <w:trPr>
          <w:trHeight w:val="300"/>
        </w:trPr>
        <w:tc>
          <w:tcPr>
            <w:tcW w:w="4551" w:type="dxa"/>
            <w:tcBorders>
              <w:top w:val="nil"/>
              <w:left w:val="single" w:sz="4" w:space="0" w:color="auto"/>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ci cui UPMC int Holding, 1%</w:t>
            </w:r>
          </w:p>
        </w:tc>
        <w:tc>
          <w:tcPr>
            <w:tcW w:w="1986" w:type="dxa"/>
            <w:tcBorders>
              <w:top w:val="nil"/>
              <w:left w:val="nil"/>
              <w:bottom w:val="single" w:sz="4" w:space="0" w:color="auto"/>
              <w:right w:val="single" w:sz="4" w:space="0" w:color="auto"/>
            </w:tcBorders>
            <w:shd w:val="clear" w:color="auto" w:fill="FFCC99"/>
            <w:noWrap/>
            <w:vAlign w:val="bottom"/>
          </w:tcPr>
          <w:p w:rsidR="005D7354" w:rsidRPr="000E5A58" w:rsidRDefault="005D7354" w:rsidP="00D84D41">
            <w:pPr>
              <w:suppressAutoHyphens w:val="0"/>
              <w:rPr>
                <w:rFonts w:ascii="Calibri" w:hAnsi="Calibri"/>
                <w:color w:val="000000"/>
                <w:sz w:val="22"/>
                <w:szCs w:val="22"/>
                <w:lang w:eastAsia="it-IT"/>
              </w:rPr>
            </w:pPr>
            <w:r w:rsidRPr="000E5A58">
              <w:rPr>
                <w:rFonts w:ascii="Calibri" w:hAnsi="Calibri"/>
                <w:color w:val="000000"/>
                <w:sz w:val="22"/>
                <w:szCs w:val="22"/>
                <w:lang w:eastAsia="it-IT"/>
              </w:rPr>
              <w:t xml:space="preserve">                     20.000,00 </w:t>
            </w:r>
          </w:p>
        </w:tc>
        <w:tc>
          <w:tcPr>
            <w:tcW w:w="1014"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92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66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878"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c>
          <w:tcPr>
            <w:tcW w:w="1400" w:type="dxa"/>
            <w:tcBorders>
              <w:top w:val="nil"/>
              <w:left w:val="nil"/>
              <w:bottom w:val="nil"/>
              <w:right w:val="nil"/>
            </w:tcBorders>
            <w:shd w:val="clear" w:color="auto" w:fill="auto"/>
            <w:noWrap/>
            <w:vAlign w:val="bottom"/>
          </w:tcPr>
          <w:p w:rsidR="005D7354" w:rsidRPr="000E5A58" w:rsidRDefault="005D7354" w:rsidP="00D84D41">
            <w:pPr>
              <w:suppressAutoHyphens w:val="0"/>
              <w:rPr>
                <w:rFonts w:ascii="Calibri" w:hAnsi="Calibri"/>
                <w:color w:val="000000"/>
                <w:sz w:val="22"/>
                <w:szCs w:val="22"/>
                <w:lang w:eastAsia="it-IT"/>
              </w:rPr>
            </w:pPr>
          </w:p>
        </w:tc>
      </w:tr>
    </w:tbl>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pPr>
    </w:p>
    <w:p w:rsidR="005D7354" w:rsidRDefault="005D7354">
      <w:pPr>
        <w:spacing w:line="360" w:lineRule="auto"/>
        <w:ind w:left="567"/>
        <w:jc w:val="both"/>
        <w:rPr>
          <w:rFonts w:ascii="Courier New" w:hAnsi="Courier New" w:cs="Courier New"/>
          <w:bCs/>
          <w:sz w:val="24"/>
          <w:szCs w:val="24"/>
        </w:rPr>
        <w:sectPr w:rsidR="005D7354" w:rsidSect="005D7354">
          <w:pgSz w:w="16838" w:h="11906" w:orient="landscape"/>
          <w:pgMar w:top="1134" w:right="1418" w:bottom="1134" w:left="1134" w:header="720" w:footer="641" w:gutter="0"/>
          <w:cols w:space="720"/>
          <w:docGrid w:linePitch="326" w:charSpace="2047"/>
        </w:sect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 xml:space="preserve">Gli oneri straordinari sono dovuti in buona parte ai costi del personale e </w:t>
      </w:r>
      <w:r w:rsidR="00421CBD">
        <w:rPr>
          <w:rFonts w:ascii="Courier New" w:hAnsi="Courier New" w:cs="Courier New"/>
          <w:bCs/>
          <w:sz w:val="24"/>
          <w:szCs w:val="24"/>
        </w:rPr>
        <w:t>ad componenti negativi riferiti ad esercizi precedenti dei 1</w:t>
      </w:r>
      <w:r>
        <w:rPr>
          <w:rFonts w:ascii="Courier New" w:hAnsi="Courier New" w:cs="Courier New"/>
          <w:bCs/>
          <w:sz w:val="24"/>
          <w:szCs w:val="24"/>
        </w:rPr>
        <w:t xml:space="preserve">all’operazione di cancellazione di crediti nei </w:t>
      </w:r>
      <w:r w:rsidR="00421CBD">
        <w:rPr>
          <w:rFonts w:ascii="Courier New" w:hAnsi="Courier New" w:cs="Courier New"/>
          <w:bCs/>
          <w:sz w:val="24"/>
          <w:szCs w:val="24"/>
        </w:rPr>
        <w:t>quali non si era rilevato il costo nell’esercizio di competenza.</w:t>
      </w:r>
      <w:r>
        <w:rPr>
          <w:rFonts w:ascii="Courier New" w:hAnsi="Courier New" w:cs="Courier New"/>
          <w:bCs/>
          <w:sz w:val="24"/>
          <w:szCs w:val="24"/>
        </w:rPr>
        <w:t xml:space="preserve"> Di seguito il dettaglio degli oneri straordinari è rappresentato nella seguente tabella:</w:t>
      </w:r>
    </w:p>
    <w:p w:rsidR="00303429" w:rsidRDefault="00303429">
      <w:pPr>
        <w:spacing w:line="360" w:lineRule="auto"/>
        <w:ind w:left="567"/>
        <w:jc w:val="both"/>
        <w:rPr>
          <w:rFonts w:ascii="Courier New" w:hAnsi="Courier New" w:cs="Courier New"/>
          <w:bCs/>
          <w:sz w:val="24"/>
          <w:szCs w:val="24"/>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92"/>
        <w:gridCol w:w="1425"/>
        <w:gridCol w:w="1387"/>
        <w:gridCol w:w="1425"/>
        <w:gridCol w:w="448"/>
        <w:gridCol w:w="448"/>
        <w:gridCol w:w="810"/>
        <w:gridCol w:w="810"/>
      </w:tblGrid>
      <w:tr w:rsidR="00421CBD" w:rsidRPr="00421CBD">
        <w:trPr>
          <w:trHeight w:val="315"/>
          <w:tblCellSpacing w:w="0" w:type="dxa"/>
        </w:trPr>
        <w:tc>
          <w:tcPr>
            <w:tcW w:w="0" w:type="auto"/>
            <w:vAlign w:val="center"/>
          </w:tcPr>
          <w:p w:rsidR="00421CBD" w:rsidRPr="00421CBD" w:rsidRDefault="00421CBD" w:rsidP="00421CBD">
            <w:pPr>
              <w:suppressAutoHyphens w:val="0"/>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B</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C / B</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C - 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C - B</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ONERI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Consuntivo 2012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Preventivo 2013</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Consuntivo 2013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b/>
                <w:bCs/>
                <w:color w:val="000000"/>
                <w:kern w:val="0"/>
                <w:sz w:val="15"/>
                <w:szCs w:val="15"/>
                <w:lang w:eastAsia="it-IT"/>
              </w:rPr>
              <w:t>%</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DIFFERENZA</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DIFFERENZA</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1 - Oneri tributari da esercizi precedenti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22.892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5.997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-73,8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-16.894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5.997</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2 - Oneri da cause civili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2 - Sopravvenienze passive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269.967</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774.429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186,9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-25,9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504.462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574.429</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a - Mobilità passiva regionale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16.347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16.347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16.347</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b - Mobilità passiva extra regionale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c - Emolumenti del personale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139.693</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41.308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-70,4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-98.385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41.308</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c.1 - Dirigenza medica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86.002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35.373</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-58,9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-50.629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35.373</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c.1 - Dirigenza non medica</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3.376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756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-77,6</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-2.620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756</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c.1 - Comparto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50.316</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5.179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-89,7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-45.137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5.179</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d - Acquisti di beni e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33.822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321.431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850,4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195,7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287.609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221.431</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e - Altre sopravvenienze passive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96.452</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395.344</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309,9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298.892</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295.344</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3 - Insussistenze attive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655.699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-69,5</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-655.699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-200.000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a - Mobilità passiva regionale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645.609</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-645.609</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b - Mobilità passiva extra regionale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c - Emolumenti del personale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d - Acquisti di beni e servizi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-100.000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e - Altre sopravvenienze passive</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10.090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891,1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-10.090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-100.000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4 - Altri oneri straordinari</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0</w:t>
            </w:r>
          </w:p>
        </w:tc>
      </w:tr>
      <w:tr w:rsidR="00421CBD" w:rsidRPr="00421CBD">
        <w:trPr>
          <w:trHeight w:val="31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DDD9C3"/>
            <w:vAlign w:val="center"/>
          </w:tcPr>
          <w:p w:rsidR="00421CBD" w:rsidRPr="00421CBD" w:rsidRDefault="00421CBD" w:rsidP="00421CBD">
            <w:pPr>
              <w:suppressAutoHyphens w:val="0"/>
              <w:rPr>
                <w:rFonts w:ascii="Arial" w:hAnsi="Arial" w:cs="Arial"/>
                <w:color w:val="000000"/>
                <w:kern w:val="0"/>
                <w:lang w:eastAsia="it-IT"/>
              </w:rPr>
            </w:pPr>
            <w:r w:rsidRPr="00421CBD">
              <w:rPr>
                <w:rFonts w:ascii="Calibri" w:hAnsi="Calibri" w:cs="Arial"/>
                <w:color w:val="000000"/>
                <w:kern w:val="0"/>
                <w:sz w:val="15"/>
                <w:szCs w:val="15"/>
                <w:lang w:eastAsia="it-IT"/>
              </w:rPr>
              <w:t>Totale complessivo</w:t>
            </w:r>
          </w:p>
        </w:tc>
        <w:tc>
          <w:tcPr>
            <w:tcW w:w="0" w:type="auto"/>
            <w:tcBorders>
              <w:top w:val="single" w:sz="6" w:space="0" w:color="000000"/>
              <w:left w:val="single" w:sz="6" w:space="0" w:color="000000"/>
              <w:bottom w:val="single" w:sz="6" w:space="0" w:color="000000"/>
              <w:right w:val="single" w:sz="6" w:space="0" w:color="000000"/>
            </w:tcBorders>
            <w:shd w:val="clear" w:color="auto" w:fill="00FFFF"/>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948.558</w:t>
            </w:r>
          </w:p>
        </w:tc>
        <w:tc>
          <w:tcPr>
            <w:tcW w:w="0" w:type="auto"/>
            <w:tcBorders>
              <w:top w:val="single" w:sz="6" w:space="0" w:color="000000"/>
              <w:left w:val="single" w:sz="6" w:space="0" w:color="000000"/>
              <w:bottom w:val="single" w:sz="6" w:space="0" w:color="000000"/>
              <w:right w:val="single" w:sz="6" w:space="0" w:color="000000"/>
            </w:tcBorders>
            <w:shd w:val="clear" w:color="auto" w:fill="FFFF0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C3D69B"/>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lang w:eastAsia="it-IT"/>
              </w:rPr>
              <w:t>780.427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-17,7</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center"/>
              <w:rPr>
                <w:rFonts w:ascii="Arial" w:hAnsi="Arial" w:cs="Arial"/>
                <w:color w:val="000000"/>
                <w:kern w:val="0"/>
                <w:lang w:eastAsia="it-IT"/>
              </w:rPr>
            </w:pPr>
            <w:r w:rsidRPr="00421CBD">
              <w:rPr>
                <w:rFonts w:ascii="Calibri" w:hAnsi="Calibri" w:cs="Arial"/>
                <w:color w:val="000000"/>
                <w:kern w:val="0"/>
                <w:sz w:val="15"/>
                <w:szCs w:val="15"/>
                <w:lang w:eastAsia="it-IT"/>
              </w:rPr>
              <w:t>-57,8</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-168.131</w:t>
            </w:r>
          </w:p>
        </w:tc>
        <w:tc>
          <w:tcPr>
            <w:tcW w:w="0" w:type="auto"/>
            <w:tcBorders>
              <w:top w:val="single" w:sz="6" w:space="0" w:color="000000"/>
              <w:left w:val="single" w:sz="6" w:space="0" w:color="000000"/>
              <w:bottom w:val="single" w:sz="6" w:space="0" w:color="000000"/>
              <w:right w:val="single" w:sz="6" w:space="0" w:color="000000"/>
            </w:tcBorders>
            <w:shd w:val="clear" w:color="auto" w:fill="FAC090"/>
            <w:vAlign w:val="center"/>
          </w:tcPr>
          <w:p w:rsidR="00421CBD" w:rsidRPr="00421CBD" w:rsidRDefault="00421CBD" w:rsidP="00421CBD">
            <w:pPr>
              <w:suppressAutoHyphens w:val="0"/>
              <w:jc w:val="right"/>
              <w:rPr>
                <w:rFonts w:ascii="Arial" w:hAnsi="Arial" w:cs="Arial"/>
                <w:color w:val="000000"/>
                <w:kern w:val="0"/>
                <w:lang w:eastAsia="it-IT"/>
              </w:rPr>
            </w:pPr>
            <w:r w:rsidRPr="00421CBD">
              <w:rPr>
                <w:rFonts w:ascii="Calibri" w:hAnsi="Calibri" w:cs="Arial"/>
                <w:color w:val="000000"/>
                <w:kern w:val="0"/>
                <w:sz w:val="15"/>
                <w:szCs w:val="15"/>
                <w:lang w:eastAsia="it-IT"/>
              </w:rPr>
              <w:t>380.427</w:t>
            </w:r>
          </w:p>
        </w:tc>
      </w:tr>
    </w:tbl>
    <w:p w:rsidR="00421CBD" w:rsidRDefault="00421CBD">
      <w:pPr>
        <w:spacing w:line="360" w:lineRule="auto"/>
        <w:ind w:left="567"/>
        <w:jc w:val="both"/>
        <w:rPr>
          <w:rFonts w:ascii="Courier New" w:hAnsi="Courier New" w:cs="Courier New"/>
          <w:bCs/>
          <w:sz w:val="24"/>
          <w:szCs w:val="24"/>
        </w:rPr>
      </w:pPr>
    </w:p>
    <w:p w:rsidR="00303429" w:rsidRDefault="00303429">
      <w:pPr>
        <w:spacing w:line="276" w:lineRule="auto"/>
        <w:ind w:left="819"/>
        <w:jc w:val="both"/>
        <w:rPr>
          <w:rFonts w:ascii="Courier New" w:hAnsi="Courier New" w:cs="Courier New"/>
          <w:sz w:val="24"/>
          <w:szCs w:val="24"/>
        </w:rPr>
      </w:pPr>
    </w:p>
    <w:p w:rsidR="00303429" w:rsidRDefault="00303429">
      <w:pPr>
        <w:spacing w:line="276" w:lineRule="auto"/>
        <w:ind w:left="819"/>
        <w:jc w:val="both"/>
        <w:rPr>
          <w:rFonts w:ascii="Courier New" w:hAnsi="Courier New" w:cs="Courier New"/>
          <w:bCs/>
          <w:sz w:val="24"/>
          <w:szCs w:val="24"/>
        </w:rPr>
      </w:pPr>
    </w:p>
    <w:p w:rsidR="00303429" w:rsidRDefault="00303429">
      <w:pPr>
        <w:spacing w:line="360" w:lineRule="auto"/>
        <w:ind w:left="567"/>
        <w:jc w:val="both"/>
        <w:rPr>
          <w:rFonts w:ascii="Courier New" w:hAnsi="Courier New" w:cs="Courier New"/>
          <w:bCs/>
          <w:sz w:val="24"/>
          <w:szCs w:val="24"/>
        </w:rPr>
      </w:pPr>
      <w:r>
        <w:rPr>
          <w:rFonts w:ascii="Courier New" w:hAnsi="Courier New" w:cs="Courier New"/>
          <w:bCs/>
          <w:sz w:val="24"/>
          <w:szCs w:val="24"/>
        </w:rPr>
        <w:t>I costi per  imposte e tasse sono sostanzialmente stabili, con una leggera riduzione rispetto a quelli di tutti i periodi di riferimento.</w:t>
      </w:r>
    </w:p>
    <w:p w:rsidR="00303429" w:rsidRDefault="00303429">
      <w:pPr>
        <w:spacing w:line="276" w:lineRule="auto"/>
        <w:ind w:left="819"/>
        <w:jc w:val="both"/>
        <w:rPr>
          <w:rFonts w:ascii="Courier New" w:hAnsi="Courier New" w:cs="Courier New"/>
          <w:bCs/>
          <w:sz w:val="24"/>
          <w:szCs w:val="24"/>
        </w:rPr>
      </w:pPr>
    </w:p>
    <w:p w:rsidR="00303429" w:rsidRDefault="00303429">
      <w:pPr>
        <w:spacing w:line="276" w:lineRule="auto"/>
        <w:ind w:left="819"/>
        <w:jc w:val="both"/>
        <w:rPr>
          <w:rFonts w:ascii="Courier New" w:hAnsi="Courier New" w:cs="Courier New"/>
          <w:bCs/>
          <w:sz w:val="24"/>
          <w:szCs w:val="24"/>
        </w:rPr>
      </w:pPr>
    </w:p>
    <w:p w:rsidR="00303429" w:rsidRDefault="00303429">
      <w:pPr>
        <w:spacing w:line="276" w:lineRule="auto"/>
        <w:ind w:left="819"/>
        <w:jc w:val="both"/>
        <w:rPr>
          <w:rFonts w:ascii="Courier New" w:hAnsi="Courier New" w:cs="Courier New"/>
          <w:bCs/>
          <w:sz w:val="24"/>
          <w:szCs w:val="24"/>
        </w:rPr>
      </w:pPr>
    </w:p>
    <w:p w:rsidR="00303429" w:rsidRDefault="00303429">
      <w:pPr>
        <w:spacing w:line="276" w:lineRule="auto"/>
        <w:ind w:left="819"/>
        <w:jc w:val="both"/>
        <w:rPr>
          <w:rFonts w:ascii="Courier New" w:hAnsi="Courier New" w:cs="Courier New"/>
          <w:bCs/>
          <w:sz w:val="24"/>
          <w:szCs w:val="24"/>
        </w:rPr>
      </w:pPr>
    </w:p>
    <w:tbl>
      <w:tblPr>
        <w:tblW w:w="9345" w:type="dxa"/>
        <w:tblInd w:w="673" w:type="dxa"/>
        <w:tblLayout w:type="fixed"/>
        <w:tblCellMar>
          <w:left w:w="75" w:type="dxa"/>
          <w:right w:w="70" w:type="dxa"/>
        </w:tblCellMar>
        <w:tblLook w:val="0000" w:firstRow="0" w:lastRow="0" w:firstColumn="0" w:lastColumn="0" w:noHBand="0" w:noVBand="0"/>
      </w:tblPr>
      <w:tblGrid>
        <w:gridCol w:w="9345"/>
      </w:tblGrid>
      <w:tr w:rsidR="00303429">
        <w:trPr>
          <w:trHeight w:val="1290"/>
        </w:trPr>
        <w:tc>
          <w:tcPr>
            <w:tcW w:w="9345" w:type="dxa"/>
            <w:tcBorders>
              <w:top w:val="single" w:sz="4" w:space="0" w:color="000000"/>
              <w:left w:val="single" w:sz="4" w:space="0" w:color="000000"/>
              <w:bottom w:val="single" w:sz="4" w:space="0" w:color="000000"/>
              <w:right w:val="single" w:sz="4" w:space="0" w:color="000000"/>
            </w:tcBorders>
            <w:shd w:val="clear" w:color="auto" w:fill="CCFFFF"/>
          </w:tcPr>
          <w:p w:rsidR="00303429" w:rsidRDefault="00303429">
            <w:pPr>
              <w:jc w:val="center"/>
              <w:rPr>
                <w:rFonts w:ascii="Courier New" w:hAnsi="Courier New" w:cs="Courier New"/>
                <w:sz w:val="24"/>
                <w:szCs w:val="24"/>
                <w:shd w:val="clear" w:color="auto" w:fill="FFFF00"/>
              </w:rPr>
            </w:pPr>
          </w:p>
          <w:p w:rsidR="00303429" w:rsidRDefault="002C7CEB" w:rsidP="002C7CEB">
            <w:pPr>
              <w:spacing w:line="276" w:lineRule="auto"/>
              <w:jc w:val="center"/>
            </w:pPr>
            <w:r>
              <w:rPr>
                <w:rFonts w:ascii="Courier New" w:hAnsi="Courier New" w:cs="Courier New"/>
                <w:b/>
                <w:bCs/>
                <w:sz w:val="44"/>
                <w:szCs w:val="44"/>
              </w:rPr>
              <w:t>ATTIVITA’ AMMINISTRATIVA E DI CONTROLLO</w:t>
            </w:r>
          </w:p>
        </w:tc>
      </w:tr>
    </w:tbl>
    <w:p w:rsidR="00303429" w:rsidRDefault="00303429">
      <w:pPr>
        <w:spacing w:line="360" w:lineRule="auto"/>
        <w:ind w:left="284" w:right="11"/>
        <w:jc w:val="center"/>
        <w:rPr>
          <w:rFonts w:ascii="Courier New" w:hAnsi="Courier New" w:cs="Courier New"/>
          <w:b/>
          <w:bCs/>
          <w:sz w:val="44"/>
          <w:szCs w:val="44"/>
        </w:rPr>
      </w:pPr>
    </w:p>
    <w:p w:rsidR="00303429" w:rsidRDefault="00303429">
      <w:pPr>
        <w:spacing w:line="360" w:lineRule="auto"/>
        <w:ind w:left="567"/>
        <w:jc w:val="both"/>
        <w:rPr>
          <w:rFonts w:ascii="Courier New" w:hAnsi="Courier New" w:cs="Courier New"/>
          <w:bCs/>
          <w:color w:val="000000"/>
          <w:sz w:val="24"/>
          <w:szCs w:val="24"/>
        </w:rPr>
      </w:pPr>
      <w:r>
        <w:rPr>
          <w:rFonts w:ascii="Courier New" w:hAnsi="Courier New" w:cs="Courier New"/>
          <w:bCs/>
          <w:sz w:val="24"/>
          <w:szCs w:val="24"/>
        </w:rPr>
        <w:t>Nel corso</w:t>
      </w:r>
      <w:r w:rsidR="00E00887">
        <w:rPr>
          <w:rFonts w:ascii="Courier New" w:hAnsi="Courier New" w:cs="Courier New"/>
          <w:bCs/>
          <w:sz w:val="24"/>
          <w:szCs w:val="24"/>
        </w:rPr>
        <w:t xml:space="preserve"> del 2013</w:t>
      </w:r>
      <w:r>
        <w:rPr>
          <w:rFonts w:ascii="Courier New" w:hAnsi="Courier New" w:cs="Courier New"/>
          <w:bCs/>
          <w:sz w:val="24"/>
          <w:szCs w:val="24"/>
        </w:rPr>
        <w:t xml:space="preserve"> la gestione amministrativa è stata prevalentemente ispirata al perseguimento degli obiettivi e attività necessarie a rendere operativo il percorso di risanamento economico dell’Azienda, in conformità ai principi della riforma sanitaria, </w:t>
      </w:r>
      <w:r>
        <w:rPr>
          <w:rFonts w:ascii="Courier New" w:hAnsi="Courier New" w:cs="Courier New"/>
          <w:sz w:val="24"/>
          <w:szCs w:val="24"/>
        </w:rPr>
        <w:t xml:space="preserve">sancita dalla Legge Regionale </w:t>
      </w:r>
      <w:r>
        <w:rPr>
          <w:rFonts w:ascii="Courier New" w:hAnsi="Courier New" w:cs="Courier New"/>
          <w:color w:val="000000"/>
          <w:sz w:val="24"/>
          <w:szCs w:val="24"/>
        </w:rPr>
        <w:t>14 aprile 2009 n.</w:t>
      </w:r>
      <w:r>
        <w:rPr>
          <w:rFonts w:ascii="Courier New" w:hAnsi="Courier New" w:cs="Courier New"/>
          <w:bCs/>
          <w:color w:val="000000"/>
          <w:sz w:val="24"/>
          <w:szCs w:val="24"/>
        </w:rPr>
        <w:t>5</w:t>
      </w:r>
      <w:r>
        <w:rPr>
          <w:rFonts w:ascii="Courier New" w:hAnsi="Courier New" w:cs="Courier New"/>
          <w:color w:val="000000"/>
          <w:sz w:val="24"/>
          <w:szCs w:val="24"/>
        </w:rPr>
        <w:t>.”</w:t>
      </w:r>
      <w:r>
        <w:rPr>
          <w:rFonts w:ascii="Courier New" w:hAnsi="Courier New" w:cs="Courier New"/>
          <w:bCs/>
          <w:i/>
          <w:color w:val="000000"/>
          <w:sz w:val="24"/>
          <w:szCs w:val="24"/>
        </w:rPr>
        <w:t xml:space="preserve">Norme per il riordino del Servizio Sanitario Regionale” </w:t>
      </w:r>
      <w:r>
        <w:rPr>
          <w:rFonts w:ascii="Courier New" w:hAnsi="Courier New" w:cs="Courier New"/>
          <w:bCs/>
          <w:color w:val="000000"/>
          <w:sz w:val="24"/>
          <w:szCs w:val="24"/>
        </w:rPr>
        <w:t>e alle disposizioni riproposte dall’Assessorato Regionale per la Salute in fase di negoziazione del budget dell’anno 2012.</w:t>
      </w:r>
    </w:p>
    <w:p w:rsidR="00AB0284" w:rsidRDefault="00AB0284" w:rsidP="00B070FF">
      <w:pPr>
        <w:spacing w:line="360" w:lineRule="auto"/>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AREA RISORSE UMANE  </w:t>
      </w:r>
    </w:p>
    <w:p w:rsidR="00B070FF" w:rsidRPr="00B070FF" w:rsidRDefault="00B070FF" w:rsidP="00B070FF">
      <w:pPr>
        <w:spacing w:line="360" w:lineRule="auto"/>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In considerazione della necessità di garantire la costante erogazione dei servizi sanitari  ed il rispetto dei livelli essenziali di assistenza, secondo quanto previsto dal comma 4 </w:t>
      </w:r>
      <w:r w:rsidRPr="00B070FF">
        <w:rPr>
          <w:rFonts w:ascii="Courier New" w:hAnsi="Courier New" w:cs="Courier New"/>
          <w:i/>
          <w:sz w:val="24"/>
          <w:szCs w:val="24"/>
        </w:rPr>
        <w:t>ter</w:t>
      </w:r>
      <w:r w:rsidRPr="00B070FF">
        <w:rPr>
          <w:rFonts w:ascii="Courier New" w:hAnsi="Courier New" w:cs="Courier New"/>
          <w:sz w:val="24"/>
          <w:szCs w:val="24"/>
        </w:rPr>
        <w:t xml:space="preserve"> dell'art.10 del Decreto Legislativo 6 settembre 2001, n.368, introdotto dalla legge n. 189/2012 (Decreto Balduzzi), l'Azienda ha fatto ricorso alle forme di lavoro flessibile che ha costituito, e ad oggi costituisce, l'unico strumento per sopperire alle carenze di organico, determinatesi a causa delle cessazioni dal rapporto di lavoro del personale dipendente a tempo indeterminato per limiti di età, ma anche conseguenti all'apertura di nuovi plessi sanitari, dopo imponenti ristrutturazioni edilizie ed impiantistiche.</w:t>
      </w:r>
    </w:p>
    <w:p w:rsidR="00B070FF" w:rsidRPr="00B070FF" w:rsidRDefault="00B070FF" w:rsidP="00B070FF">
      <w:pPr>
        <w:spacing w:line="360" w:lineRule="auto"/>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Si elencano qui di seguito le azioni poste in essere nel 2013 dalla Azienda per perseguire ai massimi livelli la propria </w:t>
      </w:r>
      <w:r w:rsidRPr="00B070FF">
        <w:rPr>
          <w:rFonts w:ascii="Courier New" w:hAnsi="Courier New" w:cs="Courier New"/>
          <w:i/>
          <w:iCs/>
          <w:sz w:val="24"/>
          <w:szCs w:val="24"/>
        </w:rPr>
        <w:t>mission</w:t>
      </w:r>
      <w:r w:rsidRPr="00B070FF">
        <w:rPr>
          <w:rFonts w:ascii="Courier New" w:hAnsi="Courier New" w:cs="Courier New"/>
          <w:sz w:val="24"/>
          <w:szCs w:val="24"/>
        </w:rPr>
        <w:t xml:space="preserve">, correlata al posizionamento all'interno del SSR, strategia volta a reperire oltre alle indispensabili professionalità mediche e sanitarie non mediche, anche le professionalità dei soggetti addetti al </w:t>
      </w:r>
      <w:r w:rsidRPr="00B070FF">
        <w:rPr>
          <w:rFonts w:ascii="Courier New" w:hAnsi="Courier New" w:cs="Courier New"/>
          <w:i/>
          <w:iCs/>
          <w:sz w:val="24"/>
          <w:szCs w:val="24"/>
        </w:rPr>
        <w:t>nursing.</w:t>
      </w:r>
    </w:p>
    <w:p w:rsidR="00B070FF" w:rsidRPr="00B070FF" w:rsidRDefault="00B070FF" w:rsidP="00B070FF">
      <w:pPr>
        <w:spacing w:line="360" w:lineRule="auto"/>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ASSUNZIONI A TEMPO DETERMINATO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DIRIGENZA MEDICA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In questa ottica l’Azienda, nel 2013, ha garantito i LEA attraverso il reclutamento o la proroga di personale dirigente medico a tempo determinato come di seguito elencato:</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2 medici di Nefrologia con trapianto</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2 medici  di Ginecologia</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3 medici di Pediatria</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1 medico  di Chirurgia Vascolare</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8 medici di Medicina e Chirurgia d'Accettazione e d’Urgenza (di cui n. 4 attualmente in servizio)</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3 medici di Oftalmologia</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1 medico gastroenterologia</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1 medico di medicina interna</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1 medico di radiologia (in atto non più in servizio)</w:t>
      </w:r>
    </w:p>
    <w:p w:rsidR="00B070FF" w:rsidRPr="00B070FF" w:rsidRDefault="00B070FF" w:rsidP="00AB0284">
      <w:pPr>
        <w:widowControl w:val="0"/>
        <w:numPr>
          <w:ilvl w:val="0"/>
          <w:numId w:val="2"/>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1 medico di neurologia (in atto non più in servizio)</w:t>
      </w:r>
    </w:p>
    <w:p w:rsidR="00B070FF" w:rsidRPr="00B070FF" w:rsidRDefault="00B070FF" w:rsidP="00AB0284">
      <w:pPr>
        <w:suppressAutoHyphens w:val="0"/>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DIRIGENZA SANITARIA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Proroga di n. 2 incarichi delle professioni sanitarie: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1 Dirigente delle professioni infermieristiche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1 Dirigente della Formazione Primaria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DIRIGENZA PTA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Il conferimento o proroga degli incarichi a tempo determinato di </w:t>
      </w:r>
      <w:r w:rsidRPr="00B070FF">
        <w:rPr>
          <w:rFonts w:ascii="Courier New" w:hAnsi="Courier New" w:cs="Courier New"/>
          <w:sz w:val="24"/>
          <w:szCs w:val="24"/>
          <w:u w:val="single"/>
        </w:rPr>
        <w:t>n. 10 dirigenti</w:t>
      </w:r>
      <w:r w:rsidRPr="00B070FF">
        <w:rPr>
          <w:rFonts w:ascii="Courier New" w:hAnsi="Courier New" w:cs="Courier New"/>
          <w:sz w:val="24"/>
          <w:szCs w:val="24"/>
        </w:rPr>
        <w:t xml:space="preserve"> del ruolo dirigenziale PTA avviato con il bando del 2011, giusta deliberazione n. 816 del 4 luglio, è la concreta risposta alle necessità organizzative derivanti dall’approvazione del nuovo atto aziendale e dalla conseguente dotazione organica che evidenziava una carenza di personale dirigenziale proprio nei ruoli in argomento. Ma l'aspetto da sottolineare in queste sede è l'importanza di tali conferimenti che hanno consentito alla Azienda di adempiere ad una considerevole mole di attività complesse e difficili, che hanno comportato il controllo delle modalità di acquisto, con un maggior ricorso ai processi di acquisto mediante Consip, la esecuzione di processi di acquisto centralizzati sia di Bacino sia su base regionale, la verifica costante e puntuale dell'esecuzione dei contratti, l'attivazione di flussi resi obbligatori dalla Regione, le attività precedenti e seguenti la negoziazione delle risorse, tutte le attività connesse alla compilazione della modulistica periodica introdotta dalla Corte dei Conti, sezione controllo, il monitoraggio delle azioni connesse alla normativa sulla </w:t>
      </w:r>
      <w:r w:rsidRPr="00B070FF">
        <w:rPr>
          <w:rFonts w:ascii="Courier New" w:hAnsi="Courier New" w:cs="Courier New"/>
          <w:i/>
          <w:iCs/>
          <w:sz w:val="24"/>
          <w:szCs w:val="24"/>
        </w:rPr>
        <w:t>spending review,</w:t>
      </w:r>
      <w:r w:rsidRPr="00B070FF">
        <w:rPr>
          <w:rFonts w:ascii="Courier New" w:hAnsi="Courier New" w:cs="Courier New"/>
          <w:sz w:val="24"/>
          <w:szCs w:val="24"/>
        </w:rPr>
        <w:t xml:space="preserve"> la puntuale applicazione delle leggi e regolamenti sugli appalti pubblici, con correlate responsabilità sempre più gravose delineate dal legislatore e dall'Amministrazione regionale, in rapporto all'utilizzo delle risorse finanziare in c/capitale, specie quelle derivanti dal PO FESR 2007-2013.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COMPARTO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L’Azienda ha garantito, mediante utilizzo della graduatoria per incarichi e supplenze, la presenza costante di personale infermieristico nel numero di </w:t>
      </w:r>
      <w:r w:rsidRPr="00B070FF">
        <w:rPr>
          <w:rFonts w:ascii="Courier New" w:hAnsi="Courier New" w:cs="Courier New"/>
          <w:sz w:val="24"/>
          <w:szCs w:val="24"/>
          <w:u w:val="single"/>
        </w:rPr>
        <w:t>66 unità di personale infermieristico</w:t>
      </w:r>
      <w:r w:rsidRPr="00B070FF">
        <w:rPr>
          <w:rFonts w:ascii="Courier New" w:hAnsi="Courier New" w:cs="Courier New"/>
          <w:sz w:val="24"/>
          <w:szCs w:val="24"/>
        </w:rPr>
        <w:t xml:space="preserve"> nelle more del perfezionamento della procedura di mobilità di seguito descritta.</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Occorre inoltre segnalare il reclutamento di:</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1 CPS ostetrica</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1 CPS TSRM</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1 Coll. Professionale Fisico</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4 Coll. Prof Architetto/Ingegnere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ASSUNZIONI A TEMPO INDETERMINATO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L'Azienda, è stata convenuta, al pari delle altre Aziende del SSR, nell’adunanza del 22 aprile 2013, a seguito dell’esito dell’istruttoria condotta dalla Corte dei Conti Sezione Controllo della Regione Sicilia, in ordine alla verifica dell’osservanza del livello di spesa del personale a tempo determinato, disposto dal comma 28 dell'art. 9 del D.L. n. 78/10, nel testo convertito dalla Legge n. 122/2010 (commisurato al 50% della medesima spesa dell’anno 2009).</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 seguito dei rilievi della Corte dei Conti,   l’Assessorato Regionale della Salute, con circolare n. 53928/13 del 28/06/2013 ha consentito il reclutamento di personale a tempo indeterminato per specifiche discipline, in modo da ridurre, contestualmente, l'impatto finanziario del personale a tempo determinato delle proprie Aziende.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L'Azienda, per i superiori motivi, nonché anche a seguito della nota assessoriale n. 60972 del 27/7/2013, è stata chiamata a predisporre un </w:t>
      </w:r>
      <w:r w:rsidRPr="00B070FF">
        <w:rPr>
          <w:rFonts w:ascii="Courier New" w:hAnsi="Courier New" w:cs="Courier New"/>
          <w:i/>
          <w:sz w:val="24"/>
          <w:szCs w:val="24"/>
        </w:rPr>
        <w:t>report</w:t>
      </w:r>
      <w:r w:rsidRPr="00B070FF">
        <w:rPr>
          <w:rFonts w:ascii="Courier New" w:hAnsi="Courier New" w:cs="Courier New"/>
          <w:sz w:val="24"/>
          <w:szCs w:val="24"/>
        </w:rPr>
        <w:t xml:space="preserve"> per il progressivo rientro della spesa per il personale a tempo determinato (cfr. nota del 3/09/2013 prot. n.3495/US/CS), in cui è stata elaborata una strategia per la riduzione negli anni 2013/14/15 dello sforamento della spesa  sostenuta per i contratti a tempo determinato, finalizzata al rispetto dei limiti imposti dalla suddetta Legge, con il riassorbimento di euro 2.820.000.</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In questa ottica si sono poste le basi per una programmazione a medio termine che consentisse una sicura riduzione dei costi del tempo determinato, intervenendo in particolare sul personale infermieristico e sull’area di emergenza.</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L’assunzione tramite mobilità di bacino occidentale di n. 45 infermieri, ad oggi in fase di definizione, con il contestuale reclutamento tramite mobilità o procedure concorsuali di:</w:t>
      </w:r>
    </w:p>
    <w:p w:rsidR="00B070FF" w:rsidRPr="00B070FF" w:rsidRDefault="00B070FF" w:rsidP="00AB0284">
      <w:pPr>
        <w:widowControl w:val="0"/>
        <w:numPr>
          <w:ilvl w:val="0"/>
          <w:numId w:val="3"/>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n 4 medici di pronto soccorso;</w:t>
      </w:r>
    </w:p>
    <w:p w:rsidR="00B070FF" w:rsidRPr="00B070FF" w:rsidRDefault="00B070FF" w:rsidP="00AB0284">
      <w:pPr>
        <w:widowControl w:val="0"/>
        <w:numPr>
          <w:ilvl w:val="0"/>
          <w:numId w:val="3"/>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n. 1 medico di radiologia</w:t>
      </w:r>
    </w:p>
    <w:p w:rsidR="00B070FF" w:rsidRPr="00B070FF" w:rsidRDefault="00B070FF" w:rsidP="00AB0284">
      <w:pPr>
        <w:widowControl w:val="0"/>
        <w:numPr>
          <w:ilvl w:val="0"/>
          <w:numId w:val="3"/>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n. 1 medico di radioterapia</w:t>
      </w:r>
    </w:p>
    <w:p w:rsidR="00B070FF" w:rsidRPr="00B070FF" w:rsidRDefault="00B070FF" w:rsidP="00AB0284">
      <w:pPr>
        <w:widowControl w:val="0"/>
        <w:numPr>
          <w:ilvl w:val="0"/>
          <w:numId w:val="3"/>
        </w:numPr>
        <w:tabs>
          <w:tab w:val="clear" w:pos="0"/>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n. 2 TSRM</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già portate a buon fine, ha costituito, per questa Direzione, motivo di rivisitazione delle proprie strategie di reclutamento del personale, con un cambio di </w:t>
      </w:r>
      <w:r w:rsidRPr="00B070FF">
        <w:rPr>
          <w:rFonts w:ascii="Courier New" w:hAnsi="Courier New" w:cs="Courier New"/>
          <w:i/>
          <w:sz w:val="24"/>
          <w:szCs w:val="24"/>
        </w:rPr>
        <w:t>target</w:t>
      </w:r>
      <w:r w:rsidRPr="00B070FF">
        <w:rPr>
          <w:rFonts w:ascii="Courier New" w:hAnsi="Courier New" w:cs="Courier New"/>
          <w:sz w:val="24"/>
          <w:szCs w:val="24"/>
        </w:rPr>
        <w:t xml:space="preserve"> importante rispetto alle figure professionali di cui dotarsi con forme di lavoro flessibile.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Si richiamano in questa sede le misure attivate al fine di ottemperare a quanto previsto dalla L. 122/2010 in tema di ricorso a forme di lavoro flessibile:</w:t>
      </w:r>
    </w:p>
    <w:p w:rsidR="00B070FF" w:rsidRPr="00B070FF" w:rsidRDefault="00B070FF" w:rsidP="00AB0284">
      <w:pPr>
        <w:widowControl w:val="0"/>
        <w:numPr>
          <w:ilvl w:val="0"/>
          <w:numId w:val="4"/>
        </w:numPr>
        <w:tabs>
          <w:tab w:val="clear" w:pos="1778"/>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contratti di lavoro a tempo determinato la cui durata non supera i mesi 6;</w:t>
      </w:r>
    </w:p>
    <w:p w:rsidR="00B070FF" w:rsidRPr="00B070FF" w:rsidRDefault="00B070FF" w:rsidP="00AB0284">
      <w:pPr>
        <w:widowControl w:val="0"/>
        <w:numPr>
          <w:ilvl w:val="0"/>
          <w:numId w:val="4"/>
        </w:numPr>
        <w:tabs>
          <w:tab w:val="clear" w:pos="1778"/>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per tutti i dipendenti con contratto a tempo determinato o comunque reclutati attraverso altre forme di lavoro flessibile, notifica formale di risoluzione anticipata del rapporto di lavoro o della collaborazione al 30/06/2014 in caso di mantenimento del quadro normativo oggi vigente;</w:t>
      </w:r>
    </w:p>
    <w:p w:rsidR="00B070FF" w:rsidRPr="00B070FF" w:rsidRDefault="00B070FF" w:rsidP="00AB0284">
      <w:pPr>
        <w:widowControl w:val="0"/>
        <w:numPr>
          <w:ilvl w:val="0"/>
          <w:numId w:val="4"/>
        </w:numPr>
        <w:tabs>
          <w:tab w:val="clear" w:pos="1778"/>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revoca di tutte le posizioni di comando in uscita di proprio personale sanitario con particolare riferimento ai profili medici ed infermieristici;</w:t>
      </w:r>
    </w:p>
    <w:p w:rsidR="00B070FF" w:rsidRPr="00B070FF" w:rsidRDefault="00B070FF" w:rsidP="00AB0284">
      <w:pPr>
        <w:widowControl w:val="0"/>
        <w:numPr>
          <w:ilvl w:val="0"/>
          <w:numId w:val="4"/>
        </w:numPr>
        <w:tabs>
          <w:tab w:val="clear" w:pos="1778"/>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diniego alle richieste di aspettativa per incarichi presso altri enti che avrebbero comportato inevitabili sostituzioni:</w:t>
      </w:r>
    </w:p>
    <w:p w:rsidR="00B070FF" w:rsidRPr="00B070FF" w:rsidRDefault="00B070FF" w:rsidP="00AB0284">
      <w:pPr>
        <w:widowControl w:val="0"/>
        <w:numPr>
          <w:ilvl w:val="0"/>
          <w:numId w:val="4"/>
        </w:numPr>
        <w:tabs>
          <w:tab w:val="clear" w:pos="1778"/>
          <w:tab w:val="num" w:pos="144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sensibile riduzione del numero di incarichi temporanei di personale infermieristico a seguito della immissione in servizio dei vincitori della mobilità di bacino.</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L’Azienda, nel secondo semestre 2013, ha relazionato più volte all’Assessorato della Salute in merito alle molteplici criticità derivanti dal mantenimento dei LEA con scarsità di figure professionali adeguate ai compiti  sanitari assegnati alla stessa, chiedendo deroghe al divieto di assunzione a tempo indeterminato, con la duplice finalità di garantire una continuità al servizio ma anche una sensibile riduzione dei costi del personale con rapporto di lavoro flessibile.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Nel dettaglio, tali richieste effettuate nel corso del 2013,  mai riscontrate,  hanno riguardato:</w:t>
      </w:r>
    </w:p>
    <w:p w:rsidR="00B070FF" w:rsidRPr="00B070FF" w:rsidRDefault="00B070FF" w:rsidP="00A36285">
      <w:pPr>
        <w:widowControl w:val="0"/>
        <w:numPr>
          <w:ilvl w:val="0"/>
          <w:numId w:val="44"/>
        </w:numPr>
        <w:tabs>
          <w:tab w:val="clear" w:pos="1257"/>
          <w:tab w:val="num" w:pos="1854"/>
        </w:tabs>
        <w:spacing w:line="360" w:lineRule="auto"/>
        <w:ind w:left="567" w:firstLine="0"/>
        <w:rPr>
          <w:rFonts w:ascii="Courier New" w:hAnsi="Courier New" w:cs="Courier New"/>
          <w:sz w:val="24"/>
          <w:szCs w:val="24"/>
        </w:rPr>
      </w:pPr>
      <w:r w:rsidRPr="00B070FF">
        <w:rPr>
          <w:rFonts w:ascii="Courier New" w:hAnsi="Courier New" w:cs="Courier New"/>
          <w:sz w:val="24"/>
          <w:szCs w:val="24"/>
        </w:rPr>
        <w:t>l’ utilizzazione di graduatorie già definite per l’assunzione di:</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4 medici di oftalmologia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medico di ortopedia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medico di cardiologia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2 medici di nefrologia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medico di neurologia</w:t>
      </w:r>
    </w:p>
    <w:p w:rsidR="00B070FF" w:rsidRPr="00B070FF" w:rsidRDefault="00B070FF" w:rsidP="00A36285">
      <w:pPr>
        <w:widowControl w:val="0"/>
        <w:numPr>
          <w:ilvl w:val="0"/>
          <w:numId w:val="45"/>
        </w:numPr>
        <w:tabs>
          <w:tab w:val="clear" w:pos="927"/>
          <w:tab w:val="num" w:pos="1854"/>
        </w:tabs>
        <w:spacing w:line="360" w:lineRule="auto"/>
        <w:ind w:left="567" w:firstLine="0"/>
        <w:rPr>
          <w:rFonts w:ascii="Courier New" w:hAnsi="Courier New" w:cs="Courier New"/>
          <w:sz w:val="24"/>
          <w:szCs w:val="24"/>
        </w:rPr>
      </w:pPr>
      <w:r w:rsidRPr="00B070FF">
        <w:rPr>
          <w:rFonts w:ascii="Courier New" w:hAnsi="Courier New" w:cs="Courier New"/>
          <w:sz w:val="24"/>
          <w:szCs w:val="24"/>
        </w:rPr>
        <w:t>la definizione della mobilità volontaria di:</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3 medici di medicina interna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medico di malattie dell’apparato respiratorio</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collaboratore amministrativo</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11 OSS</w:t>
      </w:r>
    </w:p>
    <w:p w:rsidR="00B070FF" w:rsidRPr="00B070FF" w:rsidRDefault="00B070FF" w:rsidP="00A36285">
      <w:pPr>
        <w:widowControl w:val="0"/>
        <w:numPr>
          <w:ilvl w:val="0"/>
          <w:numId w:val="46"/>
        </w:numPr>
        <w:tabs>
          <w:tab w:val="clear" w:pos="0"/>
          <w:tab w:val="num" w:pos="1854"/>
        </w:tabs>
        <w:spacing w:line="360" w:lineRule="auto"/>
        <w:ind w:left="567" w:firstLine="0"/>
        <w:rPr>
          <w:rFonts w:ascii="Courier New" w:hAnsi="Courier New" w:cs="Courier New"/>
          <w:sz w:val="24"/>
          <w:szCs w:val="24"/>
        </w:rPr>
      </w:pPr>
      <w:r w:rsidRPr="00B070FF">
        <w:rPr>
          <w:rFonts w:ascii="Courier New" w:hAnsi="Courier New" w:cs="Courier New"/>
          <w:sz w:val="24"/>
          <w:szCs w:val="24"/>
        </w:rPr>
        <w:t>l’autorizzazione all’avvio delle procedure mobilità/concorsuali per:</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1 medico di gastroenterologia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2 medici di medicina d’accettazione e d’urgenza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3 medici di pediatria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2 medici di urologia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2 medici di medicina interna</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n. 4 medici di ginecologia e ostetricia</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con un possibile risparmio annuo dai costi del personale a tempo determinato di circa 1.600.000 euro.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bCs/>
          <w:sz w:val="24"/>
          <w:szCs w:val="24"/>
        </w:rPr>
      </w:pPr>
      <w:r w:rsidRPr="00B070FF">
        <w:rPr>
          <w:rFonts w:ascii="Courier New" w:hAnsi="Courier New" w:cs="Courier New"/>
          <w:sz w:val="24"/>
          <w:szCs w:val="24"/>
        </w:rPr>
        <w:tab/>
        <w:t xml:space="preserve">Nell'Area Risorse Umane è stata incardinata, già dal 2011, l'attività di recupero dati in modo sistematico ed uniforme per la popolazione del Flusso del Personale, istituito con DA. n.19553 del 2/03/2012 reso obbligatorio nell'ambito dell'azione  condotta su base regionale diretta alla creazione di un cruscotto di dati per le finalità direzionali di confronto su base regionale e per l'assunzione di correttivi,  finanziata con risorse previste dall'art.79 della Legge 133/2008.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bCs/>
          <w:sz w:val="24"/>
          <w:szCs w:val="24"/>
        </w:rPr>
        <w:t>Le attività svolte possono sostanzialmente riassumersi come segue:</w:t>
      </w:r>
    </w:p>
    <w:p w:rsidR="00B070FF" w:rsidRPr="00B070FF" w:rsidRDefault="00B070FF" w:rsidP="00AB0284">
      <w:pPr>
        <w:widowControl w:val="0"/>
        <w:numPr>
          <w:ilvl w:val="0"/>
          <w:numId w:val="5"/>
        </w:numPr>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nomina del responsabile di procedimento interno all’azienda per il coordinamento delle attività connesse al miglioramento della qualità del flusso informativo e dell’operatività dell’area del personale in affiancamento al referente ex art. 79;</w:t>
      </w:r>
    </w:p>
    <w:p w:rsidR="00B070FF" w:rsidRPr="00B070FF" w:rsidRDefault="00B070FF" w:rsidP="00AB0284">
      <w:pPr>
        <w:widowControl w:val="0"/>
        <w:numPr>
          <w:ilvl w:val="0"/>
          <w:numId w:val="5"/>
        </w:numPr>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analisi delle informazioni richieste ai dipendenti a mezzo censimento e inserimento a sistema previa validazione della scrivente Area;</w:t>
      </w:r>
    </w:p>
    <w:p w:rsidR="00B070FF" w:rsidRPr="00B070FF" w:rsidRDefault="00B070FF" w:rsidP="00AB0284">
      <w:pPr>
        <w:widowControl w:val="0"/>
        <w:numPr>
          <w:ilvl w:val="0"/>
          <w:numId w:val="5"/>
        </w:numPr>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definizione del processo di bonifica del </w:t>
      </w:r>
      <w:r w:rsidRPr="00B070FF">
        <w:rPr>
          <w:rFonts w:ascii="Courier New" w:hAnsi="Courier New" w:cs="Courier New"/>
          <w:i/>
          <w:iCs/>
          <w:sz w:val="24"/>
          <w:szCs w:val="24"/>
        </w:rPr>
        <w:t>database</w:t>
      </w:r>
      <w:r w:rsidRPr="00B070FF">
        <w:rPr>
          <w:rFonts w:ascii="Courier New" w:hAnsi="Courier New" w:cs="Courier New"/>
          <w:sz w:val="24"/>
          <w:szCs w:val="24"/>
        </w:rPr>
        <w:t xml:space="preserve"> aziendale per l’attivazione a pieno regime del modulo giuridico come condizione per il miglioramento qualitativo dei tracciati ;</w:t>
      </w:r>
    </w:p>
    <w:p w:rsidR="00B070FF" w:rsidRPr="00B070FF" w:rsidRDefault="00B070FF" w:rsidP="00AB0284">
      <w:pPr>
        <w:widowControl w:val="0"/>
        <w:numPr>
          <w:ilvl w:val="0"/>
          <w:numId w:val="5"/>
        </w:numPr>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definizione di una ulteriore fase di recupero di un </w:t>
      </w:r>
      <w:r w:rsidRPr="00B070FF">
        <w:rPr>
          <w:rFonts w:ascii="Courier New" w:hAnsi="Courier New" w:cs="Courier New"/>
          <w:i/>
          <w:iCs/>
          <w:sz w:val="24"/>
          <w:szCs w:val="24"/>
        </w:rPr>
        <w:t>set</w:t>
      </w:r>
      <w:r w:rsidRPr="00B070FF">
        <w:rPr>
          <w:rFonts w:ascii="Courier New" w:hAnsi="Courier New" w:cs="Courier New"/>
          <w:sz w:val="24"/>
          <w:szCs w:val="24"/>
        </w:rPr>
        <w:t xml:space="preserve"> di informazioni da recuperare, quali:</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Titoli di studio</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Discipline di Specializzazione</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Disciplina di inquadramento</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Modalità assunzione</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Modalità cessazione</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Ente provenienza/destinazione in caso di mobilità o comando</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Posizione organizzativa</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Data fine posizione organizzativa</w:t>
      </w:r>
    </w:p>
    <w:p w:rsidR="00B070FF" w:rsidRPr="00B070FF" w:rsidRDefault="00B070FF" w:rsidP="00AB0284">
      <w:pPr>
        <w:widowControl w:val="0"/>
        <w:numPr>
          <w:ilvl w:val="1"/>
          <w:numId w:val="5"/>
        </w:numPr>
        <w:tabs>
          <w:tab w:val="clear" w:pos="1080"/>
          <w:tab w:val="num" w:pos="170"/>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Centro di costo di assegnazione</w:t>
      </w:r>
    </w:p>
    <w:p w:rsidR="00B070FF" w:rsidRPr="00B070FF" w:rsidRDefault="00B070FF" w:rsidP="00AB0284">
      <w:pPr>
        <w:widowControl w:val="0"/>
        <w:numPr>
          <w:ilvl w:val="0"/>
          <w:numId w:val="5"/>
        </w:numPr>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definizione del piano di formazione del personale sull’utilizzo dell’applicativo gestionale.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L'attività ha bisogno di una continuazione necessaria nel 2014, dal momento che è presente ancora una certa resistenza all'aggiornamento dati, e quindi all'uso costante della piattaforma creata,  da parte del personale dell'Area. E' in atto allo studio la creazione di un gruppo ristretto di personale che si occupi costantemente dell'inserimento dei dati del personale immesso in servizio, in modo da poter colmare nel tempo il deficit di dati e incentivare la dimestichezza del personale con la base dati.</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AREA DELLE CONVENZIONI</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Consistente l'attività condotta dall'Area nell’anno 2013, per l'elaborazione giuridica di rapporti convenzionali con soggetti terzi; si elencano qui di seguito i rapporti operativi nell’anno di riferimento, con l'utilizzo del grassetto per i procedimenti attivati nel 2013:</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ELENCO DELLE CONVENZIONI ATTIVE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RIZZOLI</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Quadro con l'istituto Ortopedico Rizzoli, per l'esecuzione di prestazioni specialistiche a favore dei pazienti del Dipartimento Rizzoli Sicilia di Bagheria, ricoverati presso la struttura di Villa Santa Teresa Diagnostica per Immagini e Radioterapia. Delibera n. 79 del 18.01.2012 – scad. 31/1/2015;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delle prestazioni specialistiche di Patologia Clinica, Microbiologia e Anatomia Patologica, a favore dei pazienti del Dipartimento Rizzoli Sicilia di Bagheria, ricoverati presso la struttura Villa santa Teresa Diagnostica per Immagini e Radioterapia. Delibera n. 197 del 8.02.2012 – scad. 31/1/2015;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stipulata con l'Istituto Ortopedico Rizzoli per la fornitura di materiale farmaceutico, destinato ai pazienti del Dipartimento Rizzoli Sicilia di Bagheria, ricoverati presso la struttura Villa Santa Teresa Diagnostica p er Immagini e Radioterapia. - Delibera n. 196 del 8.02.2012 -  scaduta a febbraio 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prestazioni di attività continuativa di formazione, da parte della Direzione Medica di Presidio di questa Azienda, a favore del Dipartimento Rizzoli Sicilia di Bagheria presso la struttura Villa Santa Teresa Diagnostica per Immagini e Radioterapia. Delibera n. 415 del 9.03.2012 - scad. 14/2/2015;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prestazioni di consulenza specialistica di Cardiologia, Infettivologia, Dermatologia, Pneumologia, Gastroenterologia, Chirugia Plastica, Urologia, Oculistica, Neurologia, ORL Ginecologia, Neurochirurgia, Ematologia, a favore dei pazienti ricoverati nel Dipartimento Rizzoli Sicilia di Bagheria dell'Istituto Ortopedico Rizzoli, presso Villa Santa Teresa Diagnostica per le Immagini e Radioterapia. Delibera n.449  del14.03.2012 - scad. 31/1/2015;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attività di pronto soccorso, a favore dei pazienti ricoverati presso il Dipartimento Rizzoli Sicilia di Bagheria nella struttura Villa Santa Teresa Diagnostica per immagini e Radioterapia. Delibera n.551 del 27.03.2012 - scad. 31/1/2015;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 attività di collaborazione in Medicina Trasfusionale con il CRS della Regione Emilia Romagna, per la fornitura di sangue ed emocomponenti, e se richiesti prodotti intermedi e plasma derivati, a supporto dei progetti....- Del. n. 553 del  27.03.2012 -  scad. 31/1/2015;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prestazioni specialistiche di Nefrologia, a favore dei pazienti del dipartimento Rizzoli Sicilia di Bagheria, ricoverati presso la struttura Villa Santa Teresa Diagnostica per Immagini e Radioterapia. - Del. n. 632 del 10.04.2012 – scad. 01/4/2015;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prestazioni specialistiche di materia di Chirurgia Vascolare, a favore dei pazienti del Dipartimento Rizzoli Sicilia di Bagheria, ricoverati presso la struttura Villa Santa Teresa Diagnostica per Immagini e Radioterapia – Del. n. 994 del 26.07.2013 - scad. 02/4/2014;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stipulata con l'Istituto Ortopedico Rizzoli per l'esecuzione di prestazioni specialistiche di materia di Chirurgia Generale, a favore dei pazienti del Dipartimento Rizzoli Sicilia di Bagheria, ricoverati presso la struttura Villa Santa Teresa Diagnostica per Immagini e Radioterapia – Del. n. 1176 del 26.07.2013 - scad. 02/4/2014;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Ortopedico Rizzoli, per l'esecuzione di prestazioni di consulenza specialistica di Medicina Interna, da parte dei Dirigenti Medici dell'U.O.C. di II Medicina, a favore dei pazienti ricoverati nel Dipartimento Rizzoli di Sicilia di Bagheria dell'Istituto Ortopedico Rizzoli, presso Villa Santa Teresa diagnostica per le immagini e Radioterapia. Del. n. 1482 del 27.07.2012 – scad. 01/4/2015;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6"/>
        </w:numPr>
        <w:tabs>
          <w:tab w:val="clear" w:pos="0"/>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bCs/>
          <w:sz w:val="24"/>
          <w:szCs w:val="24"/>
        </w:rPr>
        <w:t>Convenzione con l'Istituto Ortopedico Rizzoli, per l'esecuzione di prestazioni di consulenza specialistica di Medicina Interna, da parte dei Dirigenti Medici dell'U.O.C. di Oncologia Medica a favore dei pazienti ricoverati nel Dipartimento Rizzoli Sicilia di Bagheria dell'Istituto ortopedico Rizzoli, presso Villa Santa Teresa Diagnostica per le Immagini e Radioterapia. Del. n. 99 del 17.01.2013 - scad. 01/4/2015.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ISMETT</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7"/>
        </w:numPr>
        <w:tabs>
          <w:tab w:val="clear" w:pos="0"/>
          <w:tab w:val="num" w:pos="1080"/>
          <w:tab w:val="left" w:pos="128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"quadro" stipulata con l'ISMETT, con l'adesione dell'UPMC, per la reciproca fornitura delle prestazioni non erogabili presso la struttura richiedente a beneficio dei pazienti in essa ricoverati – Del. n. 916 del 18.05.2012 – scadenza 16.04.2015</w:t>
      </w:r>
    </w:p>
    <w:p w:rsidR="00B070FF" w:rsidRPr="00B070FF" w:rsidRDefault="00B070FF" w:rsidP="00AB0284">
      <w:pPr>
        <w:tabs>
          <w:tab w:val="left" w:pos="128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7"/>
        </w:numPr>
        <w:tabs>
          <w:tab w:val="clear" w:pos="0"/>
          <w:tab w:val="left" w:pos="1047"/>
          <w:tab w:val="num" w:pos="1080"/>
          <w:tab w:val="left" w:pos="128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 </w:t>
      </w:r>
      <w:r w:rsidRPr="00B070FF">
        <w:rPr>
          <w:rFonts w:ascii="Courier New" w:hAnsi="Courier New" w:cs="Courier New"/>
          <w:bCs/>
          <w:sz w:val="24"/>
          <w:szCs w:val="24"/>
        </w:rPr>
        <w:t>Convenzione con l'ISMETT e l'UPMC Italy s.r.l. per prestazioni specialistiche di Neurologia da parte della dr.ssa Alida Mucaria Dirigente Medico dell'U.O di Neurofisiopatologia di questa ARNAS. Del. n. 374 del 25.03.2014; scadenza: tre anni dalla sottoscrizione che risulta essere in corso di completamento;</w:t>
      </w:r>
    </w:p>
    <w:p w:rsidR="00B070FF" w:rsidRPr="00B070FF" w:rsidRDefault="00B070FF" w:rsidP="00AB0284">
      <w:pPr>
        <w:tabs>
          <w:tab w:val="left" w:pos="164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7"/>
        </w:numPr>
        <w:tabs>
          <w:tab w:val="clear" w:pos="0"/>
          <w:tab w:val="left" w:pos="1047"/>
          <w:tab w:val="num" w:pos="1080"/>
          <w:tab w:val="left" w:pos="128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 </w:t>
      </w:r>
      <w:r w:rsidRPr="00B070FF">
        <w:rPr>
          <w:rFonts w:ascii="Courier New" w:hAnsi="Courier New" w:cs="Courier New"/>
          <w:bCs/>
          <w:sz w:val="24"/>
          <w:szCs w:val="24"/>
        </w:rPr>
        <w:t>Convenzione con l'Associazione con l'ISMETT e UPMC Italy s.r.l. per prestazioni specialistiche di Chirurgia dei Trapianti da parte del dr. S. Piazza Direttore dell'U.O.S Chirurgia dei Trapianti di questa ARNAS;  Del. n. 1740 del 26.11.2013; scadenza 08.01.2015;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7"/>
        </w:numPr>
        <w:tabs>
          <w:tab w:val="clear" w:pos="0"/>
          <w:tab w:val="num" w:pos="1080"/>
          <w:tab w:val="left" w:pos="128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bCs/>
          <w:sz w:val="24"/>
          <w:szCs w:val="24"/>
        </w:rPr>
        <w:t>Convenzione con l'Associazione con l'ISMETT e UPMC Italy s.r.l. per prestazioni specialistiche di Dermatologia da parte del dr. S. Amato direttore dell'U.O.di dermatologia e MTS di questa ARNAS. Del. n. 1739 del 26.11.2013; scadenza 08.01.2015.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GUARDIA DI FINANZA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pStyle w:val="Normale3"/>
        <w:numPr>
          <w:ilvl w:val="0"/>
          <w:numId w:val="8"/>
        </w:numPr>
        <w:tabs>
          <w:tab w:val="clear" w:pos="0"/>
          <w:tab w:val="left" w:pos="540"/>
          <w:tab w:val="num" w:pos="720"/>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Convenzione per prestazioni specialistiche da parte del Prof. S. Amato, del Dr. A. Barone - e del Dr. S. Alessandra, da eseguire presso il Poliambulatorio della Guardia di Finanza - Comando Reparto Tecnico Logistico ed Amministrativo Sicilia. – Del. n. 557 del 04/4/2013 – scadenza 31.12.2013 ;</w:t>
      </w:r>
    </w:p>
    <w:p w:rsidR="00B070FF" w:rsidRPr="00B070FF" w:rsidRDefault="00B070FF" w:rsidP="00AB0284">
      <w:pPr>
        <w:pStyle w:val="Normale3"/>
        <w:numPr>
          <w:ilvl w:val="0"/>
          <w:numId w:val="8"/>
        </w:numPr>
        <w:tabs>
          <w:tab w:val="clear" w:pos="0"/>
          <w:tab w:val="left" w:pos="540"/>
          <w:tab w:val="num" w:pos="720"/>
        </w:tabs>
        <w:suppressAutoHyphens w:val="0"/>
        <w:spacing w:line="360" w:lineRule="auto"/>
        <w:ind w:left="567" w:firstLine="0"/>
        <w:jc w:val="both"/>
        <w:rPr>
          <w:rFonts w:ascii="Courier New" w:hAnsi="Courier New" w:cs="Courier New"/>
        </w:rPr>
      </w:pPr>
      <w:r w:rsidRPr="00B070FF">
        <w:rPr>
          <w:rFonts w:ascii="Courier New" w:hAnsi="Courier New" w:cs="Courier New"/>
          <w:color w:val="auto"/>
        </w:rPr>
        <w:t>Convenzione per l'esecuzione di consulenza di neurofisiopatologia da parte del dott. Antonio Alfonso Modica, presso il Poliambulatorio della Guardia di Finanza - Comando Reparto Tecnico Logistico ed Amministrativo Sicilia. Del. n. 552  del  04.04.2013 scadenza 31.12.2013.</w:t>
      </w:r>
    </w:p>
    <w:p w:rsidR="00B070FF" w:rsidRPr="00B070FF" w:rsidRDefault="00B070FF" w:rsidP="00AB0284">
      <w:pPr>
        <w:tabs>
          <w:tab w:val="left" w:pos="1107"/>
        </w:tabs>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MINISTERO DI GIUSTIZIA</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36285">
      <w:pPr>
        <w:widowControl w:val="0"/>
        <w:numPr>
          <w:ilvl w:val="0"/>
          <w:numId w:val="53"/>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Ministero della Giustizia, Dipartimento Amministrazione penitenziaria - direzione Circondariale di Palermo per l'effettuazione di prestazioni di Psichiatria da parte del dott. Domenico Puma; Del. n. 1040 del 27.06.2013 – scad. 31.12.2013;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3"/>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Ministero della Giustizia Dipartimento per la Giustizia Minorile - Istituto penale per minorenni di Palermo, per l'effettuazione di prestazioni di neuropsichiatria Infantile da parte del Dott. Domenico Puma, Dirigente Medico presso l'U.O.C. di Neuropsichiatra Infantile del P.O. G. Di Cristina. - Del. n. 804 del 17.05.2013 –scad. 31.12.2013;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3"/>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Ministero della Giustizia Dipartimento per la Giustizia minorile - Istituto Penale per minorenni di Palermo, per l'effettuazione di prestazioni di cardiologia da parte del Dott. Salvatore Spinelli, Dirigente Medico presso l' U.O. di Cardiologia di questa Azienda.</w:t>
      </w:r>
      <w:r w:rsidRPr="00B070FF">
        <w:rPr>
          <w:rFonts w:ascii="Courier New" w:eastAsia="Arial" w:hAnsi="Courier New" w:cs="Courier New"/>
          <w:sz w:val="24"/>
          <w:szCs w:val="24"/>
        </w:rPr>
        <w:t xml:space="preserve"> - </w:t>
      </w:r>
      <w:r w:rsidRPr="00B070FF">
        <w:rPr>
          <w:rFonts w:ascii="Courier New" w:hAnsi="Courier New" w:cs="Courier New"/>
          <w:sz w:val="24"/>
          <w:szCs w:val="24"/>
        </w:rPr>
        <w:t>Del. n. 340  dell' 01.03.2013- scad. 31.12.2013;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3"/>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Ministero della Giustizia Dipartimento per la Giustizia minorile - Istituto Penale per minorenni di Palermo, per l'effettuazione di prestazioni di radiologia da parte della Dott.ssa Maria Castiglia, Dirigente Medico presso l'U.O. di Radiologia di questa Azienda. Del. n. 341 dell'01.03.2013 - scad. 31.12.2013.</w:t>
      </w:r>
    </w:p>
    <w:p w:rsidR="00B070FF" w:rsidRPr="00B070FF" w:rsidRDefault="00B070FF" w:rsidP="00AB0284">
      <w:pPr>
        <w:suppressAutoHyphens w:val="0"/>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ASP  DI ENNA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0"/>
        </w:numPr>
        <w:tabs>
          <w:tab w:val="clear" w:pos="0"/>
          <w:tab w:val="left" w:pos="567"/>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Enna, per prestazioni di fisica medica, ai sensi del Decreto Legislativo n. 187 del 26/05/2000 ''Attuazione della Direttiva 97/43 EURATOM'' e per le attività di Esperto Responsabile, relative all'installazione e la successiva messa in esercizio di una RNM tradizionale (Fisici sanitari) .</w:t>
      </w:r>
    </w:p>
    <w:p w:rsidR="00B070FF" w:rsidRPr="00B070FF" w:rsidRDefault="00B070FF" w:rsidP="00AB0284">
      <w:pPr>
        <w:tabs>
          <w:tab w:val="left" w:pos="567"/>
        </w:tabs>
        <w:spacing w:line="360" w:lineRule="auto"/>
        <w:ind w:left="567"/>
        <w:jc w:val="both"/>
        <w:rPr>
          <w:rFonts w:ascii="Courier New" w:hAnsi="Courier New" w:cs="Courier New"/>
          <w:sz w:val="24"/>
          <w:szCs w:val="24"/>
        </w:rPr>
      </w:pPr>
      <w:r w:rsidRPr="00B070FF">
        <w:rPr>
          <w:rFonts w:ascii="Courier New" w:hAnsi="Courier New" w:cs="Courier New"/>
          <w:sz w:val="24"/>
          <w:szCs w:val="24"/>
        </w:rPr>
        <w:t>Delibera n. 1483 del 27.07.2012 – l’addendum approva la  validità sino ad installazione della RMN .</w:t>
      </w:r>
    </w:p>
    <w:p w:rsidR="00B070FF" w:rsidRPr="00B070FF" w:rsidRDefault="00B070FF" w:rsidP="00AB0284">
      <w:pPr>
        <w:tabs>
          <w:tab w:val="left" w:pos="56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0"/>
        </w:numPr>
        <w:tabs>
          <w:tab w:val="clear" w:pos="0"/>
          <w:tab w:val="left" w:pos="567"/>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per l'attività di formazione e tutoraggio da parte di Dirigenti medici e Tecnici di radiologia di questa Azienda, nei confronti del personale medico e tecnico di radiologia dell'ASPdi Enna, per l'esecuzione e la refertazione di esami di Risonanza magnetica nucleare a seguito di installazione di un'apparecchiatura di RNM ad alto campo 1,5 tesla presso la U.O.C di Radiologia del P.O. Umberto I di Enna. Del. n. 1259 dell'08.08.2013 modificata con delibera n. 1311 del 13.08.2013; L’ASP ha comunicato di non accettare le modifiche.</w:t>
      </w:r>
    </w:p>
    <w:p w:rsidR="00B070FF" w:rsidRPr="00B070FF" w:rsidRDefault="00B070FF" w:rsidP="00AB0284">
      <w:pPr>
        <w:tabs>
          <w:tab w:val="left" w:pos="567"/>
        </w:tabs>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ASP DI TRAPANI</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36285">
      <w:pPr>
        <w:widowControl w:val="0"/>
        <w:numPr>
          <w:ilvl w:val="0"/>
          <w:numId w:val="43"/>
        </w:numPr>
        <w:tabs>
          <w:tab w:val="clear" w:pos="0"/>
          <w:tab w:val="left" w:pos="567"/>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Trapani - P.O. S. Antonio Abate per l'esecuzione dei controlli medici previsti dal D.Lgs 17/03/95 n. 230 così come integrato dal D.Lgs n. 187/2000 e dal D. Lgs n. 241 del 26/2000 da parte del medico autorizzato Dr. Alfonso Rabiolo – Del. n. 2142  del 24.10.2012 – scaduta il 14.07.2013.</w:t>
      </w:r>
    </w:p>
    <w:p w:rsidR="00B070FF" w:rsidRPr="00B070FF" w:rsidRDefault="00B070FF" w:rsidP="00AB0284">
      <w:pPr>
        <w:tabs>
          <w:tab w:val="left" w:pos="567"/>
        </w:tabs>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3"/>
        </w:numPr>
        <w:tabs>
          <w:tab w:val="clear" w:pos="0"/>
          <w:tab w:val="left" w:pos="567"/>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Trapani, per prestazioni di fisica medica, ai sensi del Decreto Legislativo n.187 del 26/05/2000 "Attuazione della Direttiva 97/43 EURATOM in materia di protezione sanitaria delle persone contro i pericoli delle radiazioni ionizzanti", da effettuarsi presso tutte le strutture dell'ASP stessa, nonché per le funzioni di Esperto Responsabile della Sicurezza Fisica sugli impianti di Risonanza Magnetica Nucleare installati presso i PP.OO......; Del. n. 524 del 28.03.2013 – scadenza 31.12.2013.</w:t>
      </w:r>
    </w:p>
    <w:p w:rsidR="00B070FF" w:rsidRPr="00B070FF" w:rsidRDefault="00B070FF" w:rsidP="00AB0284">
      <w:pPr>
        <w:tabs>
          <w:tab w:val="left" w:pos="567"/>
        </w:tabs>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ASP DI AGRIGENTO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1"/>
        </w:numPr>
        <w:tabs>
          <w:tab w:val="clear" w:pos="0"/>
          <w:tab w:val="num" w:pos="720"/>
          <w:tab w:val="left" w:pos="74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Agrigento per l'esecuzione della direzione dei lavori e l'assistenza al collaudo relativi alla ristrutturazione e all'adeguamento a norma del P.O. San Giacomo d'Altopasso di Licata. - Delibera n. 329 del 27.02.2012 – in corso approvazione addendum con il quale si approva la scadenza sino al 27.02.2015;</w:t>
      </w:r>
    </w:p>
    <w:p w:rsidR="00B070FF" w:rsidRPr="00B070FF" w:rsidRDefault="00B070FF" w:rsidP="00AB0284">
      <w:pPr>
        <w:tabs>
          <w:tab w:val="left" w:pos="747"/>
          <w:tab w:val="left" w:pos="92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1"/>
        </w:numPr>
        <w:tabs>
          <w:tab w:val="clear" w:pos="0"/>
          <w:tab w:val="num" w:pos="720"/>
          <w:tab w:val="left" w:pos="74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Agrigento per le attività di indirizzo, coordinamento e direzione del Servizio Tecnico da parte dell’Ing. Spera . Del n.1312 del 06.07.2012 – in corso di approvazione proroga scadenza sino al 31.10.2013 – Segue nota di proposta per la prosecuzione dei lavori da parte dell’Ing. Caronia sino al 31.12.2013;</w:t>
      </w:r>
    </w:p>
    <w:p w:rsidR="00B070FF" w:rsidRPr="00B070FF" w:rsidRDefault="00B070FF" w:rsidP="00AB0284">
      <w:pPr>
        <w:tabs>
          <w:tab w:val="left" w:pos="747"/>
          <w:tab w:val="left" w:pos="92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1"/>
        </w:numPr>
        <w:tabs>
          <w:tab w:val="clear" w:pos="0"/>
          <w:tab w:val="num" w:pos="720"/>
          <w:tab w:val="left" w:pos="74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 Convenzione con l'ASP di Agrigento, per le attività di direzione, coordinamento e supporto tecnico e professionale all'attività istituzionale di Ingegneria clinica, (gestione delle apparecchiature biomedicali) ed Ingegneria Informatica (gestione dei sistemi informativi aziendali) nonché per la predisposizione di atti deliberativi e di gara (capitolati, pareri di conformità etc) da parte del dirigente Ing. Mario Bisignano – Del. n. 2223 del 09.11.2012; scadenza 20.09.2013.</w:t>
      </w:r>
    </w:p>
    <w:p w:rsidR="00B070FF" w:rsidRPr="00B070FF" w:rsidRDefault="00B070FF" w:rsidP="00AB0284">
      <w:pPr>
        <w:tabs>
          <w:tab w:val="left" w:pos="747"/>
          <w:tab w:val="left" w:pos="927"/>
        </w:tabs>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POLICLINICO UNIVERSITARIO DI PALERMO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2"/>
        </w:numPr>
        <w:tabs>
          <w:tab w:val="clear" w:pos="0"/>
          <w:tab w:val="num" w:pos="720"/>
          <w:tab w:val="left" w:pos="74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Convenzione con l'Azienda Ospedaliera Universitaria Policlinico "P. Giaccone per l'espletamento di indagini di II livello di conferma, relative all'accertamento della presenza di sostanze di abuso e loro metaboliti, </w:t>
      </w:r>
      <w:r w:rsidRPr="00B070FF">
        <w:rPr>
          <w:rFonts w:ascii="Courier New" w:hAnsi="Courier New" w:cs="Courier New"/>
          <w:bCs/>
          <w:sz w:val="24"/>
          <w:szCs w:val="24"/>
        </w:rPr>
        <w:t>per finalità forense e assimilabili; Del. n. 708  del 07.05.2013; - scadenza 16.05.2016;</w:t>
      </w:r>
    </w:p>
    <w:p w:rsidR="00B070FF" w:rsidRPr="00B070FF" w:rsidRDefault="00B070FF" w:rsidP="00AB0284">
      <w:pPr>
        <w:tabs>
          <w:tab w:val="left" w:pos="747"/>
        </w:tabs>
        <w:spacing w:line="360" w:lineRule="auto"/>
        <w:ind w:left="567"/>
        <w:jc w:val="both"/>
        <w:rPr>
          <w:rFonts w:ascii="Courier New" w:hAnsi="Courier New" w:cs="Courier New"/>
          <w:sz w:val="24"/>
          <w:szCs w:val="24"/>
        </w:rPr>
      </w:pPr>
    </w:p>
    <w:p w:rsidR="00B070FF" w:rsidRPr="00B070FF" w:rsidRDefault="00B070FF" w:rsidP="00AB0284">
      <w:pPr>
        <w:pStyle w:val="Normale3"/>
        <w:numPr>
          <w:ilvl w:val="0"/>
          <w:numId w:val="12"/>
        </w:numPr>
        <w:tabs>
          <w:tab w:val="clear" w:pos="0"/>
          <w:tab w:val="num" w:pos="720"/>
          <w:tab w:val="left" w:pos="747"/>
        </w:tabs>
        <w:suppressAutoHyphens w:val="0"/>
        <w:spacing w:line="360" w:lineRule="auto"/>
        <w:ind w:left="567" w:firstLine="0"/>
        <w:jc w:val="both"/>
        <w:rPr>
          <w:rFonts w:ascii="Courier New" w:hAnsi="Courier New" w:cs="Courier New"/>
        </w:rPr>
      </w:pPr>
      <w:r w:rsidRPr="00B070FF">
        <w:rPr>
          <w:rFonts w:ascii="Courier New" w:hAnsi="Courier New" w:cs="Courier New"/>
          <w:color w:val="auto"/>
        </w:rPr>
        <w:t>Convenzione  con L’AOUP per l'erogazione delle prestazioni di Medicina Iperbarica, con durata biennale a decorrere dal 01.01.2012 e degli allegati nn. 1 e 2– Del. n. 1783 del 13/12/2011 -  scadenza 31.12.2013;</w:t>
      </w:r>
    </w:p>
    <w:p w:rsidR="00B070FF" w:rsidRPr="00B070FF" w:rsidRDefault="00B070FF" w:rsidP="00AB0284">
      <w:pPr>
        <w:tabs>
          <w:tab w:val="left" w:pos="74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2"/>
        </w:numPr>
        <w:tabs>
          <w:tab w:val="clear" w:pos="0"/>
          <w:tab w:val="num" w:pos="720"/>
          <w:tab w:val="left" w:pos="74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l’AOUP relativa ad un rapporto di collaborazione tra l’U.O.C. di Ematologia con trapianto e l’U.O.C. di Medicina Trasf. Laboratorio specialistico di Oncologia Ematologia e Colture Cellulari di quest’Azienda, per l’istituzione della rete interaziendale Policlinico/Civico per il trapianto di CSE – Del. n. 1295 del 13.08.2013  scadenza agosto 2016.</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SAN RAFFAELE GIGLIO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Convenzione con la Fondazione Istituto San Raffaele G. Giglio di Cefalù, per l'effettuazione di esami bioptici, impianti di drenaggio e posizionamento protesi anche di tipo vascolare. Dr. Messana e Dr. Vallone Del. n. 887 del 04.06.2013 – scadenza giugno 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SEUS</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widowControl w:val="0"/>
        <w:numPr>
          <w:ilvl w:val="0"/>
          <w:numId w:val="13"/>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Società Consortile p.a "Sicilia Emergenza - Urgenza (SEUS) per l'esecuzione delle visite e degli esami diagnostici previsti dal D. Lgs. n. 81/2008 e s.m.i. da effettuare su circa 950 dipendenti del Bacino PA/TP – Del. n. 2146 del 24.10.2012 – scadenza ottobre 2013;</w:t>
      </w:r>
    </w:p>
    <w:p w:rsidR="00B070FF" w:rsidRPr="00B070FF" w:rsidRDefault="00B070FF" w:rsidP="00AB0284">
      <w:pPr>
        <w:tabs>
          <w:tab w:val="left" w:pos="927"/>
        </w:tabs>
        <w:suppressAutoHyphens w:val="0"/>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3"/>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Società consortile SEUS, per lo svolgimento, a favore della società di gestione dell'aeroporto di Palermo, del servizio di</w:t>
      </w:r>
      <w:r w:rsidRPr="00B070FF">
        <w:rPr>
          <w:rFonts w:ascii="Courier New" w:hAnsi="Courier New" w:cs="Courier New"/>
          <w:sz w:val="24"/>
          <w:szCs w:val="24"/>
          <w:shd w:val="clear" w:color="auto" w:fill="FFFF00"/>
        </w:rPr>
        <w:t xml:space="preserve"> </w:t>
      </w:r>
      <w:r w:rsidRPr="00B070FF">
        <w:rPr>
          <w:rFonts w:ascii="Courier New" w:hAnsi="Courier New" w:cs="Courier New"/>
          <w:sz w:val="24"/>
          <w:szCs w:val="24"/>
        </w:rPr>
        <w:t xml:space="preserve">accompagnamento ed assistenza diretta dei passeggeri con disabilità ed a mobilità ridotta nel trasporto aereo (PRM) di cui alla Circolare ENAC Gen-02 dell'8 luglio 2008 presso l'aeroporto Falcone e Borsellino. Secondo lo schema degli allegati nn. 1,2,3.- Del. n.1341 del 20.08.2013 – scadenza 31.12.2014, revocata con Del. N. 1883 del 20.12.2013; </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SANGUE</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widowControl w:val="0"/>
        <w:numPr>
          <w:ilvl w:val="0"/>
          <w:numId w:val="14"/>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per prestazioni di Medicina Trasfusionale da parte dell'U.O.C di Medicina Trasfusionale di quest'ARNAS, competente per territorio, con le Case di Cura Villa Serena, Triolo-Zancla, Cosentino e Candela. Del. n.1615 del 13.10.2010 – scadenza ottobre 2013.</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4"/>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per prestazioni di Medicina Trasfusionale da parte dell'U.O.C di Medicina Trasfusionale di questa ARNAS con la Società Cosentino Hospital s.r.l. subentrata nella gestione dell'attività sanitaria, alla ex Casa di Cure Cosentino srl in liquidazione. Del. n. 2008 del 10.10.2013 – scadenza 22.10.2013;</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4"/>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Convenzione con l'ASP di Palermo - P.O. G.F. Ingrassia per prestazioni di medicina trasfusionale da parte dell'U.O.C. di Medicina Trasfusionale di questa ARNAS. Del n. 25 del 03.012013; </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pStyle w:val="Normale3"/>
        <w:numPr>
          <w:ilvl w:val="0"/>
          <w:numId w:val="14"/>
        </w:numPr>
        <w:tabs>
          <w:tab w:val="left" w:pos="927"/>
        </w:tabs>
        <w:suppressAutoHyphens w:val="0"/>
        <w:spacing w:line="360" w:lineRule="auto"/>
        <w:ind w:left="567" w:firstLine="0"/>
        <w:jc w:val="both"/>
        <w:rPr>
          <w:rFonts w:ascii="Courier New" w:hAnsi="Courier New" w:cs="Courier New"/>
        </w:rPr>
      </w:pPr>
      <w:r w:rsidRPr="00B070FF">
        <w:rPr>
          <w:rFonts w:ascii="Courier New" w:hAnsi="Courier New" w:cs="Courier New"/>
          <w:color w:val="auto"/>
        </w:rPr>
        <w:t>Convenzione per prestazioni di medicina trasfusionale da parte dell'U.O.C. di Medicina Trasfusionale ed Immunoematologia di questa ARNAS, competente per territorio, con l'Ospedale Buccheri-La Ferla Benfratelli. Del n. 257 del 16.02.2011 scadenza febbraio 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VARIE</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Protocollo d’intesa con la casa di cura Villa Margherita, per la messa a disposizione, in via prioritaria, di almeno quattro posti letto di riabilitazione neurologica a favore di pazienti già trattati presso l’ Arnas.  Del. n. 904 del 04.06.2013 scadenza giugno 2014;</w:t>
      </w:r>
    </w:p>
    <w:p w:rsidR="00B070FF" w:rsidRPr="00B070FF" w:rsidRDefault="00B070FF" w:rsidP="00AB0284">
      <w:pPr>
        <w:tabs>
          <w:tab w:val="left" w:pos="747"/>
          <w:tab w:val="left" w:pos="1107"/>
        </w:tabs>
        <w:suppressAutoHyphens w:val="0"/>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Società Boston Scientific finalizzata allo svolgimento di attività di tutoraggio e formazione nei confronti di professionisti medici della sanità nell'espletamento di procedura di colangiopancreatografia retrograda endoscopica da parte del Dr. Di Mitri. Del. n. 1172 del 26.07.2013; scadenza 31.12.2013;</w:t>
      </w:r>
    </w:p>
    <w:p w:rsidR="00B070FF" w:rsidRPr="00B070FF" w:rsidRDefault="00B070FF" w:rsidP="00AB0284">
      <w:pPr>
        <w:tabs>
          <w:tab w:val="left" w:pos="74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Contratto con la società LIPIS Istituto di Pagamento S.p.A. del gruppo Lottomatica, per il mandato dell’incasso dei ticket, relativi alle prestazioni sanitarie erogate da quest’Azienda – Del. n.394 del 05.03.2013 – scadenza 31.12.2013;</w:t>
      </w:r>
    </w:p>
    <w:p w:rsidR="00B070FF" w:rsidRPr="00B070FF" w:rsidRDefault="00B070FF" w:rsidP="00AB0284">
      <w:pPr>
        <w:tabs>
          <w:tab w:val="left" w:pos="74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casa di cura Macchiarella, per l'effettuazione di prestazioni di radioterapia, in caso di guasto prolungato del proprio acceleratore lineare, a favore dei pazienti della casa di cura stessa.</w:t>
      </w:r>
      <w:r w:rsidRPr="00B070FF">
        <w:rPr>
          <w:rFonts w:ascii="Courier New" w:eastAsia="Arial" w:hAnsi="Courier New" w:cs="Courier New"/>
          <w:sz w:val="24"/>
          <w:szCs w:val="24"/>
        </w:rPr>
        <w:t xml:space="preserve"> </w:t>
      </w:r>
      <w:r w:rsidRPr="00B070FF">
        <w:rPr>
          <w:rFonts w:ascii="Courier New" w:hAnsi="Courier New" w:cs="Courier New"/>
          <w:sz w:val="24"/>
          <w:szCs w:val="24"/>
        </w:rPr>
        <w:t>Del. n. 437 del 13.03.2012 – scaduta nel 2013.</w:t>
      </w:r>
    </w:p>
    <w:p w:rsidR="00B070FF" w:rsidRPr="00B070FF" w:rsidRDefault="00B070FF" w:rsidP="00AB0284">
      <w:pPr>
        <w:tabs>
          <w:tab w:val="left" w:pos="74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l'ASP di Palermo, relativa all'esecuzione di consulenze di Neurochirurgia per i pazienti del P.O. Villa delle Ginestre. - Del. n. 628  del 10.04.2012 – scaduta nel 2013.</w:t>
      </w:r>
    </w:p>
    <w:p w:rsidR="00B070FF" w:rsidRPr="00B070FF" w:rsidRDefault="00B070FF" w:rsidP="00AB0284">
      <w:pPr>
        <w:tabs>
          <w:tab w:val="left" w:pos="74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l'Assessorato della Salute - Dipartimento regionale per la Pianificazione Strategica - Serv. 7 - Farmaceutica, per la realizzazione del progetto di farmacovigilanza dal titolo "Sorveglianza della sicurezza dei farmaci e vaccini e valutazione dell'efficacia della vaccinazione antifluenzale in pediatria.... responsabilità tecnico-scientifica del Direttore Dott.ssa Fortunata Fucà – Del. n. 1680 del 05.09.2012 - ( convenzione non restituita firmata)</w:t>
      </w:r>
    </w:p>
    <w:p w:rsidR="00B070FF" w:rsidRPr="00B070FF" w:rsidRDefault="00B070FF" w:rsidP="00AB0284">
      <w:pPr>
        <w:tabs>
          <w:tab w:val="left" w:pos="747"/>
          <w:tab w:val="left" w:pos="92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l'Assessorato della Salute - Dipartimento regionale per la Pianificazione Strategica - Serv. 7 - Farmaceutica, per la realizzazione del progetto di farmacovigilanza dal titolo "Le reazioni avverse durante la terapia con farmaci biologici per la cura della malattia psoriasica: patologie correlabili o strettamente connesse a tali trattamenti" da eseguirsi presso l'U.O di dermatologia, sotto la responsabilità tecnico - scientifica del direttore.  Del. n. 1681 del 05.09.2012 - . (convenzione non restituita firmata)</w:t>
      </w:r>
    </w:p>
    <w:p w:rsidR="00B070FF" w:rsidRPr="00B070FF" w:rsidRDefault="00B070FF" w:rsidP="00AB0284">
      <w:pPr>
        <w:tabs>
          <w:tab w:val="left" w:pos="747"/>
          <w:tab w:val="left" w:pos="92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Regionale Trapianti per il rapporto discendente dall'adesione al sotto-progetto Task Force, parte integrante del progetto "</w:t>
      </w:r>
      <w:r w:rsidRPr="00B070FF">
        <w:rPr>
          <w:rFonts w:ascii="Courier New" w:hAnsi="Courier New" w:cs="Courier New"/>
          <w:i/>
          <w:iCs/>
          <w:sz w:val="24"/>
          <w:szCs w:val="24"/>
        </w:rPr>
        <w:t>More and Less</w:t>
      </w:r>
      <w:r w:rsidRPr="00B070FF">
        <w:rPr>
          <w:rFonts w:ascii="Courier New" w:hAnsi="Courier New" w:cs="Courier New"/>
          <w:sz w:val="24"/>
          <w:szCs w:val="24"/>
        </w:rPr>
        <w:t>". .- Del. n. 1270 del  03.07.2012 – scadenza 01.04.2013.</w:t>
      </w:r>
    </w:p>
    <w:p w:rsidR="00B070FF" w:rsidRPr="00B070FF" w:rsidRDefault="00B070FF" w:rsidP="00AB0284">
      <w:pPr>
        <w:tabs>
          <w:tab w:val="left" w:pos="747"/>
          <w:tab w:val="left" w:pos="927"/>
          <w:tab w:val="left" w:pos="110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5"/>
        </w:numPr>
        <w:tabs>
          <w:tab w:val="clear" w:pos="927"/>
          <w:tab w:val="num" w:pos="720"/>
          <w:tab w:val="left" w:pos="747"/>
          <w:tab w:val="left" w:pos="110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sottoscritta tra questa ARNAS, l'A.O.O.R. "Villa Sofia - Cervello e la Fondazione Istituto San Raffaele Giglio Cefalù, quali Strutture Riceventi (STROKE), per la prosecuzione e la regolamentazione dei rapporti relativi al servizio di telemedicina, realizzato attraverso il sistema Teletac – Del. n. 2224 del 09.11.2012.</w:t>
      </w:r>
    </w:p>
    <w:p w:rsidR="00B070FF" w:rsidRPr="00B070FF" w:rsidRDefault="00B070FF" w:rsidP="00AB0284">
      <w:pPr>
        <w:pStyle w:val="Paragrafoelenco"/>
        <w:spacing w:line="360" w:lineRule="auto"/>
        <w:ind w:left="567"/>
        <w:rPr>
          <w:rFonts w:ascii="Courier New" w:hAnsi="Courier New" w:cs="Courier New"/>
          <w:szCs w:val="24"/>
        </w:rPr>
      </w:pPr>
    </w:p>
    <w:p w:rsidR="00B070FF" w:rsidRPr="00B070FF" w:rsidRDefault="00B070FF" w:rsidP="00AB0284">
      <w:pPr>
        <w:widowControl w:val="0"/>
        <w:numPr>
          <w:ilvl w:val="0"/>
          <w:numId w:val="15"/>
        </w:numPr>
        <w:tabs>
          <w:tab w:val="clear" w:pos="927"/>
          <w:tab w:val="num" w:pos="720"/>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Società GES.A.P. Società di Gestione dell'Aeroporto di Palermo SPA per lo svolgimento, presso l'Aeroporto Falcone Borsellino, del servizio di accompagnamento ed assistenza diretta dei passeggeri con disabilità ed a mobilità ridotta nel trasporto aereo (PRM), di cui alla circolare ENAC Gen.02 dell'8 luglio 2008, direttamente, o tramite articolazioni, ovvero strutture riferibili all'Azienda Civico, secondo lo schema e gli allegati nn. 1,2,3. Delibera n. 1337 del 22.08.2013- scadenza 31.12.2014.</w:t>
      </w:r>
    </w:p>
    <w:p w:rsidR="00B070FF" w:rsidRPr="00B070FF" w:rsidRDefault="00B070FF" w:rsidP="00AB0284">
      <w:pPr>
        <w:tabs>
          <w:tab w:val="left" w:pos="747"/>
          <w:tab w:val="left" w:pos="1107"/>
        </w:tabs>
        <w:spacing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center"/>
        <w:rPr>
          <w:rFonts w:ascii="Courier New" w:hAnsi="Courier New" w:cs="Courier New"/>
          <w:color w:val="auto"/>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CONVENZIONI CON ASSOCIAZIONI DI VOLONTARIATO</w:t>
      </w:r>
    </w:p>
    <w:p w:rsidR="00B070FF" w:rsidRPr="00B070FF" w:rsidRDefault="00B070FF" w:rsidP="00AB0284">
      <w:pPr>
        <w:pStyle w:val="Normale3"/>
        <w:spacing w:line="360" w:lineRule="auto"/>
        <w:ind w:left="567"/>
        <w:jc w:val="center"/>
        <w:rPr>
          <w:rFonts w:ascii="Courier New" w:hAnsi="Courier New" w:cs="Courier New"/>
          <w:color w:val="auto"/>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Convenzione con l'Associazione "L'albero della Speranza ONLUS, con la quale l’ARNAS si impegna a partecipare alle spese delle utenze (acqua e luce) e pulizia dei locali dell’ex Padiglione Biondo. Del.n. 34 del 01.03.2011- scadenza 01.03.2014;</w:t>
      </w:r>
    </w:p>
    <w:p w:rsidR="00B070FF" w:rsidRPr="00B070FF" w:rsidRDefault="00B070FF" w:rsidP="00AB0284">
      <w:pPr>
        <w:pStyle w:val="Normale3"/>
        <w:tabs>
          <w:tab w:val="left" w:pos="360"/>
        </w:tabs>
        <w:suppressAutoHyphens w:val="0"/>
        <w:spacing w:line="360" w:lineRule="auto"/>
        <w:ind w:left="567"/>
        <w:jc w:val="both"/>
        <w:rPr>
          <w:rFonts w:ascii="Courier New" w:hAnsi="Courier New" w:cs="Courier New"/>
          <w:color w:val="auto"/>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Convenzione con l'Associazione ABIO Palermo Onlus, per la regolamentazione dell'attività di volontariato in favore dei bambini ricoverati presso il P.O. G. Di Cristina Del. n. 2145 del 24/10/2012 – scadenza 06.11.2013;</w:t>
      </w:r>
    </w:p>
    <w:p w:rsidR="00B070FF" w:rsidRPr="00B070FF" w:rsidRDefault="00B070FF" w:rsidP="00AB0284">
      <w:pPr>
        <w:pStyle w:val="Normale3"/>
        <w:tabs>
          <w:tab w:val="left" w:pos="927"/>
        </w:tabs>
        <w:spacing w:line="360" w:lineRule="auto"/>
        <w:ind w:left="567"/>
        <w:jc w:val="both"/>
        <w:rPr>
          <w:rFonts w:ascii="Courier New" w:hAnsi="Courier New" w:cs="Courier New"/>
          <w:color w:val="auto"/>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Protocollo d’intesa con  l'Associazione ARIS, relativa a un rapporto di collaborazione con l’ U.O. di Oftalmologia di questa Arnas, per il raggiungimento di obiettivi rivolti a pazienti affetti da disabilità visive – Del. n. 1780 del 9/11/2010 - scadenza 22.11.2013;</w:t>
      </w:r>
    </w:p>
    <w:p w:rsidR="00B070FF" w:rsidRPr="00B070FF" w:rsidRDefault="00B070FF" w:rsidP="00AB0284">
      <w:pPr>
        <w:pStyle w:val="Normale3"/>
        <w:tabs>
          <w:tab w:val="left" w:pos="927"/>
        </w:tabs>
        <w:spacing w:line="360" w:lineRule="auto"/>
        <w:ind w:left="567"/>
        <w:jc w:val="both"/>
        <w:rPr>
          <w:rFonts w:ascii="Courier New" w:hAnsi="Courier New" w:cs="Courier New"/>
          <w:color w:val="auto"/>
        </w:rPr>
      </w:pPr>
    </w:p>
    <w:p w:rsidR="00B070FF" w:rsidRPr="00B070FF" w:rsidRDefault="00B070FF" w:rsidP="00AB0284">
      <w:pPr>
        <w:widowControl w:val="0"/>
        <w:numPr>
          <w:ilvl w:val="0"/>
          <w:numId w:val="16"/>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Collaborazione con l’Associazione ASPIR relativamente alle funzioni di solidarietà sociale e socio-sanitaria nei confronti dei pazienti ricoverati, nonché dei parenti di quest'ultimi che si trovano in particolari situazioni socio-assistenziali – Del n. 448 del 04.05.2011;</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widowControl w:val="0"/>
        <w:numPr>
          <w:ilvl w:val="0"/>
          <w:numId w:val="16"/>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l'AVAMOT volontari SAMOT Palermo Onlus "Società dell'assistenza all'ammalato oncologico terminale per l'espletamento di attività di volontariato da parte di n.17 volontari nei confronti dei pazienti oncologici ricoverati presso l'U.O. Cure Palliative- Hospice. Del. n. 1131 del 19.07.2013 scadenza 19.07.2015</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Convenzione con l'Associazione Thalassemici Ospedale dei Bambini Palermo Onlus  per l’espletamento di attività di volontariato a favore dei pazienti thalassemici presso l’U.O. di Ematologia con Thalassemia del P.O. civico– Del. n. 2236 del 14/11/2012 scadenza 21.11.2013;</w:t>
      </w: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Convenzione con l'Associazione di volontariato "Madre Serafina Farolfi" per la regolamentazione dell'attività di volontariato presso il P.O. G. Di Cristina. – Del. n. 952 del 22/7/2011, scadenza agosto 2013;</w:t>
      </w:r>
    </w:p>
    <w:p w:rsidR="00B070FF" w:rsidRPr="00B070FF" w:rsidRDefault="00B070FF" w:rsidP="00AB0284">
      <w:pPr>
        <w:pStyle w:val="Normale3"/>
        <w:tabs>
          <w:tab w:val="left" w:pos="927"/>
        </w:tabs>
        <w:spacing w:line="360" w:lineRule="auto"/>
        <w:ind w:left="567"/>
        <w:jc w:val="both"/>
        <w:rPr>
          <w:rFonts w:ascii="Courier New" w:hAnsi="Courier New" w:cs="Courier New"/>
          <w:color w:val="auto"/>
        </w:rPr>
      </w:pPr>
    </w:p>
    <w:p w:rsidR="00B070FF" w:rsidRPr="00B070FF" w:rsidRDefault="00B070FF" w:rsidP="00AB0284">
      <w:pPr>
        <w:widowControl w:val="0"/>
        <w:numPr>
          <w:ilvl w:val="0"/>
          <w:numId w:val="16"/>
        </w:numPr>
        <w:tabs>
          <w:tab w:val="left" w:pos="927"/>
        </w:tabs>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l'ASLTI  Onlus Liberi di Crescere (Associazione siciliana per la lotta contro le leucemie ed i tumori dell'infanzia) per il servizio di volontariato presso l'U.O. di Oncoematologia pediatrica del P.O. Civico. Del. n. 1022 del 24.06.2013 scadenza 19.07.2016;</w:t>
      </w:r>
    </w:p>
    <w:p w:rsidR="00B070FF" w:rsidRPr="00B070FF" w:rsidRDefault="00B070FF" w:rsidP="00AB0284">
      <w:pPr>
        <w:pStyle w:val="Normale3"/>
        <w:tabs>
          <w:tab w:val="left" w:pos="927"/>
        </w:tabs>
        <w:spacing w:line="360" w:lineRule="auto"/>
        <w:ind w:left="567"/>
        <w:jc w:val="both"/>
        <w:rPr>
          <w:rFonts w:ascii="Courier New" w:hAnsi="Courier New" w:cs="Courier New"/>
          <w:color w:val="auto"/>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rPr>
      </w:pPr>
      <w:r w:rsidRPr="00B070FF">
        <w:rPr>
          <w:rFonts w:ascii="Courier New" w:hAnsi="Courier New" w:cs="Courier New"/>
          <w:color w:val="auto"/>
        </w:rPr>
        <w:t>Autorizzazione al Direttore F.F. dell'U.O. di Chirurgia Plastica , dott. G. Caputo, a consentire l'utilizzo di un locale aziendale, dal medesimo individuato, quale sede legale dell'istituenda A.G.U.S.- "Associazione Siciliana Grandi Ustionati"- Del. n. 118 del 14.03.2011; riserva di revoca nel caso di sopravvenuta esigenza aziendale</w:t>
      </w:r>
    </w:p>
    <w:p w:rsidR="00B070FF" w:rsidRPr="00B070FF" w:rsidRDefault="00B070FF" w:rsidP="00AB0284">
      <w:pPr>
        <w:tabs>
          <w:tab w:val="left" w:pos="927"/>
        </w:tabs>
        <w:spacing w:line="360" w:lineRule="auto"/>
        <w:ind w:left="567"/>
        <w:jc w:val="both"/>
        <w:rPr>
          <w:rFonts w:ascii="Courier New" w:hAnsi="Courier New" w:cs="Courier New"/>
          <w:sz w:val="24"/>
          <w:szCs w:val="24"/>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color w:val="auto"/>
        </w:rPr>
      </w:pPr>
      <w:r w:rsidRPr="00B070FF">
        <w:rPr>
          <w:rFonts w:ascii="Courier New" w:hAnsi="Courier New" w:cs="Courier New"/>
          <w:color w:val="auto"/>
        </w:rPr>
        <w:t>Autorizzazione al Direttore  dell'U.O. di Neurologia a consentire l'utilizzo di un locale aziendale, dal medesimo individuato, quale sede legale dell' Associazione A.L.I.C.E.- "Associazione Nazionale per la lotta all’ictus cerebrale";  Del. n. 1715 del 2.10.2010 - riserva di revoca nel caso di sopravvenuta esigenza aziendale;</w:t>
      </w:r>
    </w:p>
    <w:p w:rsidR="00B070FF" w:rsidRPr="00B070FF" w:rsidRDefault="00B070FF" w:rsidP="00AB0284">
      <w:pPr>
        <w:pStyle w:val="Normale3"/>
        <w:spacing w:line="360" w:lineRule="auto"/>
        <w:ind w:left="567"/>
        <w:jc w:val="both"/>
        <w:rPr>
          <w:rFonts w:ascii="Courier New" w:hAnsi="Courier New" w:cs="Courier New"/>
          <w:color w:val="auto"/>
        </w:rPr>
      </w:pPr>
    </w:p>
    <w:p w:rsidR="00B070FF" w:rsidRPr="00B070FF" w:rsidRDefault="00B070FF" w:rsidP="00AB0284">
      <w:pPr>
        <w:pStyle w:val="Normale3"/>
        <w:numPr>
          <w:ilvl w:val="0"/>
          <w:numId w:val="16"/>
        </w:numPr>
        <w:tabs>
          <w:tab w:val="left" w:pos="927"/>
        </w:tabs>
        <w:suppressAutoHyphens w:val="0"/>
        <w:spacing w:line="360" w:lineRule="auto"/>
        <w:ind w:left="567" w:firstLine="0"/>
        <w:jc w:val="both"/>
        <w:rPr>
          <w:rFonts w:ascii="Courier New" w:hAnsi="Courier New" w:cs="Courier New"/>
          <w:bCs/>
        </w:rPr>
      </w:pPr>
      <w:r w:rsidRPr="00B070FF">
        <w:rPr>
          <w:rFonts w:ascii="Courier New" w:hAnsi="Courier New" w:cs="Courier New"/>
          <w:bCs/>
          <w:color w:val="auto"/>
        </w:rPr>
        <w:t xml:space="preserve">Convenzione con l’Associazione AIL (Ass. Italiana contro le Leucemie) - Palermo Onlus per l’espletamento di attività di volontariato a favore del paziente ematologico ricoverato presso l’U.O.C. di Ematologia con TMO del P.O. Civico- Del. n. 592 del 09.04.2013 – scad. 18.04.2013. </w:t>
      </w:r>
    </w:p>
    <w:p w:rsidR="00B070FF" w:rsidRPr="00B070FF" w:rsidRDefault="00B070FF" w:rsidP="00AB0284">
      <w:pPr>
        <w:tabs>
          <w:tab w:val="left" w:pos="927"/>
        </w:tabs>
        <w:spacing w:line="360" w:lineRule="auto"/>
        <w:ind w:left="567"/>
        <w:jc w:val="both"/>
        <w:rPr>
          <w:rFonts w:ascii="Courier New" w:hAnsi="Courier New" w:cs="Courier New"/>
          <w:bCs/>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ELENCO DELLE CONVENZIONI PASSIVE, ONEROSE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SEUS</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hAnsi="Courier New" w:cs="Courier New"/>
          <w:bCs/>
          <w:sz w:val="24"/>
          <w:szCs w:val="24"/>
        </w:rPr>
      </w:pPr>
      <w:r w:rsidRPr="00B070FF">
        <w:rPr>
          <w:rFonts w:ascii="Courier New" w:hAnsi="Courier New" w:cs="Courier New"/>
          <w:sz w:val="24"/>
          <w:szCs w:val="24"/>
        </w:rPr>
        <w:t>Convenzione con la società consortile p.a "Sicilia emergenza - urgenza sanitaria (SEUS) per attività di trasporto interno inerenti l'accompagnamento e lo spostamento dei degenti e l'esecuzione di servizi di supporto da fornire tramite OSS, presso l'U.O. Medicina e Chirurgia d'Urgenza e Pronto Soccorso e l'U.O. di Lungodegenza - (3 ambulanze + 1 autista e n. 2 soccorritori per turno + oss – tot personale 36) – Del. n.756 del 24.04.2012 – scadenza 30.04.2014;</w:t>
      </w:r>
    </w:p>
    <w:p w:rsidR="00B070FF" w:rsidRPr="00B070FF" w:rsidRDefault="00B070FF" w:rsidP="00AB0284">
      <w:pPr>
        <w:spacing w:line="360" w:lineRule="auto"/>
        <w:ind w:left="567"/>
        <w:jc w:val="both"/>
        <w:rPr>
          <w:rFonts w:ascii="Courier New" w:hAnsi="Courier New" w:cs="Courier New"/>
          <w:bCs/>
          <w:sz w:val="24"/>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hAnsi="Courier New" w:cs="Courier New"/>
          <w:bCs/>
          <w:sz w:val="24"/>
          <w:szCs w:val="24"/>
        </w:rPr>
      </w:pPr>
      <w:r w:rsidRPr="00B070FF">
        <w:rPr>
          <w:rFonts w:ascii="Courier New" w:hAnsi="Courier New" w:cs="Courier New"/>
          <w:bCs/>
          <w:sz w:val="24"/>
          <w:szCs w:val="24"/>
        </w:rPr>
        <w:t>Convenzione con la società consortile p.a "Sicilia emergenza - urgenza sanitaria (SEUS)” per attività di trasporto interno inerenti l'accompagnamento e lo spostamento dei degenti e l'esecuzione di servizi di supporto da fornire tramite OSS, presso l'U.O. Medicina e Chirurgia d'Urgenza e Pronto Soccorso e l'U.O. di Lungodegenza - (1 ambulanze + 1 autista e n. 2 soccorritori per turno - tot personale n.9) – Del. n. 431 del 01.03.2013 – scadenza 30.04.2014;</w:t>
      </w:r>
    </w:p>
    <w:p w:rsidR="00B070FF" w:rsidRPr="00B070FF" w:rsidRDefault="00B070FF" w:rsidP="00AB0284">
      <w:pPr>
        <w:spacing w:line="360" w:lineRule="auto"/>
        <w:ind w:left="567"/>
        <w:jc w:val="both"/>
        <w:rPr>
          <w:rFonts w:ascii="Courier New" w:hAnsi="Courier New" w:cs="Courier New"/>
          <w:bCs/>
          <w:sz w:val="24"/>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hAnsi="Courier New" w:cs="Courier New"/>
          <w:bCs/>
          <w:sz w:val="24"/>
          <w:szCs w:val="24"/>
        </w:rPr>
      </w:pPr>
      <w:r w:rsidRPr="00B070FF">
        <w:rPr>
          <w:rFonts w:ascii="Courier New" w:hAnsi="Courier New" w:cs="Courier New"/>
          <w:bCs/>
          <w:sz w:val="24"/>
          <w:szCs w:val="24"/>
        </w:rPr>
        <w:t>Convenzione con la SEUS - Sicilia Emergenza - urgenza sanitaria S.C.p.A. per il servizio trasporto degenti del P.O. civico, che sarà erogato da n. 3 operatori con la qualifica di autisti/soccorritori. Del. n. 393 del 05.03.2013 - scadenza 30.04.2014;</w:t>
      </w:r>
    </w:p>
    <w:p w:rsidR="00B070FF" w:rsidRPr="00B070FF" w:rsidRDefault="00B070FF" w:rsidP="00AB0284">
      <w:pPr>
        <w:spacing w:line="360" w:lineRule="auto"/>
        <w:ind w:left="567"/>
        <w:jc w:val="both"/>
        <w:rPr>
          <w:rFonts w:ascii="Courier New" w:hAnsi="Courier New" w:cs="Courier New"/>
          <w:bCs/>
          <w:sz w:val="24"/>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Società consortile p.a "Sicilia Emergenza - Urgenza Sanitaria" (SEUS), per le attività di supporto da parte degli operatori OSS presso alcune Unità Operative dell'Azienda. (46 operatori). Del. n. 810 del 17.05.2013 – scadenza 31.12.2013;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eastAsia="Arial" w:hAnsi="Courier New" w:cs="Courier New"/>
          <w:sz w:val="24"/>
          <w:szCs w:val="24"/>
        </w:rPr>
      </w:pPr>
      <w:r w:rsidRPr="00B070FF">
        <w:rPr>
          <w:rFonts w:ascii="Courier New" w:hAnsi="Courier New" w:cs="Courier New"/>
          <w:sz w:val="24"/>
          <w:szCs w:val="24"/>
        </w:rPr>
        <w:t>Convenzione con la Società SEUS per l'effettuazione di supporto a favore dei degenti dell'Azienda Civico per un monte orario complessivo mensile di n. 1350 ore, corrispondente alle prestazioni di n. 9 Operatori socio sanitari- Del. n. 1310 del 13.08.2013 – scadenza 31.12.2013.</w:t>
      </w:r>
    </w:p>
    <w:p w:rsidR="00B070FF" w:rsidRPr="00B070FF" w:rsidRDefault="00B070FF" w:rsidP="00AB0284">
      <w:pPr>
        <w:pStyle w:val="Paragrafoelenco"/>
        <w:spacing w:line="360" w:lineRule="auto"/>
        <w:ind w:left="567"/>
        <w:rPr>
          <w:rFonts w:ascii="Courier New" w:eastAsia="Arial" w:hAnsi="Courier New" w:cs="Courier New"/>
          <w:szCs w:val="24"/>
        </w:rPr>
      </w:pPr>
    </w:p>
    <w:p w:rsidR="00B070FF" w:rsidRPr="00B070FF" w:rsidRDefault="00B070FF" w:rsidP="00A36285">
      <w:pPr>
        <w:widowControl w:val="0"/>
        <w:numPr>
          <w:ilvl w:val="0"/>
          <w:numId w:val="47"/>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 Convenzione con la Società Consortile SEUS per lo svolgimento del servizio di supporto a favore dei degenti di questa Azienda, per un monte orario complessivo mensile di n. 6.900 ore, corrispondente alle prestazioni di n. 46 operatori socio sanitari; Del. n. 1239 del 06.08.2013; scadenza 31.12.2013.</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POLICLINICO DI MESSINA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Convenzione con l'A.O.U. Policlinico ''Gaetano Martino'' di Messina per l'espletamento di attività di consulenza specialistica in favore dei pazienti dell'U.O. di Neuroradiologia dell'ARNAS. Del. n. 2457 del 18.12.2012 – scadenza 17.12.2013.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POLICLINICO PAOLO GIACCONE ED UNIVERSITA’ DEGLI STUDI DI PALERMO</w:t>
      </w:r>
    </w:p>
    <w:p w:rsidR="00B070FF" w:rsidRPr="00B070FF" w:rsidRDefault="00B070FF" w:rsidP="00AB0284">
      <w:pPr>
        <w:spacing w:line="360" w:lineRule="auto"/>
        <w:ind w:left="567"/>
        <w:rPr>
          <w:rFonts w:ascii="Courier New" w:hAnsi="Courier New" w:cs="Courier New"/>
          <w:sz w:val="24"/>
          <w:szCs w:val="24"/>
        </w:rPr>
      </w:pPr>
    </w:p>
    <w:p w:rsidR="00B070FF" w:rsidRPr="00B070FF" w:rsidRDefault="00B070FF" w:rsidP="00A36285">
      <w:pPr>
        <w:widowControl w:val="0"/>
        <w:numPr>
          <w:ilvl w:val="0"/>
          <w:numId w:val="48"/>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Convenzione con l' A.O.U. Policlinico “P. Giaccone" relativa all'espletamento dell'attività di riscontro diagnostico anatomo-patologico sulle salme trasferite a cura di questa Azienda, ai sensi della legge n. 83 del 15.02.1961- Del. n. 651 del 12.04.2012 ;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8"/>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l'Università degli studi di Palermo, d'intesa con l'A.O.U.P. "Paolo Giaccone" per l'affidamento della Direzione Universitaria dell'U.O.C di Medicina 2° del P.O. Civico, al prof. Salvatore Corrao. - Del. n.763  del 27.04.2012 – scadenza 16.05.2017;</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8"/>
        </w:numPr>
        <w:tabs>
          <w:tab w:val="clear" w:pos="0"/>
          <w:tab w:val="num" w:pos="1287"/>
        </w:tabs>
        <w:spacing w:line="360" w:lineRule="auto"/>
        <w:ind w:left="567" w:firstLine="0"/>
        <w:jc w:val="both"/>
        <w:rPr>
          <w:rFonts w:ascii="Courier New" w:hAnsi="Courier New" w:cs="Courier New"/>
          <w:bCs/>
          <w:sz w:val="24"/>
          <w:szCs w:val="24"/>
        </w:rPr>
      </w:pPr>
      <w:r w:rsidRPr="00B070FF">
        <w:rPr>
          <w:rFonts w:ascii="Courier New" w:hAnsi="Courier New" w:cs="Courier New"/>
          <w:sz w:val="24"/>
          <w:szCs w:val="24"/>
        </w:rPr>
        <w:t>Convenzione e relativo allegato 1 con l'A.O.U.P "Paolo Giaccone" e l'adesione dell'Università degli Studi di Palermo, per la Direzione dell'U.O.C di Chirurgia Pediatrica del P.O. G. Di Cristina, da parte del Prof. Enrico De Grazia – Del. n.853 dell' 08.05.2012 –scadenza maggio 2014.</w:t>
      </w:r>
    </w:p>
    <w:p w:rsidR="00B070FF" w:rsidRPr="00B070FF" w:rsidRDefault="00B070FF" w:rsidP="00AB0284">
      <w:pPr>
        <w:spacing w:line="360" w:lineRule="auto"/>
        <w:ind w:left="567"/>
        <w:jc w:val="both"/>
        <w:rPr>
          <w:rFonts w:ascii="Courier New" w:hAnsi="Courier New" w:cs="Courier New"/>
          <w:bCs/>
          <w:sz w:val="24"/>
          <w:szCs w:val="24"/>
        </w:rPr>
      </w:pPr>
    </w:p>
    <w:p w:rsidR="00B070FF" w:rsidRPr="00B070FF" w:rsidRDefault="00B070FF" w:rsidP="00A36285">
      <w:pPr>
        <w:widowControl w:val="0"/>
        <w:numPr>
          <w:ilvl w:val="0"/>
          <w:numId w:val="48"/>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bCs/>
          <w:sz w:val="24"/>
          <w:szCs w:val="24"/>
        </w:rPr>
        <w:t xml:space="preserve">Convenzione con l’Università degli Studi di Palermo per le attività della Scuola di Specializzazione in Pediatria e la direzione dell’U.O.C. di Clinica Pediatrica del P.O. “G. di Cristina” a direzione universitaria, integrate con le attività istituzionali universitarie,  personale in convenzione (Proff.ri  Giovanni Corsello, M. Cristina Maggio e Salvatore Accomando), </w:t>
      </w:r>
      <w:r w:rsidRPr="00B070FF">
        <w:rPr>
          <w:rFonts w:ascii="Courier New" w:hAnsi="Courier New" w:cs="Courier New"/>
          <w:sz w:val="24"/>
          <w:szCs w:val="24"/>
        </w:rPr>
        <w:t xml:space="preserve">in applicazione al decreto dell’Assessore Regionale della Sanità del 04.03.2010;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CONVENZIONI SANGUE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9"/>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Ditta Kedrion s.p.a. per l'espletamento del servizio per la lavorazione di Plasma fresco congelato di livello farmaceutico inattivato per patogeni mediante il cosiddetto sistema del solvente detergente da prodursi sulla scorta di plasma proveniente dall'U.O.C di Medicina Trasfusionale ed immunoematologia, nonché per la successiva fornitura del prodotto PLASMASAFE, ai sensi dell'art. 57 del D.Lgs 163/06 comma 2 lett.b); Del. n.  1253 del 07.08.2013; scadenza 31.12.2014;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9"/>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 xml:space="preserve">Convenzione stipulata con la Ditta Kedrion S.p.A disciplinante il servizio di ritiro - trasferimento e trasformazione del plasma prodotto dalle strutture trasfusionali della Regione Sicilia nonché per la protezione e la consegna dei emoderivati- Del. n. 2276 del 19.11.2012. (Il servizio è prorogato di fatto nel 2013; si attende notifica del D.A. di assegnazione);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9"/>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l'Associazione ADIS Onlus relativa ad attività di propaganda e di invio dei donatori. Del. n. 1173 del 26.07.2013 – scadenza dicembre 2015;</w:t>
      </w:r>
    </w:p>
    <w:p w:rsidR="00B070FF" w:rsidRPr="00B070FF" w:rsidRDefault="00B070FF" w:rsidP="00A36285">
      <w:pPr>
        <w:widowControl w:val="0"/>
        <w:numPr>
          <w:ilvl w:val="0"/>
          <w:numId w:val="49"/>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l'associazione Donatori di Sangue "Thalassa", per la fornitura periodica di sangue, in applicazione al D.A. 598 del 27.03.2013, a modifica dell'atto deliberativo n.24 del 03.01.2013. Del. n. 1174 del 26.07.2013; scadenza dicembre 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49"/>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l'Associazione Donatori di sangue "Massimo Fiore" per la fornitura periodica di sangue in applicazione al D.A 598 del 27.03.2013 a modifica atto deliberativo n. 555 del 04.04.2013. Del. n. 1292 del 13.08.2013 scadenza dicembre 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VARIE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l'Università degli studi di Catania, Dipartimento di Scienze Bio-Mediche per l'effettuazione di esami per la tipizzazione di ceppi di Bukolderia Cepacea per pazienti affetti da fibrosi cistica. Del. n. 723 del 07.05.2013 – scadenza maggio 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stipulata con l'Associazione San Giuseppe Onlus alla pronta disponibilità h24 per 365 giorni l'anno, e l'utilizzo di un PMA di 1° livello e di n. 6 soccorritori bis, con funzioni anche logistiche, entro un'ora dalla chiamata da parte della Centrale Operativa 118 Bacino PA-TP per la gestione di macro-maxi emergenze e "catastrofi ad effetto limitato"; Del. n.1053 dell'1.07.2013 – scadenza 21.12.2013;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l'Istituto Zooprofilattico Sperimentale per la Sicilia per l'esecuzione di controlli di qualità microbiologici, fisico-chimico-merceologici delle derrate alimentari e dei pasti forniti dalla ditta fornitrice del servizio di ristorazione ospedaliera di quest'Azienda. Del. n. 1294 del 13.08.2013- scadenza 31.12.2013;</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l'Ordinario Diocesano di Palermo per il servizio di assistenza religiosa, presso il P.O. Civico, da parte di Padre S. Anello Del. n. 713 del 07.05.2013 -scadenza 16.04.2015;</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l'Ordinario Diocesano di Palermo, per il servizio di assistenza religiosa, presso il P.O. G. Di Cristina, da parte di Padre M. Scifo-  Del. n. 594 del 30/5/2011 – scadenza 20.05.2014;</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0"/>
        </w:numPr>
        <w:tabs>
          <w:tab w:val="clear" w:pos="0"/>
          <w:tab w:val="num" w:pos="1283"/>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Provinciale di Napoli della Congregazione delle Figlie della Carità di San Vincenzo Dè Paoli per attività di pastorale religiosa da parte di 4 suore – Del. n.1146 del 14.06.2012 scadenza 20.06.2017.</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r w:rsidRPr="00B070FF">
        <w:rPr>
          <w:rFonts w:ascii="Courier New" w:hAnsi="Courier New" w:cs="Courier New"/>
          <w:sz w:val="24"/>
          <w:szCs w:val="24"/>
        </w:rPr>
        <w:t>CENTRI NEFROLOGICI/ATTIVITA’ IN EMERGENZA</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di Archimede s.r.l., per il trattamento, presso l'U.O.C. di Nefrologia e Dialisi Pediatrica, dei pazienti con urgenze e complicanze. Del. n.1501 del 10/09/2010;</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Medico nefrologia, per il trattamento, presso l'U.O.C. di Nefrologia e Dialisi Pediatrica, dei pazienti che presentino urgenze e complicanze. Del. n.1502 del 10/09/2010;</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M. Malpinghi s.r.l., per il trattamento, presso l'U.O.C. di Nefrologia e Dialisi Pediatrica, dei pazienti con urgenze e complicanze. Del. n.1503 del 10/09/2010;</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Neprhon s.r.l, per il trattamento, presso l'U.O.C. di Nefrologia e Dialisi Pediatrica, dei pazienti con urgenze e complicanze. Del. n.1504 del 10/09/2010;</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Emodialisi Palermo s.r.l., per il trattamento, presso l'U.O.C. di Nefrologia e Dialisi Pediatrica, dei pazienti con urgenze e complicanze. Del .n. 99 del 09/03/2011;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Servizi Sanitari Italiani, per il trattamento, presso l'U.O.C. di Nefrologia e Dialisi Pediatrica, dei pazienti con urgenze e complicanze. Del. n. 493 del 11/05/2011;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Madonna Dialisi s.r.l., per il trattamento, presso l'U.O.C. di Nefrologia e Dialisi Pediatrica, dei pazienti con urgenze e complicanze. Del. n. 646 del 13/06/2011;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Emodialitico Meridionale, per il trattamento, presso l'U.O.C. di Nefrologia e Dialisi Pediatrica, dei pazienti con urgenze e complicanze. Del. n. 734 del 22/06/2011;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Siciliano di Nefrologia e Dialisi, per il trattamento, presso l'U.O.C. di Nefrologia e Dialisi Pediatrica, dei pazienti con urgenze e complicanze. Del. n.735 del 22/06/2011;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Siciliano di Nefrologia e Dialisi, per il trattamento, presso l'U.O.C. di Nefrologia e Dialisi Pediatrica, dei pazienti con urgenze e complicanze. Del. n.735 del 22/06/2011;</w:t>
      </w: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Diba s.r.l., per il trattamento, presso l'U.O.C. di Nefrologia e Dialisi Pediatrica, dei pazienti con urgenze e complicanze. Del. n. 1297 del 3/10/2011;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Emodialitico Mater Dei s.r.l., per il trattamento, presso l'U.O.C. di Nefrologia e Dialisi Pediatrica, dei pazienti con urgenze e complicanze. Del. n. 1507 del 4/11/2011;</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di Nefrologia e Dialisi s.r.l., per il trattamento, presso l'U.O.C. di Nefrologia e Dialisi Pediatrica, dei pazienti che presentino urgenze e complicanze. Del. n. 98 del 19.01.2012;</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il Centro di Nefrologia e Dialisi srl. per il trattamento dei pazienti che presentino urgenze presso l'U.O.C. di nefrologia 2° con Dialisi e Trapianto e l'U.O.C. di nefrologia e Dialisi Pediatrica- Del n. 626 del 10.04.2012;</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Casa di Cura Serena S.p.a finalizzata a garantire l'attività in emergenza presso l'UTIN di questa  ARNAS. Del. n. 590 – 04.04.2012;</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Convenzione con la Artificial Kidney Center srl - Centro di Emodialisi, per il trattamento, dei pazienti con urgenze e complicanze, presso l'U.O.C. di Nefrologia e Dialisi e l'U.O.C. di Nefrologia e Dialisi Pediatrica. Del. n. 625  del 10.04.2012;</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36285">
      <w:pPr>
        <w:widowControl w:val="0"/>
        <w:numPr>
          <w:ilvl w:val="0"/>
          <w:numId w:val="51"/>
        </w:numPr>
        <w:tabs>
          <w:tab w:val="clear" w:pos="0"/>
          <w:tab w:val="num" w:pos="1287"/>
        </w:tabs>
        <w:spacing w:line="360" w:lineRule="auto"/>
        <w:ind w:left="567" w:firstLine="0"/>
        <w:jc w:val="both"/>
        <w:rPr>
          <w:rFonts w:ascii="Courier New" w:hAnsi="Courier New" w:cs="Courier New"/>
          <w:bCs/>
          <w:sz w:val="24"/>
          <w:szCs w:val="24"/>
        </w:rPr>
      </w:pPr>
      <w:r w:rsidRPr="00B070FF">
        <w:rPr>
          <w:rFonts w:ascii="Courier New" w:hAnsi="Courier New" w:cs="Courier New"/>
          <w:sz w:val="24"/>
          <w:szCs w:val="24"/>
        </w:rPr>
        <w:t>Convenzione con l'Ambulatorio di dialisi e Terapia Renale srl per il trattamento dei pazienti con urgenze e complicanze, presso l'U.O.C. di Nefrologia 2° con Dialisi e Trapianto e l'U.O.C. di Nefrologia e Dialisi Pediatrica. - Del. n. 627 del 10.04.2012.</w:t>
      </w:r>
    </w:p>
    <w:p w:rsidR="00B070FF" w:rsidRPr="00B070FF" w:rsidRDefault="00B070FF" w:rsidP="00AB0284">
      <w:pPr>
        <w:pStyle w:val="Paragrafoelenco"/>
        <w:spacing w:line="360" w:lineRule="auto"/>
        <w:ind w:left="567"/>
        <w:rPr>
          <w:rFonts w:ascii="Courier New" w:hAnsi="Courier New" w:cs="Courier New"/>
          <w:bCs/>
          <w:szCs w:val="24"/>
        </w:rPr>
      </w:pPr>
    </w:p>
    <w:p w:rsidR="00B070FF" w:rsidRPr="00B070FF" w:rsidRDefault="00B070FF" w:rsidP="00AB0284">
      <w:pPr>
        <w:spacing w:line="360" w:lineRule="auto"/>
        <w:ind w:left="567"/>
        <w:jc w:val="both"/>
        <w:rPr>
          <w:rFonts w:ascii="Courier New" w:hAnsi="Courier New" w:cs="Courier New"/>
          <w:bCs/>
          <w:sz w:val="24"/>
          <w:szCs w:val="24"/>
        </w:rPr>
      </w:pPr>
    </w:p>
    <w:p w:rsidR="00B070FF" w:rsidRPr="00B070FF" w:rsidRDefault="00B070FF" w:rsidP="00AB0284">
      <w:pPr>
        <w:pStyle w:val="Normale3"/>
        <w:spacing w:line="360" w:lineRule="auto"/>
        <w:ind w:left="567" w:firstLine="284"/>
        <w:jc w:val="both"/>
        <w:rPr>
          <w:rFonts w:ascii="Courier New" w:hAnsi="Courier New" w:cs="Courier New"/>
          <w:color w:val="auto"/>
        </w:rPr>
      </w:pPr>
      <w:r w:rsidRPr="00B070FF">
        <w:rPr>
          <w:rFonts w:ascii="Courier New" w:hAnsi="Courier New" w:cs="Courier New"/>
          <w:bCs/>
          <w:color w:val="auto"/>
        </w:rPr>
        <w:t>Su impulso della Direzione Amministrativa, il rinnovo delle convenzioni con i Centri in elenco, saranno sottoposte a specifica richiesta all'Assessorato della Salute per la conferma del mantenimento dei requisiti sanitari e di moralità dei medesimi Centri.</w:t>
      </w:r>
    </w:p>
    <w:p w:rsidR="00B070FF" w:rsidRPr="00B070FF" w:rsidRDefault="00B070FF" w:rsidP="00AB0284">
      <w:pPr>
        <w:pStyle w:val="Normale3"/>
        <w:spacing w:line="360" w:lineRule="auto"/>
        <w:ind w:left="567" w:firstLine="284"/>
        <w:jc w:val="center"/>
        <w:rPr>
          <w:rFonts w:ascii="Courier New" w:hAnsi="Courier New" w:cs="Courier New"/>
          <w:color w:val="auto"/>
        </w:rPr>
      </w:pPr>
    </w:p>
    <w:p w:rsidR="00B070FF" w:rsidRPr="00B070FF" w:rsidRDefault="00B070FF" w:rsidP="00AB0284">
      <w:pPr>
        <w:pStyle w:val="Normale3"/>
        <w:pageBreakBefore/>
        <w:spacing w:line="360" w:lineRule="auto"/>
        <w:ind w:left="567"/>
        <w:jc w:val="both"/>
        <w:rPr>
          <w:rFonts w:ascii="Courier New" w:hAnsi="Courier New" w:cs="Courier New"/>
        </w:rPr>
      </w:pPr>
      <w:r w:rsidRPr="00B070FF">
        <w:rPr>
          <w:rFonts w:ascii="Courier New" w:hAnsi="Courier New" w:cs="Courier New"/>
          <w:color w:val="auto"/>
        </w:rPr>
        <w:t>SERVIZIO PROVVEDITORATO ED ECONOMATO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Consistente l'attività svolta nell'ambito degli acquisti, pre-ordinata alla indizione ed all'espletamento di tutte le gare venute a scadenza, approntando i relativi capitolati in sinergia con gli esperti,  provvedendo al rinnovo degli affidamenti scaduti, previa rinegoziazione dei costi al ribasso, ove possibile. Quanto sopra non ha dato luogo ad alcun contenzioso con le Ditte partecipanti, ad eccezione di quello pendente nella gara RIS-PACS.</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r>
    </w:p>
    <w:p w:rsidR="00B070FF" w:rsidRPr="00B070FF" w:rsidRDefault="00B070FF" w:rsidP="00AB0284">
      <w:pPr>
        <w:spacing w:line="360" w:lineRule="auto"/>
        <w:ind w:left="567"/>
        <w:jc w:val="both"/>
        <w:rPr>
          <w:rFonts w:ascii="Courier New" w:eastAsia="Comic Sans MS" w:hAnsi="Courier New" w:cs="Courier New"/>
          <w:sz w:val="24"/>
          <w:szCs w:val="24"/>
        </w:rPr>
      </w:pPr>
      <w:r w:rsidRPr="00B070FF">
        <w:rPr>
          <w:rFonts w:ascii="Courier New" w:hAnsi="Courier New" w:cs="Courier New"/>
          <w:sz w:val="24"/>
          <w:szCs w:val="24"/>
        </w:rPr>
        <w:tab/>
        <w:t>L'Azienda è stata, nell'ambito del processo di centralizzazione degli acquisti,  Capo-fila nelle seguenti gare: 1) defibrillatori impiantabili aggiudicazione giusta atto n. 415 del 6.03.13;  2) trattamenti dialitici domiciliari aggiudicazione giusta atto n.1749 del 26.11.13; 3) ossido nitrico giusta indizione di cui all’atto 1280 dell’8.08.13; 4) pace maker, indetta con atto n. 1474 del 2.10.2013;</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eastAsia="Comic Sans MS" w:hAnsi="Courier New" w:cs="Courier New"/>
          <w:sz w:val="24"/>
          <w:szCs w:val="24"/>
        </w:rPr>
        <w:tab/>
        <w:t>S</w:t>
      </w:r>
      <w:r w:rsidRPr="00B070FF">
        <w:rPr>
          <w:rFonts w:ascii="Courier New" w:hAnsi="Courier New" w:cs="Courier New"/>
          <w:sz w:val="24"/>
          <w:szCs w:val="24"/>
        </w:rPr>
        <w:t xml:space="preserve">ono state espletate nel corso dell’anno 5 adesioni a convenzioni CONSIP; vedasi al riguardo le deliberazioni n. 955 del 13.06.13 (archi a C); delibera 614 del 12.04.13 (buoni carburante) e delibera 1834 del 12.12.13 (buoni carburanti), delibera 1205 del 26.07.13 (pc) e delibera 1526 del 15.10.13 (pc.). Nel corso dell’anno sono state espletate sul MEPA numerose gare, risultando così notevolmente incrementato il ricorso  alla procedura di gara </w:t>
      </w:r>
      <w:r w:rsidRPr="00B070FF">
        <w:rPr>
          <w:rFonts w:ascii="Courier New" w:hAnsi="Courier New" w:cs="Courier New"/>
          <w:i/>
          <w:iCs/>
          <w:sz w:val="24"/>
          <w:szCs w:val="24"/>
        </w:rPr>
        <w:t>on-line</w:t>
      </w:r>
      <w:r w:rsidRPr="00B070FF">
        <w:rPr>
          <w:rFonts w:ascii="Courier New" w:hAnsi="Courier New" w:cs="Courier New"/>
          <w:sz w:val="24"/>
          <w:szCs w:val="24"/>
        </w:rPr>
        <w:t xml:space="preserve"> estesa a tutti i partecipanti a livello nazionale.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Il Provveditorato ha costantemente operato al fine del contenimento della spesa, anche attraverso la riduzione delle giacenze e la conseguente eliminazione del rischio delle scadenze dei beni; come già fatto nel 2012 ha lavorato per trasformare diversi contratti di somministrazione, in conto deposito per i </w:t>
      </w:r>
      <w:r w:rsidRPr="00B070FF">
        <w:rPr>
          <w:rFonts w:ascii="Courier New" w:hAnsi="Courier New" w:cs="Courier New"/>
          <w:i/>
          <w:iCs/>
          <w:sz w:val="24"/>
          <w:szCs w:val="24"/>
        </w:rPr>
        <w:t xml:space="preserve">devices </w:t>
      </w:r>
      <w:r w:rsidRPr="00B070FF">
        <w:rPr>
          <w:rFonts w:ascii="Courier New" w:hAnsi="Courier New" w:cs="Courier New"/>
          <w:sz w:val="24"/>
          <w:szCs w:val="24"/>
        </w:rPr>
        <w:t xml:space="preserve">di alto impatto economico  di Emodinamica.   La gestione di tali contratti nella forma “estimatoria” ha prodotto positive ricadute nel 2013 in ordine alle finalità prefissate, e dimostra la capacità di saper trasformare il tipo di contratto alle esigenze aziendali volte al contenimento dei costi, alla riduzione degli sprechi, all'acquisizione di quanto necessario alle UU.OO. nell'ambito dell'erogazione di una attività sanitaria, molto complessa.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L'apporto aziendale alla centralizzazione degli acquisti è stato di considerevole spessore: su richiesta del Gruppo di Coordinamento del Bacino Occidentale (BOC) è stato approntato il piano di gare da programmare per il 2014 e da indire entro dicembre 2013. Il Provveditorato, per la seconda volta, è stato individuato Capo-fila per la gara di Emodinamica del BOC, il cui fabbisogno  ha compreso, questa volta, anche le esigenze di acquisto della Chirurgia Vascolare e Radiologia Interventistica (valore complessivo  triennale stimato in € 166 milioni, la cui indizione, come da impegni assunti, è stata nel 2013 disposta  con atto deliberativo n.1897).  Essa comporterà ulteriori economie certe, dal momento che le basi d’asta sono ancora più ridotte rispetto a quelle della gara precedente, ma sostenibile in quanto ai margini di competizione lasciati agli operatori economici, come è dimostrato dagli esiti delle indagini di mercato.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Inoltre è stata attribuita, in sede di Gruppo di Coordinamento, a questa ARNAS la nuova gara di bacino per la Neurochirurgia, anch'essa indetta, secondo gli impegni assunti, entro il 2013, con la delibera n. 1896 del 20.12.3013.</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Va ricordata anche la gestione di 4 gare consorziate: la gara defibrillatori con l'ASP di Palermo, l'ARNAS Garibaldi e l'ASP di Trapani; la gara per la Dialisi domiciliare con l'ASP di Trapani; la gara per l'ossido nitrico con l'ASP di Trapani,  l'ASP di Messina, l'ARNAS Garibaldi e il Policlinico Universitario di Messina, la gara  per i pace maker con l'Ospedale S.Raffaele Giglio, l'ASP di Palermo, l' ASP di Trapani e l'ARNAS Garibaldi di Catania. Tutte le gare sono state portate a termine (tranne l'ultima che è in corso di definizione), sono state gestite senza contenzioso e nel più breve tempo possibile.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In ultimo, ma per questo non meno importante,  l'Azienda è stata individuata Capo-fila nella gara regionale per le coperture assicurative del SSR; l'Area Provveditorato ha espletato la gara, portata avanti con due distinte procedure aperte, comportando gravosissimo ed aggiuntivo impegno per gli Uffici aziendali preposti,  anche in considerazione delle ristrettezze temporali derivanti dalle scadenze delle polizze delle diverse coperture assicurative.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Per quanto sopra questa ARNAS ha dato prova della maggiore sensibilità nella comprensione e realizzazione dell’obiettivo  regionale della centralizzazione degli acquisti, pubblicizzando l’intento di bandire le gare, accettando anche le adesioni provenienti dal Bacino orientale (BOR), costituendo certamente punto di sicuro riferimento, in questo campo, dell'Assessorato regionale della Salute e di tutto il sistema sanitario regionale.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FONDI EUROPEI</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Per facilitare il monitoraggio sul raggiungimento del target di spesa assegnato all'Azienda nell'anno 2013, sono state predisposte  specifiche schede di rilevazione in ordine ad ogni linea di intervento da realizzare con fondi PO-FESR 2007/2013,  con le quali è stata data contezza dello stato di avanzamento delle connesse attività procedurali su tutti gli acquisti a gravare sui fondi PO FESR 2007-2013.</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La certificazione della spesa 2013 è stata raggiunta per quanto riguarda la RNM “in sostituzione”, per la SPECT TC,  per la fornitura e installazione della TOMOTHERAPY e per l’adeguamento delle attrezzature dell’U.O. di Medicina Nucleare, contribuendo in modo massivo all'obiettivo regionale di evitare il disimpegno delle somme da parte della Commissione Europea.  Le economie di gara per l'adeguamento della Medicina Nucleare hanno consentito l’acquisto di una ulteriore apparecchiatura,  in corso di verifica amministrativa, da documentare all’Assessorato entro il 30.08.14.  Solamente la IORT, di cui pur è stata trasmessa in tempo utile in Assessorato tutta la documentazione ed i chiarimenti richiesti, è in corso di certificazione da parte del Controllo di I livello (UMC).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FLUSSO BENI E SERVIZI</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Nell'Area Provveditorato e nella U.O. Di Farmacia è stata incardinata, già dal 2011, l'attività di recupero dati in modo sistematico ed uniforme, di cui alle specifiche tecniche assessoriali, per la popolazione del Flusso del Beni e Servizi, reso obbligatorio nell'ambito dell'azione condotta su base regionale diretta alla creazione di un cruscotto di dati per le finalità direzionali di confronto su base regionale, di analisi delle </w:t>
      </w:r>
      <w:r w:rsidRPr="00B070FF">
        <w:rPr>
          <w:rFonts w:ascii="Courier New" w:hAnsi="Courier New" w:cs="Courier New"/>
          <w:i/>
          <w:iCs/>
          <w:sz w:val="24"/>
          <w:szCs w:val="24"/>
        </w:rPr>
        <w:t>performance</w:t>
      </w:r>
      <w:r w:rsidRPr="00B070FF">
        <w:rPr>
          <w:rFonts w:ascii="Courier New" w:hAnsi="Courier New" w:cs="Courier New"/>
          <w:sz w:val="24"/>
          <w:szCs w:val="24"/>
        </w:rPr>
        <w:t xml:space="preserve"> di acquisto delle aziende del SSR e per l'assunzione di correttivi, finanziata con risorse previste dall'art.79 della Legge 133/2008.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Per quanto riguarda l’obiettivo relativo  al flusso Beni e Servizi ex art.79, le attività programmate, gestite e monitorate dall'Ufficio Provveditorato sono state espletate contestualmente su due fronti:</w:t>
      </w:r>
      <w:r w:rsidRPr="00B070FF">
        <w:rPr>
          <w:rFonts w:ascii="Courier New" w:hAnsi="Courier New" w:cs="Courier New"/>
          <w:sz w:val="24"/>
          <w:szCs w:val="24"/>
        </w:rPr>
        <w:br/>
        <w:t>- avvio dei processi di estrazione del Pilastro Beni e del Flusso consumi sanitari;</w:t>
      </w:r>
      <w:r w:rsidRPr="00B070FF">
        <w:rPr>
          <w:rFonts w:ascii="Courier New" w:hAnsi="Courier New" w:cs="Courier New"/>
          <w:sz w:val="24"/>
          <w:szCs w:val="24"/>
        </w:rPr>
        <w:br/>
        <w:t>- verifica dei dati e aggiornamento dell'anagrafica beni sanitari (utilizzo dei codici ministeriali CND/RDM; AIC/ATC) al fine di ridurre sempre più l'inesattezza della base dati.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La periodicità trimestrale è stata rispettata con puntualità a partire dal 1°trimestre/2013.</w:t>
      </w:r>
      <w:r w:rsidRPr="00B070FF">
        <w:rPr>
          <w:rFonts w:ascii="Courier New" w:hAnsi="Courier New" w:cs="Courier New"/>
          <w:sz w:val="24"/>
          <w:szCs w:val="24"/>
        </w:rPr>
        <w:br/>
        <w:t>L’attività di verifica e aggiornamento della anagrafica dei beni aziendali, ed il recupero delle eventuali informazioni mancanti sono stati pianificati con la UO Farmacia e si è proceduto all'attivazione di uno specifico gruppo di lavoro dedicato all'uopo; tale fase è infatti risultata di fondamentale importanza per migliorare la qualità dei dati trasmessi mediante i flussi informativi (DM - Beni). In tal modo si è riusciti a validare oltre 5.000 singoli articoli e a raggiungere una coerenza con i valori di Conto Economico superiore al 95% (il dato attuale è inferiore a causa della modifica del Piano dei Conti in fase di implementazione).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Il processo è in continuo miglioramento, viene adattato in funzione dei risultati verificati anche con frequenza settimanale; è stato riscontrato un sufficiente grado di consapevolezza del personale nell'inserimento dei dati relativi ai contratti, facilitato anche da una tabella di sintesi dei prodotti acquistati inserita nei correlati atti deliberativi di aggiudicazione, predisposta dal personale assegnato al Provveditorato. E' certamente aumentato nel corso del 2013 anche il livello di conoscenza dei singoli prodotti e delle loro codifiche da parte del personale, fatto questo che aumenta le capacità di valutazione e di scelta dei soggetti preposti agli acquisti.</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eastAsia="Times New Roman" w:hAnsi="Courier New" w:cs="Courier New"/>
          <w:lang w:eastAsia="it-IT"/>
        </w:rPr>
      </w:pPr>
      <w:r w:rsidRPr="00B070FF">
        <w:rPr>
          <w:rFonts w:ascii="Courier New" w:hAnsi="Courier New" w:cs="Courier New"/>
          <w:color w:val="auto"/>
        </w:rPr>
        <w:t>SERVIZIO ECONOMATO</w:t>
      </w:r>
    </w:p>
    <w:p w:rsidR="00B070FF" w:rsidRPr="00B070FF" w:rsidRDefault="00B070FF" w:rsidP="00AB0284">
      <w:pPr>
        <w:tabs>
          <w:tab w:val="left" w:pos="9720"/>
        </w:tabs>
        <w:suppressAutoHyphens w:val="0"/>
        <w:autoSpaceDE w:val="0"/>
        <w:spacing w:line="360" w:lineRule="auto"/>
        <w:ind w:left="567" w:right="628" w:firstLine="839"/>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Nel corso dell’anno 2013, l’Ufficio Economato ha proseguito l’attività di razionalizzazione e contenimento dei costi già iniziata nel corso dell’anno precedente.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Particolare attenzione, come richiesto dalla Direzione Strategica,  è stata posta nei confronti del contenimento delle spese relative all’acquisto di farmaci e dispositivi medico-chirurgici a mezzo di cassa economale. Tale obiettivo è stato perseguito, non senza difficoltà, attraverso un’opera di razionalizzazione delle spese ed un costante invito alla programmazione del fabbisogno delle diverse UU.OO., che permetta l’approvvigionamento dei magazzini con il ricorso ad opportune procedure di gara effettuate dal Provveditorato, al fine di ridurre le molteplici richieste aventi carattere d’urgenza, cui far fronte attraverso l’uso della cassa economale.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La riduzione di acquisti economali relativi a presidi medico-chirurgici per attività sanitaria ordinaria è stata evidente: da una spesa imponibile di € 31.115,64 dell’anno 2012 si è passati ad un imponibile di € 12.070,35 nel corso dell’anno 2013.</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Anche per quanto attiene alle spese per acquisto di farmaci per attività sanitaria ordinaria si è passati da un importo imponibile di € 32.319,62 dell’anno 2012 ad € 28,392,39 del 2013,  ma si prevede una ulteriore notevole riduzione nel corso dell’anno 2014 a seguito della recente aggiudicazione della gara regionale di farmaci.</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L’obiettivo di razionalizzazione della spesa è stato perseguito anche relativamente al consumo, ritenuto eccessivo,  di toner e cartucce da parte delle diverse UU.OO. dell’ARNAS. Attraverso la collaborazione con il Facility Management e l’U.O. di Informatizzazione, è stata effettuata una ricognizione delle apparecchiature stampanti in dotazione all’ARNAS e, attraverso l’installazione di stampanti multifunzione in rete, il cui noleggio su CONSIP comprende le spese di manutenzione e toner, si è posto un primo argine al consumo eccessivo di toner, dovuto all’eccesso di stampanti situate negli uffici e nelle UU.OO. </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Tale processo di riorganizzazione, tuttora in itinere,  prevede la centralizzazione dei fax e procede attraverso la sensibilizzazione del personale all’uso della posta elettronica piuttosto che del telefax e della carta stampata, al fine di ottenere anche una  riduzione dei consumi di quest’ultima.</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Oltre al ridimensionamento dei quantitativi necessari di toner e cartucce per le necessità dell’Azienda, si è ottenuto anche un sostanziale contenimento della spesa di supporti informatici e cancelleria a mezzo di cassa economale che, da € 26.149,41 dell’anno 2012 è passato ad € 16.060,35 del 2013, essendo stati comunque garantiti tutti i servizi necessari.</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Relativamente al materiale di pulizia, è stata effettuata una ricognizione di ciò che realmente necessita alle UU.OO. al di fuori del materiale che viene già fornito dalla ditta aggiudicataria dell’appalto per le pulizie e ciò ha permesso di eliminare duplicazione e spreco di detersivi e materiale vario, pervenendo così ad una notevole riduzione dei quantitativi di gara, ma anche ad una notevole diminuzione delle spese economali che, per tale tipologia merceologica, sono passate da € 10.794,57 del 2012 ad € 2.639,68 dell’anno 2013 (limitandosi all’acquisto di materiale di pulizia  per i giardinieri, e materiale per l’igiene personale del paziente in Rianimazione).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Con la collaborazione della Direzione Sanitaria, è stata effettuata inoltre la ricognizione dell’effettiva necessità di acqua minerale da fornire alle diverse UU.OO., limitando la fornitura a quella indispensabile per la preparazione di soluzioni particolari, come ad esempio il latte in polvere  per i neonati o per particolari situazioni di prevenzione dalle infezioni ospedaliere.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L’attività economale è stata rendicontata con peioridicità bimestrale, attraverso la presentazione di delibere corredate di tutto il dettaglio delle spese effettuate, completo della documentazione prevista (richieste, nulla osta, ordini, bolle e fatture).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 Cassa Economale è stata sottoposta al controllo del Collegio Sindacale attraverso il raffronto dei libri mastro, del giornale di cassa, degli estratti conto bancari e della liquidità. </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Nulla è stato rilevato dall’Organo anzidetto.</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629"/>
        <w:jc w:val="both"/>
        <w:rPr>
          <w:rFonts w:ascii="Courier New" w:hAnsi="Courier New" w:cs="Courier New"/>
          <w:sz w:val="24"/>
          <w:szCs w:val="24"/>
          <w:lang w:eastAsia="it-IT"/>
        </w:rPr>
      </w:pPr>
      <w:r w:rsidRPr="00B070FF">
        <w:rPr>
          <w:rFonts w:ascii="Courier New" w:hAnsi="Courier New" w:cs="Courier New"/>
          <w:sz w:val="24"/>
          <w:szCs w:val="24"/>
          <w:lang w:eastAsia="it-IT"/>
        </w:rPr>
        <w:t>Con riferimento alle attività relative alla pubblicazione, nell’anno 22013 l’Ufficio Economato ha costituito un fondo destinato alle spese di pubblicazione, gestito direttamente dall’economo, con conseguente snellimento e rapidità nei casi di pubblicazioni, specie quelle urgenti.</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r w:rsidRPr="00B070FF">
        <w:rPr>
          <w:rFonts w:ascii="Courier New" w:hAnsi="Courier New" w:cs="Courier New"/>
          <w:sz w:val="24"/>
          <w:szCs w:val="24"/>
          <w:lang w:eastAsia="it-IT"/>
        </w:rPr>
        <w:t>Anche l’attività di pubblicazione è stata regolarmente rendicontata nel corso dell’anno 2013.</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629"/>
        <w:jc w:val="both"/>
        <w:rPr>
          <w:rFonts w:ascii="Courier New" w:hAnsi="Courier New" w:cs="Courier New"/>
          <w:sz w:val="24"/>
          <w:szCs w:val="24"/>
          <w:lang w:eastAsia="it-IT"/>
        </w:rPr>
      </w:pPr>
      <w:r w:rsidRPr="00B070FF">
        <w:rPr>
          <w:rFonts w:ascii="Courier New" w:hAnsi="Courier New" w:cs="Courier New"/>
          <w:sz w:val="24"/>
          <w:szCs w:val="24"/>
          <w:lang w:eastAsia="it-IT"/>
        </w:rPr>
        <w:t>Analogamente è stato gestito il fondo economale per le spese attinenti i corsi ECM, i cui pagamenti sono stati puntualmente effettuati e rendicontati.</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629"/>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Con delibera n. 175 del 13.02.2014 è stata effettuata la parificazione di cassa economale per l’anno 2013. La stessa è stata oggetto di verifica da parte del Collegio Sindacale, che ne ha preso atto senza muovere alcun rilievo. In data 26.02.2014, è stata effettuata la verifica della consistenza di cassa economale al 31.12.2013 anche da parte del Dirigente dell’A.R.E. e non sono state rilevate irregolarità.   </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300"/>
        <w:jc w:val="both"/>
        <w:rPr>
          <w:rFonts w:ascii="Courier New" w:hAnsi="Courier New" w:cs="Courier New"/>
          <w:sz w:val="24"/>
          <w:szCs w:val="24"/>
          <w:lang w:eastAsia="it-IT"/>
        </w:rPr>
      </w:pPr>
      <w:r w:rsidRPr="00B070FF">
        <w:rPr>
          <w:rFonts w:ascii="Courier New" w:hAnsi="Courier New" w:cs="Courier New"/>
          <w:sz w:val="24"/>
          <w:szCs w:val="24"/>
          <w:lang w:eastAsia="it-IT"/>
        </w:rPr>
        <w:t>Tutte le situazioni di estrema emergenza, quali immediati e frequenti trasferimenti di piccoli pazienti presso altre Strutture ospedaliere (Brescia, Milano, Roma, Bologna), ove non programmabili, sono state tempestivamente organizzate e gestite con particolare attenzione nei confronti dell’utente, ma sempre nel rispetto della normativa vigente e dei principi di economicità e trasparenza.</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345"/>
        <w:jc w:val="both"/>
        <w:rPr>
          <w:rFonts w:ascii="Courier New" w:hAnsi="Courier New" w:cs="Courier New"/>
          <w:sz w:val="24"/>
          <w:szCs w:val="24"/>
          <w:lang w:eastAsia="it-IT"/>
        </w:rPr>
      </w:pPr>
      <w:r w:rsidRPr="00B070FF">
        <w:rPr>
          <w:rFonts w:ascii="Courier New" w:hAnsi="Courier New" w:cs="Courier New"/>
          <w:sz w:val="24"/>
          <w:szCs w:val="24"/>
          <w:lang w:eastAsia="it-IT"/>
        </w:rPr>
        <w:t>La gestione del magazzino casermaggio, pur in presenza di una riduzione di unità di personale, ha comunque garantito la costante apertura al pubblico, la ricezione, il controllo e la distribuzione del materiale, il carico e scarico informatico, la risoluzione di eventuali emergenze.</w:t>
      </w:r>
    </w:p>
    <w:p w:rsidR="00B070FF" w:rsidRPr="00B070FF" w:rsidRDefault="00B070FF" w:rsidP="00AB0284">
      <w:pPr>
        <w:tabs>
          <w:tab w:val="left" w:pos="2160"/>
        </w:tabs>
        <w:suppressAutoHyphens w:val="0"/>
        <w:spacing w:line="360" w:lineRule="auto"/>
        <w:ind w:left="567" w:right="629" w:firstLine="187"/>
        <w:jc w:val="both"/>
        <w:rPr>
          <w:rFonts w:ascii="Courier New" w:hAnsi="Courier New" w:cs="Courier New"/>
          <w:sz w:val="24"/>
          <w:szCs w:val="24"/>
          <w:lang w:eastAsia="it-IT"/>
        </w:rPr>
      </w:pPr>
    </w:p>
    <w:p w:rsidR="00B070FF" w:rsidRPr="00B070FF" w:rsidRDefault="00B070FF" w:rsidP="008862D9">
      <w:pPr>
        <w:tabs>
          <w:tab w:val="left" w:pos="2160"/>
        </w:tabs>
        <w:suppressAutoHyphens w:val="0"/>
        <w:spacing w:line="360" w:lineRule="auto"/>
        <w:ind w:left="567" w:right="315"/>
        <w:jc w:val="both"/>
        <w:rPr>
          <w:rFonts w:ascii="Courier New" w:hAnsi="Courier New" w:cs="Courier New"/>
          <w:sz w:val="24"/>
          <w:szCs w:val="24"/>
        </w:rPr>
      </w:pPr>
      <w:r w:rsidRPr="00B070FF">
        <w:rPr>
          <w:rFonts w:ascii="Courier New" w:hAnsi="Courier New" w:cs="Courier New"/>
          <w:sz w:val="24"/>
          <w:szCs w:val="24"/>
          <w:lang w:eastAsia="it-IT"/>
        </w:rPr>
        <w:t>Il servizio esterno (Posta, banca, pubblicazioni, acquisto farmaci urgenti o altri beni di consumo, disbrigo pratiche, e quant’altro) è sempre stato garantito con puntualità ed efficienza dalle due unità di personale addetto.</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UFFICIALE ROGANTE</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8862D9">
      <w:pPr>
        <w:autoSpaceDE w:val="0"/>
        <w:spacing w:line="360" w:lineRule="auto"/>
        <w:ind w:left="567"/>
        <w:jc w:val="both"/>
        <w:rPr>
          <w:rFonts w:ascii="Courier New" w:hAnsi="Courier New" w:cs="Courier New"/>
          <w:sz w:val="24"/>
          <w:szCs w:val="24"/>
        </w:rPr>
      </w:pPr>
      <w:r w:rsidRPr="00B070FF">
        <w:rPr>
          <w:rFonts w:ascii="Courier New" w:hAnsi="Courier New" w:cs="Courier New"/>
          <w:sz w:val="24"/>
          <w:szCs w:val="24"/>
        </w:rPr>
        <w:t>L’attività dell’Ufficiale Rogante, pubblico ufficiale al quale sono attribuite funzioni analoghe a quelle notarili, è caratterizzata da un numero notevole di procedure che comportano assunzione diretta di responsabilità, con la conseguente necessità di porre in essere  delicati adempimenti, cadenzati da precisi termini.</w:t>
      </w:r>
    </w:p>
    <w:p w:rsidR="00B070FF" w:rsidRPr="00B070FF" w:rsidRDefault="00B070FF" w:rsidP="008862D9">
      <w:pPr>
        <w:autoSpaceDE w:val="0"/>
        <w:spacing w:line="360" w:lineRule="auto"/>
        <w:ind w:left="567"/>
        <w:jc w:val="both"/>
        <w:rPr>
          <w:rFonts w:ascii="Courier New" w:hAnsi="Courier New" w:cs="Courier New"/>
          <w:sz w:val="24"/>
          <w:szCs w:val="24"/>
        </w:rPr>
      </w:pPr>
      <w:r w:rsidRPr="00B070FF">
        <w:rPr>
          <w:rFonts w:ascii="Courier New" w:hAnsi="Courier New" w:cs="Courier New"/>
          <w:sz w:val="24"/>
          <w:szCs w:val="24"/>
        </w:rPr>
        <w:t>Pertanto, questa ARNAS ha ritenuto indispensabile rendere chiaro e univoco l'</w:t>
      </w:r>
      <w:r w:rsidRPr="00B070FF">
        <w:rPr>
          <w:rFonts w:ascii="Courier New" w:hAnsi="Courier New" w:cs="Courier New"/>
          <w:i/>
          <w:iCs/>
          <w:sz w:val="24"/>
          <w:szCs w:val="24"/>
        </w:rPr>
        <w:t>iter</w:t>
      </w:r>
      <w:r w:rsidRPr="00B070FF">
        <w:rPr>
          <w:rFonts w:ascii="Courier New" w:hAnsi="Courier New" w:cs="Courier New"/>
          <w:sz w:val="24"/>
          <w:szCs w:val="24"/>
        </w:rPr>
        <w:t xml:space="preserve"> procedimentale che deve essere seguito dall'Ufficiale Rogante e dai servizi interessati al suo intervento, attraverso la predisposizione di uno specifico regolamento, prima mancante.</w:t>
      </w:r>
    </w:p>
    <w:p w:rsidR="00B070FF" w:rsidRPr="00B070FF" w:rsidRDefault="00B070FF" w:rsidP="008862D9">
      <w:pPr>
        <w:autoSpaceDE w:val="0"/>
        <w:spacing w:line="360" w:lineRule="auto"/>
        <w:ind w:left="567"/>
        <w:jc w:val="both"/>
        <w:rPr>
          <w:rFonts w:ascii="Courier New" w:hAnsi="Courier New" w:cs="Courier New"/>
          <w:sz w:val="24"/>
          <w:szCs w:val="24"/>
        </w:rPr>
      </w:pPr>
      <w:r w:rsidRPr="00B070FF">
        <w:rPr>
          <w:rFonts w:ascii="Courier New" w:hAnsi="Courier New" w:cs="Courier New"/>
          <w:sz w:val="24"/>
          <w:szCs w:val="24"/>
        </w:rPr>
        <w:t>L'ARNAS Civico ha, dunque, adottato tale regolamento con deliberazione n. 538 del 28.03.2013 (rettificato con deliberazione n.205 del 24.02.2014), in applicazione della Legge 16 febbraio 1913, n. 89 (Legge Notarile) “Ordinamento del notariato e degli archivi notarili” e di tutta la produzione normativa che ne è seguita, fino alla Legge n.221 del 17.12.2012 (“Sviluppo bis”).</w:t>
      </w:r>
    </w:p>
    <w:p w:rsidR="00B070FF" w:rsidRPr="00B070FF" w:rsidRDefault="00B070FF" w:rsidP="008862D9">
      <w:pPr>
        <w:autoSpaceDE w:val="0"/>
        <w:spacing w:line="360" w:lineRule="auto"/>
        <w:ind w:left="567"/>
        <w:jc w:val="both"/>
        <w:rPr>
          <w:rFonts w:ascii="Courier New" w:hAnsi="Courier New" w:cs="Courier New"/>
          <w:bCs/>
          <w:sz w:val="24"/>
          <w:szCs w:val="24"/>
        </w:rPr>
      </w:pPr>
      <w:r w:rsidRPr="00B070FF">
        <w:rPr>
          <w:rFonts w:ascii="Courier New" w:hAnsi="Courier New" w:cs="Courier New"/>
          <w:sz w:val="24"/>
          <w:szCs w:val="24"/>
        </w:rPr>
        <w:t xml:space="preserve">L'esigenza della redazione del regolamento trae origine, anche, dalla nuova formulazione dell'art.11, </w:t>
      </w:r>
      <w:r w:rsidRPr="00B070FF">
        <w:rPr>
          <w:rFonts w:ascii="Courier New" w:eastAsia="Garamond-Bold" w:hAnsi="Courier New" w:cs="Courier New"/>
          <w:sz w:val="24"/>
          <w:szCs w:val="24"/>
        </w:rPr>
        <w:t>comma</w:t>
      </w:r>
      <w:r w:rsidRPr="00B070FF">
        <w:rPr>
          <w:rFonts w:ascii="Courier New" w:hAnsi="Courier New" w:cs="Courier New"/>
          <w:sz w:val="24"/>
          <w:szCs w:val="24"/>
        </w:rPr>
        <w:t xml:space="preserve"> 13, del D.Lgs.163/06 e smi, così come modificato dalla</w:t>
      </w:r>
      <w:r w:rsidRPr="00B070FF">
        <w:rPr>
          <w:rFonts w:ascii="Courier New" w:eastAsia="Garamond-Bold" w:hAnsi="Courier New" w:cs="Courier New"/>
          <w:sz w:val="24"/>
          <w:szCs w:val="24"/>
        </w:rPr>
        <w:t xml:space="preserve"> L.221/2012. </w:t>
      </w:r>
      <w:r w:rsidRPr="00B070FF">
        <w:rPr>
          <w:rFonts w:ascii="Courier New" w:hAnsi="Courier New" w:cs="Courier New"/>
          <w:sz w:val="24"/>
          <w:szCs w:val="24"/>
        </w:rPr>
        <w:t>Infatti, sulla scorta di detta norma</w:t>
      </w:r>
      <w:r w:rsidRPr="00B070FF">
        <w:rPr>
          <w:rFonts w:ascii="Courier New" w:eastAsia="Garamond-Bold" w:hAnsi="Courier New" w:cs="Courier New"/>
          <w:sz w:val="24"/>
          <w:szCs w:val="24"/>
        </w:rPr>
        <w:t xml:space="preserve">, </w:t>
      </w:r>
      <w:r w:rsidRPr="00B070FF">
        <w:rPr>
          <w:rFonts w:ascii="Courier New" w:eastAsia="Garamond-Bold" w:hAnsi="Courier New" w:cs="Courier New"/>
          <w:i/>
          <w:iCs/>
          <w:sz w:val="24"/>
          <w:szCs w:val="24"/>
        </w:rPr>
        <w:t>“</w:t>
      </w:r>
      <w:r w:rsidRPr="00B070FF">
        <w:rPr>
          <w:rFonts w:ascii="Courier New" w:eastAsia="Garamond-Bold" w:hAnsi="Courier New" w:cs="Courier New"/>
          <w:bCs/>
          <w:i/>
          <w:iCs/>
          <w:sz w:val="24"/>
          <w:szCs w:val="24"/>
        </w:rPr>
        <w:t>Il contratto è stipulato, a pena di nullità</w:t>
      </w:r>
      <w:r w:rsidRPr="00B070FF">
        <w:rPr>
          <w:rFonts w:ascii="Courier New" w:eastAsia="Garamond-Bold" w:hAnsi="Courier New" w:cs="Courier New"/>
          <w:i/>
          <w:iCs/>
          <w:sz w:val="24"/>
          <w:szCs w:val="24"/>
        </w:rPr>
        <w:t xml:space="preserve">, </w:t>
      </w:r>
      <w:r w:rsidRPr="00B070FF">
        <w:rPr>
          <w:rFonts w:ascii="Courier New" w:hAnsi="Courier New" w:cs="Courier New"/>
          <w:sz w:val="24"/>
          <w:szCs w:val="24"/>
        </w:rPr>
        <w:t>con atto</w:t>
      </w:r>
      <w:r w:rsidRPr="00B070FF">
        <w:rPr>
          <w:rFonts w:ascii="Courier New" w:eastAsia="Garamond-Bold" w:hAnsi="Courier New" w:cs="Courier New"/>
          <w:i/>
          <w:iCs/>
          <w:sz w:val="24"/>
          <w:szCs w:val="24"/>
        </w:rPr>
        <w:t xml:space="preserve"> </w:t>
      </w:r>
      <w:r w:rsidRPr="00B070FF">
        <w:rPr>
          <w:rFonts w:ascii="Courier New" w:hAnsi="Courier New" w:cs="Courier New"/>
          <w:sz w:val="24"/>
          <w:szCs w:val="24"/>
        </w:rPr>
        <w:t>pubblico notarile informatico, ovvero, in modalità elettronica</w:t>
      </w:r>
      <w:r w:rsidRPr="00B070FF">
        <w:rPr>
          <w:rFonts w:ascii="Courier New" w:eastAsia="Garamond-Bold" w:hAnsi="Courier New" w:cs="Courier New"/>
          <w:i/>
          <w:iCs/>
          <w:sz w:val="24"/>
          <w:szCs w:val="24"/>
        </w:rPr>
        <w:t xml:space="preserve"> </w:t>
      </w:r>
      <w:r w:rsidRPr="00B070FF">
        <w:rPr>
          <w:rFonts w:ascii="Courier New" w:eastAsia="Garamond-Bold" w:hAnsi="Courier New" w:cs="Courier New"/>
          <w:bCs/>
          <w:i/>
          <w:iCs/>
          <w:sz w:val="24"/>
          <w:szCs w:val="24"/>
        </w:rPr>
        <w:t>secondo le norme vigenti per ciascuna stazione appaltante</w:t>
      </w:r>
      <w:r w:rsidRPr="00B070FF">
        <w:rPr>
          <w:rFonts w:ascii="Courier New" w:eastAsia="Garamond-Bold" w:hAnsi="Courier New" w:cs="Courier New"/>
          <w:i/>
          <w:iCs/>
          <w:sz w:val="24"/>
          <w:szCs w:val="24"/>
        </w:rPr>
        <w:t xml:space="preserve">, </w:t>
      </w:r>
      <w:r w:rsidRPr="00B070FF">
        <w:rPr>
          <w:rFonts w:ascii="Courier New" w:hAnsi="Courier New" w:cs="Courier New"/>
          <w:sz w:val="24"/>
          <w:szCs w:val="24"/>
        </w:rPr>
        <w:t>in forma pubblica amministrativa a cura dell'Ufficiale rogante dell'amministrazione aggiudicatrice o mediante scrittura privata.”.</w:t>
      </w:r>
    </w:p>
    <w:p w:rsidR="00B070FF" w:rsidRDefault="00B070FF" w:rsidP="00AB0284">
      <w:pPr>
        <w:pStyle w:val="Normale3"/>
        <w:spacing w:line="360" w:lineRule="auto"/>
        <w:ind w:left="567"/>
        <w:jc w:val="both"/>
        <w:rPr>
          <w:rFonts w:ascii="Courier New" w:hAnsi="Courier New" w:cs="Courier New"/>
          <w:color w:val="auto"/>
        </w:rPr>
      </w:pPr>
    </w:p>
    <w:p w:rsidR="008862D9" w:rsidRPr="00B070FF" w:rsidRDefault="008862D9" w:rsidP="00AB0284">
      <w:pPr>
        <w:pStyle w:val="Normale3"/>
        <w:spacing w:line="360" w:lineRule="auto"/>
        <w:ind w:left="567"/>
        <w:jc w:val="both"/>
        <w:rPr>
          <w:rFonts w:ascii="Courier New" w:hAnsi="Courier New" w:cs="Courier New"/>
          <w:color w:val="auto"/>
        </w:rPr>
      </w:pPr>
    </w:p>
    <w:p w:rsidR="00B070FF" w:rsidRPr="00B070FF" w:rsidRDefault="00B070FF" w:rsidP="00AB0284">
      <w:pPr>
        <w:pStyle w:val="Normale3"/>
        <w:spacing w:line="360" w:lineRule="auto"/>
        <w:ind w:left="567"/>
        <w:jc w:val="both"/>
        <w:rPr>
          <w:rFonts w:ascii="Courier New" w:hAnsi="Courier New" w:cs="Courier New"/>
          <w:bCs/>
        </w:rPr>
      </w:pPr>
      <w:r w:rsidRPr="00B070FF">
        <w:rPr>
          <w:rFonts w:ascii="Courier New" w:hAnsi="Courier New" w:cs="Courier New"/>
          <w:color w:val="auto"/>
        </w:rPr>
        <w:t>FACILITY MANAGEMENT</w:t>
      </w:r>
    </w:p>
    <w:p w:rsidR="00B070FF" w:rsidRPr="00B070FF" w:rsidRDefault="00B070FF" w:rsidP="00AB0284">
      <w:pPr>
        <w:spacing w:line="360" w:lineRule="auto"/>
        <w:ind w:left="567"/>
        <w:jc w:val="both"/>
        <w:rPr>
          <w:rFonts w:ascii="Courier New" w:eastAsia="Arial" w:hAnsi="Courier New" w:cs="Courier New"/>
          <w:bCs/>
          <w:sz w:val="24"/>
          <w:szCs w:val="24"/>
        </w:rPr>
      </w:pP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 xml:space="preserve">Diverse e molteplici le competenze del </w:t>
      </w:r>
      <w:r w:rsidRPr="00B070FF">
        <w:rPr>
          <w:rFonts w:ascii="Courier New" w:hAnsi="Courier New" w:cs="Courier New"/>
          <w:i/>
          <w:iCs/>
          <w:sz w:val="24"/>
          <w:szCs w:val="24"/>
        </w:rPr>
        <w:t>Facility Management</w:t>
      </w:r>
      <w:r w:rsidRPr="00B070FF">
        <w:rPr>
          <w:rFonts w:ascii="Courier New" w:hAnsi="Courier New" w:cs="Courier New"/>
          <w:sz w:val="24"/>
          <w:szCs w:val="24"/>
        </w:rPr>
        <w:t xml:space="preserve"> (di seguito per brevità individuato “F.M.”), così come descritte nell'atto aziendale (art. 53),  adottato con atto deliberativo n.1328 del 05.10.2011. </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Si passa alla trattazione delle attività condotte nel 2013 in ordine alla gestione  ed esecuzione dei contratti di grandi appalti esternalizzati.</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 xml:space="preserve">PASTI DEGENTI E MENSA DIPENDENTI  </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Già affidato alla ditta COT Ristorazione, alla scadenza del contratto nel corso del 2013, il servizio è stato prorogato alla stessa, per il periodo di predisposizione del nuovo capitolato di gara, che ha impegnato la commissione tecnica, nominata dalla Direzione aziendale con nota n.2607 del 21.05.2013, per più di quattro mesi, considerata la complessità delle problematiche affrontate. Nel frattempo è stato posto un quesito all'Assessorato della Salute (nota prot. 4638/Usc/C.Str. Del 27.11.13), circa la possibilità di derogare alla direttiva Assessoriale n. 39386 del 201.10.10, che disponeva per tale tipo di gara, quale criterio di aggiudicazione, quello dell’offerta economicamente più vantaggiosa. E' noto,  infatti, l'orientamento da tempo assunto dall'Azienda in merito, ovvero quello di attestarsi quasi sempre al criterio di aggiudicazione al prezzo più basso. A tutt'oggi, sebbene ulteriormente sollecitato, l’Assessorato non ha ancora riscontrato la richiesta.</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I costi di gestione del servizio sono stati riscontrati congrui rispetto ai prezzi di riferimento quantificati dall'AVCP in collaborazione con Agenas (agosto 2012), anche per l'attività di ri-negoziazione prezzi condotta dal F.M., che ha ottenuto la riduzione del costo del pasto per i degenti del P.O. Civico da € 12,129 ad € 12,00 e per i degenti pediatrici da € 12,505 ad € 12,10. Invariato è rimasto il costo del pasto mensa per i dipendenti ad € 3,519.</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 xml:space="preserve">Per facilitare la fruizione della mensa ai dipendenti del P.O. Di Cristina, distanti dalla  sede di preparazione e distribuzione pasti ubicata all’interno dei locali del P.O. Civico, è stato raggiunto un accordo con la ditta Cot, che gestisce anche il servizio mensa delle residenze universitarie Santi Romano e San Saverio ubicate nelle immediate vicinanze del predetto P.O., e con l’ERSU (ente regionale per il diritto allo studio universitario) proprietaria delle predette residenze universitarie, accordo sancito con deliberazione n. 1625 del 05.11.13.  Giova sottolineare che l’ERSU ha concesso l'uso della mensa nei propri locali, a titolo gratuito, fino alla scadenza del contratto con la ditta incaricata del servizio di ristorazione. </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Infine, al fine di verificare la corretta e puntuale gestione del servizio mensa-degenti presso le UU.OO. è stata (deliberazione n. 425 del 12.03.13) costituita una commissione permanente per il controllo della modalità di svolgimento del servizio. E' stato disposto  il controllo ispettivo a campione tra quanto ordinato dal paziente e quanto offerto, il controllo degli aspetti igienici, il controllo della corrispondenza numerica tra pasti e degenti in carico all'U.O..</w:t>
      </w:r>
    </w:p>
    <w:p w:rsidR="00B070FF" w:rsidRPr="00B070FF" w:rsidRDefault="00B070FF" w:rsidP="00AB0284">
      <w:pPr>
        <w:spacing w:after="120" w:line="360" w:lineRule="auto"/>
        <w:ind w:left="567" w:right="45"/>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SERVIZIO PULIZIE</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Il Servizio in un primo tempo è rimasto affidato fino alla data del 31.10.13 al precedente aggiudicatario: ATI Coopservice Dussman, in quanto l'aggiudicazione definitiva della nuova gara era stata impugnata dinnanzi al TAR, che aveva anche disposto la sospensione degli effetti della deliberazione. Il contenzioso peraltro è continuato anche nella sede di II grado- CGA, ove sono state accolte le motivazioni dell'ATI aggiudicataria Manutencoop Facility Management s.p.a – PFE s.p.a, riconoscendo la legittimità dell'operato dell'Azienda in sede di Gara..</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ab/>
        <w:t xml:space="preserve">Nel frattempo che venisse definito il contenzioso nei vari gradi di giudizio, il F.M. ha rinegoziato le precedenti condizioni economiche, nel perseguimento della  </w:t>
      </w:r>
      <w:r w:rsidRPr="00B070FF">
        <w:rPr>
          <w:rFonts w:ascii="Courier New" w:hAnsi="Courier New" w:cs="Courier New"/>
          <w:i/>
          <w:iCs/>
          <w:sz w:val="24"/>
          <w:szCs w:val="24"/>
        </w:rPr>
        <w:t>spending review</w:t>
      </w:r>
      <w:r w:rsidRPr="00B070FF">
        <w:rPr>
          <w:rFonts w:ascii="Courier New" w:hAnsi="Courier New" w:cs="Courier New"/>
          <w:sz w:val="24"/>
          <w:szCs w:val="24"/>
        </w:rPr>
        <w:t xml:space="preserve"> (legge135/2012) e per effetto di accordi intervenuti, si è ridotto il volume di attività del 5%, conseguendo così una riduzione economica del 9,5% sulle condizioni economiche originarie. A far data dall'1.11.2013, il servizio di pulizie viene svolto dalla nuova aggiudicataria come da contratto di cui al Rep. n. 191 del 23.10.2013</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Si elencano di seguito i servizi in gestione da parte del F.M., con una specifica segnalazione riguardo il Servizio di archiviazione e gestione cartelle cliniche, che ha reso necessario una specifica interpretazione del Capitolato di Gara.</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SERVIZIO DI VIGILANZA  quadriennale affidato all’ATI KSM – Mondialpol, (delibera 1418/10).</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SERVIZIO DI DISINFESTAZIONE  – affidato alla ditta SIDI -  (delibera n. 2475/12).</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SERVIZIO DI LAVANDERIA  – affidato alla ditta Lavasecco di Di Stefano Domenico – (delibera n.371/13).</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 xml:space="preserve">TRASPORTI E TRASLOCHI  – affidati alla ditta Lo Porto  (delibera n. 197/12). </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SMALTIMENTO RIFIUTI – affidati alla ditta UGRI (delibera n.684 del 02.09.2010 riparazione carrozzeria automezzi aziendali  – affidata alla ditta Chiari Vincenzo (delibera n. 1617/12).</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ARCHIVIAZIONE E GESTIONE CARTELLE CLINICHE - affidate alla ditta Sikelia (delibera n. 628/11). Nella gestione del contratto sono sorte  alcuni problemi con il fornitore, per la cui risoluzione sono stati necessari diversi incontri tra le parti. Due i problemi principali sorti: la questione dello spazio da riservare tra le UDA (unità di archiviazione) per consentire la movimentazione e l'aerazione dei documenti; i</w:t>
      </w:r>
      <w:r w:rsidRPr="00B070FF">
        <w:rPr>
          <w:rFonts w:ascii="Courier New" w:hAnsi="Courier New" w:cs="Courier New"/>
          <w:bCs/>
          <w:sz w:val="24"/>
          <w:szCs w:val="24"/>
        </w:rPr>
        <w:t>l materiale pervenuto senza alcun dettaglio dal precedente luogo di stoccaggio documentale (Carini).  Nel primo caso, si è concordato su uno spazio di 0,01ml; nel secondo caso con la delibera n.169 del 13/02/2014 è stata disposta l’implementazione del servizio di riordino, classificazione, indicizzazione ed archiviazione del materiale pervenuto, da parte della Ditta nell’arco di 18 mesi, con una remunerazione di 30.000 euro oltre Iva.</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RIPARAZIONE ELETTRICA AUTOMEZZI AZIENDALI – affidata alla ditta M.A. Mediterranea (delibera n. 1303/12).</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SERVIZIO TARGHE SEGNALETICHE - aggiudicato con deliberazione n. 1096 del 01.07.2013, reso dalla ditta IKON Segnali.  Questa Azienda, distintasi nel dare subito attuazione all'impegno preso nel 2013 con la locale ASP di incentivare maggiormente la dispensazione dei farmaci di cui al I ciclo terapeutico, ha avuto necessità di espletare una procedura negoziata per l’approvvigionamento di targhe segnaletiche, idonee ad indicare il percorso agli utenti da seguire per raggiungere l'U.O. Di Farmacia, dove avviene la distribuzione.</w:t>
      </w:r>
    </w:p>
    <w:p w:rsidR="00B070FF" w:rsidRPr="00B070FF" w:rsidRDefault="00B070FF" w:rsidP="00AB0284">
      <w:pPr>
        <w:pStyle w:val="Normale3"/>
        <w:spacing w:line="360" w:lineRule="auto"/>
        <w:ind w:left="567"/>
        <w:jc w:val="both"/>
        <w:rPr>
          <w:rFonts w:ascii="Courier New" w:hAnsi="Courier New" w:cs="Courier New"/>
          <w:color w:val="auto"/>
        </w:rPr>
      </w:pPr>
      <w:r w:rsidRPr="00B070FF">
        <w:rPr>
          <w:rFonts w:ascii="Courier New" w:hAnsi="Courier New" w:cs="Courier New"/>
          <w:color w:val="auto"/>
        </w:rPr>
        <w:t>TELEFONIA FISSA, TELEFONIA MOBILE, COLLEGAMENTI INTERNET</w:t>
      </w:r>
    </w:p>
    <w:p w:rsidR="00B070FF" w:rsidRPr="00B070FF" w:rsidRDefault="00B070FF" w:rsidP="00AB0284">
      <w:pPr>
        <w:pStyle w:val="Normale3"/>
        <w:spacing w:line="360" w:lineRule="auto"/>
        <w:ind w:left="567"/>
        <w:jc w:val="both"/>
        <w:rPr>
          <w:rFonts w:ascii="Courier New" w:hAnsi="Courier New" w:cs="Courier New"/>
          <w:color w:val="auto"/>
        </w:rPr>
      </w:pP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shd w:val="clear" w:color="auto" w:fill="FFFFFF"/>
        </w:rPr>
        <w:t xml:space="preserve">La telefonia fissa aziendale è affidata alla ditta Fastweb spa, che ha in carico la manutenzione dei sistemi telefonici (delibera  n. 1298 del 03.10.11) ed i servizi di telefonia fissa (delibera n. 332 del 27.02.12);  i contratti erano precedentemente gestiti - fino al 31.12.12- dall’Area Tecnica. </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Per consentire la demolizione di un corpo strutturale, nell'ambito dei lavori di  ristrutturazione del P.O. Di Cristina, si è reso necessario nel corso del 2013 il trasferimento della centrale telefonica, ubicata nel plesso, mediante affidamento dei  lavori in tandem alla Telecom spa ed alla ditta Fastweb spa, ciascuno per le proprie competenze (delibera n. 1908 del 23.12.13). </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Al fine di dotare il padiglione del Nuovo Oncologico del sistema telefonico in tecnologia IP, è stata attivata la Convenzione Consip “telefonia fissa e connettività IP 4” limitatamente al servizio IPCENTREX e al servizio di connettività xDSL (delibera n. 1108 del 04.07.2013).</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Il contratto di telefonia mobile è affidato alla ditta Telecom Italia spa (delibera n. 338 del 13.04.11 di adesione convenzione Consip “ telefonia mobile 5”); il contratto era precedentemente gestito- fino al 31.12.12- dall’Area Tecnica.   </w:t>
      </w:r>
    </w:p>
    <w:p w:rsidR="00B070FF" w:rsidRPr="00B070FF" w:rsidRDefault="00B070FF" w:rsidP="00AB0284">
      <w:pPr>
        <w:spacing w:after="120" w:line="360" w:lineRule="auto"/>
        <w:ind w:left="567" w:right="45"/>
        <w:jc w:val="both"/>
        <w:rPr>
          <w:rFonts w:ascii="Courier New" w:hAnsi="Courier New" w:cs="Courier New"/>
          <w:sz w:val="24"/>
          <w:szCs w:val="24"/>
        </w:rPr>
      </w:pPr>
      <w:r w:rsidRPr="00B070FF">
        <w:rPr>
          <w:rFonts w:ascii="Courier New" w:hAnsi="Courier New" w:cs="Courier New"/>
          <w:sz w:val="24"/>
          <w:szCs w:val="24"/>
        </w:rPr>
        <w:t xml:space="preserve">La connettività internet è gestita dalla ditta Telecom/PathNet , quale </w:t>
      </w:r>
      <w:r w:rsidRPr="00B070FF">
        <w:rPr>
          <w:rFonts w:ascii="Courier New" w:hAnsi="Courier New" w:cs="Courier New"/>
          <w:i/>
          <w:iCs/>
          <w:sz w:val="24"/>
          <w:szCs w:val="24"/>
        </w:rPr>
        <w:t>internet provider (</w:t>
      </w:r>
      <w:r w:rsidRPr="00B070FF">
        <w:rPr>
          <w:rFonts w:ascii="Courier New" w:hAnsi="Courier New" w:cs="Courier New"/>
          <w:sz w:val="24"/>
          <w:szCs w:val="24"/>
        </w:rPr>
        <w:t xml:space="preserve">delibera n. 334 del 27/02/2012 di adesione alla convenzione Sistema Pubblico di Connettività). </w:t>
      </w:r>
    </w:p>
    <w:p w:rsidR="00B070FF" w:rsidRPr="00B070FF" w:rsidRDefault="00B070FF" w:rsidP="00AB0284">
      <w:pPr>
        <w:pStyle w:val="Normale3"/>
        <w:spacing w:line="360" w:lineRule="auto"/>
        <w:ind w:left="567"/>
        <w:jc w:val="both"/>
        <w:rPr>
          <w:rFonts w:ascii="Courier New" w:hAnsi="Courier New" w:cs="Courier New"/>
          <w:color w:val="auto"/>
        </w:rPr>
      </w:pPr>
    </w:p>
    <w:p w:rsidR="00B070FF" w:rsidRPr="00B070FF" w:rsidRDefault="00B070FF" w:rsidP="00AB0284">
      <w:pPr>
        <w:pStyle w:val="Normale3"/>
        <w:spacing w:line="360" w:lineRule="auto"/>
        <w:ind w:left="567"/>
        <w:jc w:val="both"/>
        <w:rPr>
          <w:rFonts w:ascii="Courier New" w:hAnsi="Courier New" w:cs="Courier New"/>
          <w:shd w:val="clear" w:color="auto" w:fill="FFFFFF"/>
        </w:rPr>
      </w:pPr>
      <w:r w:rsidRPr="00B070FF">
        <w:rPr>
          <w:rFonts w:ascii="Courier New" w:hAnsi="Courier New" w:cs="Courier New"/>
          <w:color w:val="auto"/>
        </w:rPr>
        <w:t>SERVIZI E SISTEMI INFORMATICI</w:t>
      </w:r>
    </w:p>
    <w:p w:rsidR="00B070FF" w:rsidRPr="00B070FF" w:rsidRDefault="00B070FF" w:rsidP="00AB0284">
      <w:pPr>
        <w:spacing w:after="120" w:line="360" w:lineRule="auto"/>
        <w:ind w:left="567"/>
        <w:jc w:val="both"/>
        <w:rPr>
          <w:rFonts w:ascii="Courier New" w:hAnsi="Courier New" w:cs="Courier New"/>
          <w:sz w:val="24"/>
          <w:szCs w:val="24"/>
          <w:shd w:val="clear" w:color="auto" w:fill="FFFFFF"/>
        </w:rPr>
      </w:pPr>
      <w:r w:rsidRPr="00B070FF">
        <w:rPr>
          <w:rFonts w:ascii="Courier New" w:hAnsi="Courier New" w:cs="Courier New"/>
          <w:sz w:val="24"/>
          <w:szCs w:val="24"/>
          <w:shd w:val="clear" w:color="auto" w:fill="FFFFFF"/>
        </w:rPr>
        <w:t xml:space="preserve">Il Sistema Informativo integrato Aziendale (sistemi SCI, SPI, RilPres, SSI) è affidato  alla ditta Selfin (oggi GPI) (delibera n. 1656 del 30/08/2012), che provvede alla manutenzione del </w:t>
      </w:r>
      <w:r w:rsidRPr="00B070FF">
        <w:rPr>
          <w:rFonts w:ascii="Courier New" w:hAnsi="Courier New" w:cs="Courier New"/>
          <w:i/>
          <w:iCs/>
          <w:sz w:val="24"/>
          <w:szCs w:val="24"/>
          <w:shd w:val="clear" w:color="auto" w:fill="FFFFFF"/>
        </w:rPr>
        <w:t>software</w:t>
      </w:r>
      <w:r w:rsidRPr="00B070FF">
        <w:rPr>
          <w:rFonts w:ascii="Courier New" w:hAnsi="Courier New" w:cs="Courier New"/>
          <w:sz w:val="24"/>
          <w:szCs w:val="24"/>
          <w:shd w:val="clear" w:color="auto" w:fill="FFFFFF"/>
        </w:rPr>
        <w:t xml:space="preserve">, all'erogazione dei servizi di </w:t>
      </w:r>
      <w:r w:rsidRPr="00B070FF">
        <w:rPr>
          <w:rFonts w:ascii="Courier New" w:hAnsi="Courier New" w:cs="Courier New"/>
          <w:i/>
          <w:iCs/>
          <w:sz w:val="24"/>
          <w:szCs w:val="24"/>
          <w:shd w:val="clear" w:color="auto" w:fill="FFFFFF"/>
        </w:rPr>
        <w:t>help desk</w:t>
      </w:r>
      <w:r w:rsidRPr="00B070FF">
        <w:rPr>
          <w:rFonts w:ascii="Courier New" w:hAnsi="Courier New" w:cs="Courier New"/>
          <w:sz w:val="24"/>
          <w:szCs w:val="24"/>
          <w:shd w:val="clear" w:color="auto" w:fill="FFFFFF"/>
        </w:rPr>
        <w:t xml:space="preserve"> e di reperibilità, e a fornire interventi a consumo. </w:t>
      </w:r>
    </w:p>
    <w:p w:rsidR="00B070FF" w:rsidRPr="00B070FF" w:rsidRDefault="00B070FF" w:rsidP="00AB0284">
      <w:pPr>
        <w:spacing w:after="120" w:line="360" w:lineRule="auto"/>
        <w:ind w:left="567"/>
        <w:jc w:val="both"/>
        <w:rPr>
          <w:rFonts w:ascii="Courier New" w:hAnsi="Courier New" w:cs="Courier New"/>
          <w:sz w:val="24"/>
          <w:szCs w:val="24"/>
          <w:shd w:val="clear" w:color="auto" w:fill="FFFFFF"/>
        </w:rPr>
      </w:pPr>
      <w:r w:rsidRPr="00B070FF">
        <w:rPr>
          <w:rFonts w:ascii="Courier New" w:hAnsi="Courier New" w:cs="Courier New"/>
          <w:sz w:val="24"/>
          <w:szCs w:val="24"/>
          <w:shd w:val="clear" w:color="auto" w:fill="FFFFFF"/>
        </w:rPr>
        <w:t xml:space="preserve">I sistemi di gestione dei Laboratori, Microbiologia ed Anatomia Patologica sono affidati  alla Ditta Sicilia Sistemi (delibera n. 1359 del 29/07/2010), che provvede alla manutenzione </w:t>
      </w:r>
      <w:r w:rsidRPr="00B070FF">
        <w:rPr>
          <w:rFonts w:ascii="Courier New" w:hAnsi="Courier New" w:cs="Courier New"/>
          <w:i/>
          <w:iCs/>
          <w:sz w:val="24"/>
          <w:szCs w:val="24"/>
          <w:shd w:val="clear" w:color="auto" w:fill="FFFFFF"/>
        </w:rPr>
        <w:t>full risk</w:t>
      </w:r>
      <w:r w:rsidRPr="00B070FF">
        <w:rPr>
          <w:rFonts w:ascii="Courier New" w:hAnsi="Courier New" w:cs="Courier New"/>
          <w:sz w:val="24"/>
          <w:szCs w:val="24"/>
          <w:shd w:val="clear" w:color="auto" w:fill="FFFFFF"/>
        </w:rPr>
        <w:t>. Va opportunamente in questa sede segnalato che è stato attivato il nuovo sistema di registrazione delle ricette presso i centri prelievi, riorganizzazione che ha consentito un notevole incremento delle prestazioni inserite nel flusso C, con  rimborso a parte dalla Regione.</w:t>
      </w:r>
    </w:p>
    <w:p w:rsidR="00B070FF" w:rsidRPr="00B070FF" w:rsidRDefault="00B070FF" w:rsidP="00AB0284">
      <w:pPr>
        <w:spacing w:after="120" w:line="360" w:lineRule="auto"/>
        <w:ind w:left="567"/>
        <w:jc w:val="both"/>
        <w:rPr>
          <w:rFonts w:ascii="Courier New" w:hAnsi="Courier New" w:cs="Courier New"/>
          <w:sz w:val="24"/>
          <w:szCs w:val="24"/>
          <w:shd w:val="clear" w:color="auto" w:fill="FFFFFF"/>
        </w:rPr>
      </w:pPr>
      <w:r w:rsidRPr="00B070FF">
        <w:rPr>
          <w:rFonts w:ascii="Courier New" w:hAnsi="Courier New" w:cs="Courier New"/>
          <w:sz w:val="24"/>
          <w:szCs w:val="24"/>
          <w:shd w:val="clear" w:color="auto" w:fill="FFFFFF"/>
        </w:rPr>
        <w:t>La manutenzione triennale del sistema di gestione dei centri Trasfusionali EMONET è affidata alla Ditta Insiel Mercato (delibera n. 95 del 14/01/2013).</w:t>
      </w:r>
    </w:p>
    <w:p w:rsidR="00B070FF" w:rsidRPr="00B070FF" w:rsidRDefault="00B070FF" w:rsidP="00AB0284">
      <w:pPr>
        <w:spacing w:after="120" w:line="360" w:lineRule="auto"/>
        <w:ind w:left="567"/>
        <w:jc w:val="both"/>
        <w:rPr>
          <w:rFonts w:ascii="Courier New" w:hAnsi="Courier New" w:cs="Courier New"/>
          <w:sz w:val="24"/>
          <w:szCs w:val="24"/>
          <w:shd w:val="clear" w:color="auto" w:fill="FFFFFF"/>
        </w:rPr>
      </w:pPr>
      <w:r w:rsidRPr="00B070FF">
        <w:rPr>
          <w:rFonts w:ascii="Courier New" w:hAnsi="Courier New" w:cs="Courier New"/>
          <w:sz w:val="24"/>
          <w:szCs w:val="24"/>
          <w:shd w:val="clear" w:color="auto" w:fill="FFFFFF"/>
        </w:rPr>
        <w:t xml:space="preserve">La funzionalità del </w:t>
      </w:r>
      <w:r w:rsidRPr="00B070FF">
        <w:rPr>
          <w:rFonts w:ascii="Courier New" w:hAnsi="Courier New" w:cs="Courier New"/>
          <w:i/>
          <w:iCs/>
          <w:sz w:val="24"/>
          <w:szCs w:val="24"/>
          <w:shd w:val="clear" w:color="auto" w:fill="FFFFFF"/>
        </w:rPr>
        <w:t>software</w:t>
      </w:r>
      <w:r w:rsidRPr="00B070FF">
        <w:rPr>
          <w:rFonts w:ascii="Courier New" w:hAnsi="Courier New" w:cs="Courier New"/>
          <w:sz w:val="24"/>
          <w:szCs w:val="24"/>
          <w:shd w:val="clear" w:color="auto" w:fill="FFFFFF"/>
        </w:rPr>
        <w:t xml:space="preserve"> 3M DRG Grouper, che consente all'Azienda il calcolo del DRG associato alle SDO, è stata acquisita all'inizio del 2013 (delibera n. 938 del 27/05/2013). </w:t>
      </w:r>
    </w:p>
    <w:p w:rsidR="00B070FF" w:rsidRPr="00B070FF" w:rsidRDefault="00B070FF" w:rsidP="00AB0284">
      <w:pPr>
        <w:spacing w:after="120" w:line="360" w:lineRule="auto"/>
        <w:ind w:left="567"/>
        <w:jc w:val="both"/>
        <w:rPr>
          <w:rFonts w:ascii="Courier New" w:hAnsi="Courier New" w:cs="Courier New"/>
          <w:sz w:val="24"/>
          <w:szCs w:val="24"/>
          <w:shd w:val="clear" w:color="auto" w:fill="FFFFFF"/>
        </w:rPr>
      </w:pPr>
      <w:r w:rsidRPr="00B070FF">
        <w:rPr>
          <w:rFonts w:ascii="Courier New" w:hAnsi="Courier New" w:cs="Courier New"/>
          <w:sz w:val="24"/>
          <w:szCs w:val="24"/>
          <w:shd w:val="clear" w:color="auto" w:fill="FFFFFF"/>
        </w:rPr>
        <w:t xml:space="preserve">La manutenzione del </w:t>
      </w:r>
      <w:r w:rsidRPr="00B070FF">
        <w:rPr>
          <w:rFonts w:ascii="Courier New" w:hAnsi="Courier New" w:cs="Courier New"/>
          <w:i/>
          <w:iCs/>
          <w:sz w:val="24"/>
          <w:szCs w:val="24"/>
          <w:shd w:val="clear" w:color="auto" w:fill="FFFFFF"/>
        </w:rPr>
        <w:t>software</w:t>
      </w:r>
      <w:r w:rsidRPr="00B070FF">
        <w:rPr>
          <w:rFonts w:ascii="Courier New" w:hAnsi="Courier New" w:cs="Courier New"/>
          <w:sz w:val="24"/>
          <w:szCs w:val="24"/>
          <w:shd w:val="clear" w:color="auto" w:fill="FFFFFF"/>
        </w:rPr>
        <w:t xml:space="preserve"> di gestione della preparazione, distribuzione dei farmaci antiblastici e generazione del flusso T (con rimborso a parte dalla Regione) è affidata alla Ditta Halley consulting, (delibera n. 1718 del 5/09/2012).</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shd w:val="clear" w:color="auto" w:fill="FFFFFF"/>
        </w:rPr>
        <w:t>La manutenzione annuale dei rilevatori di presenze è affidata alla Ditta Honeywell srl  (delibera n. 35 del 30/07/2013).</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Nel corso del 2013 sono state acquistate nuove licenze Oracle ed affidato il servizio di manutenzione al </w:t>
      </w:r>
      <w:r w:rsidRPr="00B070FF">
        <w:rPr>
          <w:rFonts w:ascii="Courier New" w:hAnsi="Courier New" w:cs="Courier New"/>
          <w:i/>
          <w:sz w:val="24"/>
          <w:szCs w:val="24"/>
        </w:rPr>
        <w:t>data base</w:t>
      </w:r>
      <w:r w:rsidRPr="00B070FF">
        <w:rPr>
          <w:rFonts w:ascii="Courier New" w:hAnsi="Courier New" w:cs="Courier New"/>
          <w:sz w:val="24"/>
          <w:szCs w:val="24"/>
        </w:rPr>
        <w:t xml:space="preserve"> Oracle alla Ditta Xemia (delibera n. 870 del 30/05/2013);</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Sono state acquisite licenze Microsoft, dalla Telecom S.p.A., mediante utilizzo degli esiti dell'accordo quadro ANCI-Federsanità (delibera n. 933 del 29/05/2012).</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Il F.M., attraverso la U.O. Sistemi informatici, oltre ad occuparsi della gestione di richieste diverse da parte delle UU.OO., ha, nel corso del 2013, progettato un nuovo sito </w:t>
      </w:r>
      <w:r w:rsidRPr="00B070FF">
        <w:rPr>
          <w:rFonts w:ascii="Courier New" w:hAnsi="Courier New" w:cs="Courier New"/>
          <w:i/>
          <w:iCs/>
          <w:sz w:val="24"/>
          <w:szCs w:val="24"/>
        </w:rPr>
        <w:t>web</w:t>
      </w:r>
      <w:r w:rsidRPr="00B070FF">
        <w:rPr>
          <w:rFonts w:ascii="Courier New" w:hAnsi="Courier New" w:cs="Courier New"/>
          <w:sz w:val="24"/>
          <w:szCs w:val="24"/>
        </w:rPr>
        <w:t xml:space="preserve"> aziendale, pianificando con la Direzione Amministrativa le strategie in base agli obiettivi di comunicazione, di cui alla realizzazione grafica del sito personalizzata avvenuta nei primi mesi del 2014, in linea con gli obiettivi aziendali.    In atto sono condotti i controlli di qualità del sito (praticità di navigazione all'interno del sito, ad esempio), nonché le analisi statistiche sull'andamento del sito (visite giornaliere, parole chiave per la ricerca utilizzate etc.).</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ab/>
        <w:t>Particolare attenzione nel 2013 è stata posta al miglioramento della sicurezza, della riservatezza delle informazioni e dell’affidabilità dei sistemi; nel dare esecuzione all'obiettivo strategico aziendale di riorganizzazione del sistema di stampanti aziendali, si è provveduto alla messa in esercizio per tutte le UU.OO. degli apparati multifunzione di rete, in sostituzione delle stampanti locali, consentendo di ridurre considerevolmente i costi dei consumabili (toner e cartucce). A tal fine ogni dipendente dell'Azienda è stato dotato di un account personale per l'accesso alle postazioni informatiche, gli utenti sono stati raggruppati in Unità Organizzative, con profili personalizzati.</w:t>
      </w: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VARIE</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La manutenzione </w:t>
      </w:r>
      <w:r w:rsidRPr="00B070FF">
        <w:rPr>
          <w:rFonts w:ascii="Courier New" w:hAnsi="Courier New" w:cs="Courier New"/>
          <w:i/>
          <w:iCs/>
          <w:sz w:val="24"/>
          <w:szCs w:val="24"/>
        </w:rPr>
        <w:t>full-risk</w:t>
      </w:r>
      <w:r w:rsidRPr="00B070FF">
        <w:rPr>
          <w:rFonts w:ascii="Courier New" w:hAnsi="Courier New" w:cs="Courier New"/>
          <w:sz w:val="24"/>
          <w:szCs w:val="24"/>
        </w:rPr>
        <w:t xml:space="preserve"> dei fotocopiatori e fax aziendali era gestita precedentemente dall’Area Tecnica fino al 31.12.12, (delibera n. 1013 del 30.05.2012) e nel corso del 2013 il contratto è seguito F.M.</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L'obiettivo aziendale posto nel 2013, nel perseguimento come già detto della riorganizzazione di questo settore, era quello di acquisire fotocopiatori multifunzioni “in noleggio”; per tale motivo il F.M. ha provveduto al noleggio triennale di 55 fotocopiatori, in convenzione Consip (delibera n. 655 del 24/04/2013), che si sono aggiunti ad altri noleggi pluriennali disposti in precedenza con delibere n. 285 del 26.11.2009, n. 293 del 30.11.2009 e n.1729 dell’1.12.2011.  </w:t>
      </w: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Il sistema “Teletac” per la tele-diagnosi dei pazienti neurolesi gravi è affidata alla ditta Esaote (delibera n. 30 del 17/07/2013), che ne cura la manutenzione triennale. </w:t>
      </w:r>
    </w:p>
    <w:p w:rsidR="00B070FF" w:rsidRPr="00B070FF" w:rsidRDefault="00B070FF" w:rsidP="00AB0284">
      <w:pPr>
        <w:spacing w:after="120" w:line="360" w:lineRule="auto"/>
        <w:ind w:left="567"/>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 xml:space="preserve">IMPIEGO FONDI IN C/CAPITALE </w:t>
      </w:r>
    </w:p>
    <w:p w:rsidR="00B070FF" w:rsidRPr="00B070FF" w:rsidRDefault="00B070FF" w:rsidP="00AB0284">
      <w:pPr>
        <w:spacing w:after="120" w:line="360" w:lineRule="auto"/>
        <w:ind w:left="567"/>
        <w:jc w:val="both"/>
        <w:rPr>
          <w:rFonts w:ascii="Courier New" w:hAnsi="Courier New" w:cs="Courier New"/>
          <w:bCs/>
          <w:sz w:val="24"/>
          <w:szCs w:val="24"/>
        </w:rPr>
      </w:pPr>
      <w:r w:rsidRPr="00B070FF">
        <w:rPr>
          <w:rFonts w:ascii="Courier New" w:hAnsi="Courier New" w:cs="Courier New"/>
          <w:sz w:val="24"/>
          <w:szCs w:val="24"/>
        </w:rPr>
        <w:tab/>
        <w:t>Relativamente agli interventi di rinnovamento dei processi e delle tecnologie informatiche dell’azienda, mediante l’utilizzo dei fondi di finanziamento ex art. 71 della L. 448/98, si è proceduto alla pianificazione e approvazione del programma di acquisto relativo alla fornitura e gestione di un sistema informativo ospedaliero (SIO) integrato dei servizi di installazione, migrazione dati, formazione, manutenzione, assistenza tecnica ed applicativa. In conseguenza di detto massiccio piano di investimento, si è reso necessario potenziare ed adeguare l’infrastruttura LAN aziendale mediante adesione alla convenzione Consip “Reti locali” (delibera n. 229 del 30.01.2013). Nella stessa ottica, si è proceduto all’acquisizione dalla Telecom spa (delibera n. 1691 del 15.11.2013)  di servizi di migrazione, configurazione e collaudo dell’infrastruttura, già acquisita (delibera n.229 del 30.01.2013).</w:t>
      </w:r>
    </w:p>
    <w:p w:rsidR="00B070FF" w:rsidRPr="00B070FF" w:rsidRDefault="00B070FF" w:rsidP="00AB0284">
      <w:pPr>
        <w:pStyle w:val="Corpotesto"/>
        <w:spacing w:line="360" w:lineRule="auto"/>
        <w:ind w:left="567"/>
        <w:jc w:val="center"/>
        <w:rPr>
          <w:rFonts w:ascii="Courier New" w:hAnsi="Courier New" w:cs="Courier New"/>
        </w:rPr>
      </w:pPr>
      <w:r w:rsidRPr="00B070FF">
        <w:rPr>
          <w:rFonts w:ascii="Courier New" w:hAnsi="Courier New" w:cs="Courier New"/>
          <w:bCs/>
        </w:rPr>
        <w:t>=o=o=o=</w:t>
      </w:r>
    </w:p>
    <w:p w:rsidR="00B070FF" w:rsidRPr="00B070FF" w:rsidRDefault="00B070FF" w:rsidP="00AB0284">
      <w:pPr>
        <w:spacing w:after="120" w:line="360" w:lineRule="auto"/>
        <w:ind w:left="567"/>
        <w:jc w:val="both"/>
        <w:rPr>
          <w:rFonts w:ascii="Courier New" w:hAnsi="Courier New" w:cs="Courier New"/>
          <w:sz w:val="24"/>
          <w:szCs w:val="24"/>
        </w:rPr>
      </w:pPr>
    </w:p>
    <w:p w:rsidR="00B070FF" w:rsidRPr="00B070FF" w:rsidRDefault="00B070FF" w:rsidP="00AB0284">
      <w:pPr>
        <w:spacing w:after="120"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AREA RISORSE ECONOMICHE </w:t>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 xml:space="preserve">L'obiettivo aziendale 2013 trae spunto dall'osservazione dell'andamento finanziario dell'anno precedente, causato dalla grave carenza di liquidità, che ha generato nel corso del 2012 un ritardo nei tempi di pagamento con una ripresa di intimazioni, note debito per interessi moratori e contenziosi con procedimenti esecutivi. </w:t>
      </w:r>
      <w:r w:rsidRPr="00B070FF">
        <w:rPr>
          <w:rFonts w:ascii="Courier New" w:hAnsi="Courier New" w:cs="Courier New"/>
          <w:color w:val="auto"/>
        </w:rPr>
        <w:tab/>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La strategia delineata, in termini di leva finanziaria, per il 2013 è stata quella di puntare all'utilizzo, ai massimi livelli possibili, dell'anticipazione di cassa approntata dal Tesoriere per l’anno in argomento nella misura di euro 99.934.180,00 ad un tasso debitore I° sem. 2013 di 2,50% sull’Euribor a 3 mesi; ad un tasso debitore II° sem 2013 di 3,50% sull’Euribor ad un mese, su base 365, per ottenere il risultato del pagamento a 150 giorni dalla data di scadenza delle  fatture per beni e servizi.  Si è conseguentemente passati dall’utilizzo dell’anticipazione nella misura di un terzo alla data del 20/5/2013 sino al suo utilizzo nella misura di oltre quattro quinti alla data del 30/10/2013. Con nota del 31/10/2013 prot. n.4165/US/CS, indirizzata all’Assessorato della Salute, si è evidenziata la gravissima crisi di liquidità dell’Azienda , conseguente al mancato incasso di crediti verso la Regione  alla data della nota pari ad euro 206.539.770, di cui alcuni risalenti al FSN del 2012.</w:t>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Si è proseguito, inoltre, nell'attività di raggiungere accordi transattivi tendenti alla rinuncia all’azione legale per contenzioso già in atto o da intraprendersi,  allo storno parziale o totale degli interessi maturati e maturandi, ovvero al riconoscimento di uno sconto sull’ammontare pagato entro un concordato termine dall’emissione della fattura, a fronte di pagamenti in rate e date prefissate. Le transazioni sono state raggiunte anche con i maggiori cessionari del settore sanitario, quali Mediofactoring (delibera n. 1141 del 19.07.2013), Farmafactoring (delibera n. 1391 del 11.09.13),  Banca Ifis (delibera n. 993 del 20.06.2013) e per cospicue entità di fatturato con Novartis (delibera n. 933 del 11.06.2013),  Boston (delibera  n. 1137 del  19/7/2013), Roche spa (delibera  n.1138 del 19.07.2013), Roche Diagnostic (delibera n.1139 del 19/7/2013), Johnson e Johnson (delibera n.1140 del 19/7/2013)</w:t>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Di fondamentale importanza, per l'immagine aziendale e per la tenuta dei rapporti con i fornitori, è stata la definizione di un protocollo d’intesa siglato con le Associazioni di categoria dei fornitori siciliani, rappresentati dall'AFORS, dalla CONFINDUSTRIA SICILIA e dall'AFO PALERMO che, formatosi nel rispetto del codice etico aziendale, ha portato alla condivisione dei tempi di pagamento in 180 gg. dalla data fattura, alla rinuncia ad azioni legali ed all’applicazione di uno sconto pari al 2% sul totale imponibile per l’anno 2013.</w:t>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La suddetta attività, che ha coinvolto l'Area in tutta la sua organizzazione in unità d'intenti con la Direzione aziendale, ha generato componenti positive straordinarie di reddito, per un ammontare complessivo pari ad euro 2.066.588,27 come da valori di bilancio 2013 (c/“ sconti ed abbuoni per transazioni”)  ed euro 420.354,35 (c/ “insussistenze attive v/terzi“); tale obiettivo è stato reso possibile anche attraverso il flessibile utilizzo delle  risorse umane dell’Area, concentrate maggiormente sul gruppo di lavoro  dedito alle liquidazioni e pagamenti delle fatture.</w:t>
      </w:r>
    </w:p>
    <w:p w:rsidR="00B070FF" w:rsidRPr="00B070FF" w:rsidRDefault="00B070FF" w:rsidP="00AB0284">
      <w:pPr>
        <w:pStyle w:val="WW-Normal"/>
        <w:numPr>
          <w:ilvl w:val="0"/>
          <w:numId w:val="0"/>
        </w:numPr>
        <w:spacing w:line="360" w:lineRule="auto"/>
        <w:ind w:left="567"/>
        <w:rPr>
          <w:rFonts w:ascii="Courier New" w:hAnsi="Courier New" w:cs="Courier New"/>
          <w:color w:val="auto"/>
        </w:rPr>
      </w:pP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Non minore attenzione è stata rivolta ad una riorganizzazione dell’Area dettata da un lato dall’obbligo, per l'Amministrazione pubblica che esegue i pagamenti, di acquisire d’ufficio le informazioni relative alla regolarità contributiva, con il conseguente aggravio delle attività propedeutiche ai pagamenti  e  dall’altro dalla necessità di ridurre i tempi di pagamento, così come imposto dal D.Lgs. n. 192/2012.</w:t>
      </w:r>
    </w:p>
    <w:p w:rsidR="00B070FF" w:rsidRPr="00B070FF" w:rsidRDefault="00B070FF" w:rsidP="00AB0284">
      <w:pPr>
        <w:pStyle w:val="WW-Normal"/>
        <w:numPr>
          <w:ilvl w:val="0"/>
          <w:numId w:val="0"/>
        </w:numPr>
        <w:spacing w:line="360" w:lineRule="auto"/>
        <w:ind w:left="567" w:firstLine="567"/>
        <w:rPr>
          <w:rFonts w:ascii="Courier New" w:hAnsi="Courier New" w:cs="Courier New"/>
          <w:color w:val="auto"/>
        </w:rPr>
      </w:pPr>
      <w:r w:rsidRPr="00B070FF">
        <w:rPr>
          <w:rFonts w:ascii="Courier New" w:hAnsi="Courier New" w:cs="Courier New"/>
          <w:color w:val="auto"/>
        </w:rPr>
        <w:t xml:space="preserve">Conseguentemente, per attendere alle novità legislative in tema di DURC, è stato creato un  indirizzo di posta elettronica dedicato esclusivamente alla gestione degli stessi, e mediante una interfaccia informatica, è stato possibile aggiornare costantemente le informazioni, disponendo così di una </w:t>
      </w:r>
      <w:r w:rsidRPr="00B070FF">
        <w:rPr>
          <w:rFonts w:ascii="Courier New" w:hAnsi="Courier New" w:cs="Courier New"/>
          <w:i/>
          <w:color w:val="auto"/>
        </w:rPr>
        <w:t>data base</w:t>
      </w:r>
      <w:r w:rsidRPr="00B070FF">
        <w:rPr>
          <w:rFonts w:ascii="Courier New" w:hAnsi="Courier New" w:cs="Courier New"/>
          <w:color w:val="auto"/>
        </w:rPr>
        <w:t>, valido ai fini dei pagamenti da eseguire.</w:t>
      </w:r>
    </w:p>
    <w:p w:rsidR="00B070FF" w:rsidRPr="00B070FF" w:rsidRDefault="00B070FF" w:rsidP="00AB0284">
      <w:pPr>
        <w:pStyle w:val="WW-Normal"/>
        <w:numPr>
          <w:ilvl w:val="0"/>
          <w:numId w:val="0"/>
        </w:numPr>
        <w:spacing w:line="360" w:lineRule="auto"/>
        <w:ind w:left="567"/>
        <w:rPr>
          <w:rFonts w:ascii="Courier New" w:hAnsi="Courier New" w:cs="Courier New"/>
          <w:color w:val="auto"/>
        </w:rPr>
      </w:pPr>
    </w:p>
    <w:p w:rsidR="00B070FF" w:rsidRPr="00B070FF" w:rsidRDefault="00B070FF" w:rsidP="00AB0284">
      <w:pPr>
        <w:pStyle w:val="WW-Normal"/>
        <w:numPr>
          <w:ilvl w:val="0"/>
          <w:numId w:val="0"/>
        </w:numPr>
        <w:spacing w:line="360" w:lineRule="auto"/>
        <w:ind w:left="567" w:firstLine="284"/>
        <w:rPr>
          <w:rFonts w:ascii="Courier New" w:hAnsi="Courier New" w:cs="Courier New"/>
          <w:color w:val="auto"/>
        </w:rPr>
      </w:pPr>
      <w:r w:rsidRPr="00B070FF">
        <w:rPr>
          <w:rFonts w:ascii="Courier New" w:hAnsi="Courier New" w:cs="Courier New"/>
          <w:color w:val="auto"/>
        </w:rPr>
        <w:t xml:space="preserve">Altra tappa, di non poca rilevanza a carico dell'Azienda, è riconducibile  agli adempimenti in tema di ricognizione straordinaria dei debiti commerciali alla data del 31/12/2012, (D.L. n. 35/2013 convertito con legge n. 64/2013), con conseguente registrazione sulla piattaforma elettronica per la gestione telematica del rilascio delle certificazione dei crediti, attivata dal Ministero dell’Economia e delle Finanze. </w:t>
      </w:r>
    </w:p>
    <w:p w:rsidR="00B070FF" w:rsidRPr="00B070FF" w:rsidRDefault="00B070FF" w:rsidP="00AB0284">
      <w:pPr>
        <w:pStyle w:val="WW-Normal"/>
        <w:numPr>
          <w:ilvl w:val="0"/>
          <w:numId w:val="0"/>
        </w:numPr>
        <w:spacing w:line="360" w:lineRule="auto"/>
        <w:ind w:left="567" w:firstLine="284"/>
        <w:rPr>
          <w:rFonts w:ascii="Courier New" w:hAnsi="Courier New" w:cs="Courier New"/>
          <w:color w:val="auto"/>
        </w:rPr>
      </w:pPr>
      <w:r w:rsidRPr="00B070FF">
        <w:rPr>
          <w:rFonts w:ascii="Courier New" w:hAnsi="Courier New" w:cs="Courier New"/>
          <w:color w:val="auto"/>
        </w:rPr>
        <w:t xml:space="preserve">Al riguardo, al fine di riscontrare con tempestività la richiesta degli organi regionali, è stata creata una </w:t>
      </w:r>
      <w:r w:rsidRPr="00B070FF">
        <w:rPr>
          <w:rFonts w:ascii="Courier New" w:hAnsi="Courier New" w:cs="Courier New"/>
          <w:i/>
          <w:iCs/>
          <w:color w:val="auto"/>
        </w:rPr>
        <w:t>task force</w:t>
      </w:r>
      <w:r w:rsidRPr="00B070FF">
        <w:rPr>
          <w:rFonts w:ascii="Courier New" w:hAnsi="Courier New" w:cs="Courier New"/>
          <w:color w:val="auto"/>
        </w:rPr>
        <w:t xml:space="preserve"> temporanea nell’ambito del personale assegnato all’Area, azione che ha:</w:t>
      </w:r>
    </w:p>
    <w:p w:rsidR="00B070FF" w:rsidRPr="00B070FF" w:rsidRDefault="00B070FF" w:rsidP="00A36285">
      <w:pPr>
        <w:pStyle w:val="WW-Normal"/>
        <w:numPr>
          <w:ilvl w:val="0"/>
          <w:numId w:val="52"/>
        </w:numPr>
        <w:tabs>
          <w:tab w:val="clear" w:pos="0"/>
          <w:tab w:val="num" w:pos="720"/>
        </w:tabs>
        <w:spacing w:line="360" w:lineRule="auto"/>
        <w:ind w:left="567" w:firstLine="284"/>
        <w:rPr>
          <w:rFonts w:ascii="Courier New" w:hAnsi="Courier New" w:cs="Courier New"/>
          <w:color w:val="auto"/>
        </w:rPr>
      </w:pPr>
      <w:r w:rsidRPr="00B070FF">
        <w:rPr>
          <w:rFonts w:ascii="Courier New" w:hAnsi="Courier New" w:cs="Courier New"/>
          <w:color w:val="auto"/>
        </w:rPr>
        <w:t>reso disponibile sul web aziendale il tracciato del dettaglio delle fatture passive aperte al 31.12.2012, con obbligatoria notifica a mezzo pec ai creditori interessati;</w:t>
      </w:r>
    </w:p>
    <w:p w:rsidR="00B070FF" w:rsidRPr="00B070FF" w:rsidRDefault="00B070FF" w:rsidP="00A36285">
      <w:pPr>
        <w:pStyle w:val="WW-Normal"/>
        <w:numPr>
          <w:ilvl w:val="0"/>
          <w:numId w:val="52"/>
        </w:numPr>
        <w:tabs>
          <w:tab w:val="clear" w:pos="0"/>
          <w:tab w:val="num" w:pos="720"/>
        </w:tabs>
        <w:spacing w:line="360" w:lineRule="auto"/>
        <w:ind w:left="567" w:firstLine="284"/>
        <w:rPr>
          <w:rFonts w:ascii="Courier New" w:hAnsi="Courier New" w:cs="Courier New"/>
          <w:color w:val="auto"/>
        </w:rPr>
      </w:pPr>
      <w:r w:rsidRPr="00B070FF">
        <w:rPr>
          <w:rFonts w:ascii="Courier New" w:hAnsi="Courier New" w:cs="Courier New"/>
          <w:color w:val="auto"/>
        </w:rPr>
        <w:t>consentito la produzione del dato sintetico agli organi regionali,  nonché l’elaborazione dell'elenco dettagliato dei debiti commerciali alla data del 31/12/2012, per la presentazione delle istanze di accesso alle anticipazioni di liquidità al Ministero dell’Economia e delle Finanze;</w:t>
      </w:r>
    </w:p>
    <w:p w:rsidR="00B070FF" w:rsidRPr="00B070FF" w:rsidRDefault="00B070FF" w:rsidP="00A36285">
      <w:pPr>
        <w:pStyle w:val="WW-Normal"/>
        <w:numPr>
          <w:ilvl w:val="0"/>
          <w:numId w:val="52"/>
        </w:numPr>
        <w:tabs>
          <w:tab w:val="clear" w:pos="0"/>
          <w:tab w:val="num" w:pos="720"/>
        </w:tabs>
        <w:spacing w:line="360" w:lineRule="auto"/>
        <w:ind w:left="567" w:firstLine="284"/>
        <w:rPr>
          <w:rFonts w:ascii="Courier New" w:hAnsi="Courier New" w:cs="Courier New"/>
        </w:rPr>
      </w:pPr>
      <w:r w:rsidRPr="00B070FF">
        <w:rPr>
          <w:rFonts w:ascii="Courier New" w:hAnsi="Courier New" w:cs="Courier New"/>
          <w:color w:val="auto"/>
        </w:rPr>
        <w:t>reso possibile la certificazione, entro la scadenza prefissata del 15/09/2013, dei debiti commerciali al 31/12/2012 non ancora  estinti alla data della certificazione stessa, attraverso la piattaforma elettronica per la gestione telematica del rilascio delle certificazioni presso il Ministero dell’Economia e delle Finanze, a circa 250 fornitori dell’Azienda.</w:t>
      </w:r>
    </w:p>
    <w:p w:rsidR="00B070FF" w:rsidRPr="00B070FF" w:rsidRDefault="00B070FF" w:rsidP="00AB0284">
      <w:pPr>
        <w:spacing w:line="360" w:lineRule="auto"/>
        <w:ind w:left="567" w:firstLine="284"/>
        <w:jc w:val="both"/>
        <w:rPr>
          <w:rFonts w:ascii="Courier New" w:hAnsi="Courier New" w:cs="Courier New"/>
          <w:sz w:val="24"/>
          <w:szCs w:val="24"/>
        </w:rPr>
      </w:pPr>
    </w:p>
    <w:p w:rsidR="00B070FF" w:rsidRPr="00B070FF" w:rsidRDefault="00B070FF" w:rsidP="00AB0284">
      <w:pPr>
        <w:pStyle w:val="Normale3"/>
        <w:spacing w:line="360" w:lineRule="auto"/>
        <w:ind w:left="567"/>
        <w:jc w:val="both"/>
        <w:rPr>
          <w:rFonts w:ascii="Courier New" w:hAnsi="Courier New" w:cs="Courier New"/>
        </w:rPr>
      </w:pPr>
      <w:r w:rsidRPr="00B070FF">
        <w:rPr>
          <w:rFonts w:ascii="Courier New" w:hAnsi="Courier New" w:cs="Courier New"/>
          <w:color w:val="auto"/>
        </w:rPr>
        <w:tab/>
        <w:t>ANDAMENTO ECONOMICO DELLA GESTIONE 2013</w:t>
      </w:r>
    </w:p>
    <w:p w:rsidR="00B070FF" w:rsidRPr="00B070FF" w:rsidRDefault="00B070FF" w:rsidP="00AB0284">
      <w:pPr>
        <w:spacing w:line="360" w:lineRule="auto"/>
        <w:ind w:left="567" w:firstLine="284"/>
        <w:jc w:val="both"/>
        <w:rPr>
          <w:rFonts w:ascii="Courier New" w:hAnsi="Courier New" w:cs="Courier New"/>
          <w:sz w:val="24"/>
          <w:szCs w:val="24"/>
        </w:rPr>
      </w:pPr>
    </w:p>
    <w:p w:rsidR="00B070FF" w:rsidRPr="00B070FF" w:rsidRDefault="00B070FF" w:rsidP="00AB0284">
      <w:pPr>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Il risultato negoziato nel 2013con la Regione è stato raggiunto (in termini di risorse disponibili e obiettivi da raggiungere) ed è stato perseguito attraverso:</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la puntuale attività di elaborazione e verifica tecnico professionale sulla qualità/attendibilità e regolarità dei flussi del Sistema Informativo sanitario (Mod. CE, SP, CP, LA);</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la valutazione della coerenza con gli obiettivi del tavolo di monitoraggio, relativamente  ai dati economico-finanziari (Mod. CE, SP, CP, LA);</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 xml:space="preserve">l’analisi tecnico professionale  e  produzione di specifici </w:t>
      </w:r>
      <w:r w:rsidRPr="00B070FF">
        <w:rPr>
          <w:rFonts w:ascii="Courier New" w:hAnsi="Courier New" w:cs="Courier New"/>
          <w:i/>
          <w:iCs/>
          <w:sz w:val="24"/>
          <w:szCs w:val="24"/>
        </w:rPr>
        <w:t>report</w:t>
      </w:r>
      <w:r w:rsidRPr="00B070FF">
        <w:rPr>
          <w:rFonts w:ascii="Courier New" w:hAnsi="Courier New" w:cs="Courier New"/>
          <w:sz w:val="24"/>
          <w:szCs w:val="24"/>
        </w:rPr>
        <w:t>  interni a base contabile .</w:t>
      </w:r>
    </w:p>
    <w:p w:rsidR="00B070FF" w:rsidRPr="00B070FF" w:rsidRDefault="00B070FF" w:rsidP="00AB0284">
      <w:pPr>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Il monitoraggio economico di periodo è stato effettuato attraverso:</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report mensile su andamento spesa sanitaria di beni e servizi (elaborazioni interne),</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report trimestrale su andamento spesa sanitaria e attività erogata (Modello CE),</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report semestrale  su andamento spesa sanitaria e e attività erogata (relazione semestrale Assessorato al Bilancio).</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report annuale (Bilancio d’esercizio).</w:t>
      </w:r>
    </w:p>
    <w:p w:rsidR="00B070FF" w:rsidRPr="00B070FF" w:rsidRDefault="00B070FF" w:rsidP="00AB0284">
      <w:pPr>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La procedura di controllo interno dei flussi economici ha previsto:</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elaborazione modello economico di periodo,</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analisi degli scostamenti,</w:t>
      </w:r>
    </w:p>
    <w:p w:rsidR="00B070FF" w:rsidRPr="00B070FF" w:rsidRDefault="00B070FF" w:rsidP="00A36285">
      <w:pPr>
        <w:widowControl w:val="0"/>
        <w:numPr>
          <w:ilvl w:val="0"/>
          <w:numId w:val="52"/>
        </w:numPr>
        <w:tabs>
          <w:tab w:val="clear" w:pos="0"/>
          <w:tab w:val="num" w:pos="720"/>
        </w:tabs>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analisi e determinazione eventuali correttivi mediante  periodici tavoli tecnici di direzione</w:t>
      </w:r>
    </w:p>
    <w:p w:rsidR="00B070FF" w:rsidRPr="00B070FF" w:rsidRDefault="00B070FF" w:rsidP="00AB0284">
      <w:pPr>
        <w:spacing w:line="360" w:lineRule="auto"/>
        <w:ind w:left="567" w:firstLine="284"/>
        <w:jc w:val="both"/>
        <w:rPr>
          <w:rFonts w:ascii="Courier New" w:hAnsi="Courier New" w:cs="Courier New"/>
          <w:sz w:val="24"/>
          <w:szCs w:val="24"/>
        </w:rPr>
      </w:pPr>
      <w:r w:rsidRPr="00B070FF">
        <w:rPr>
          <w:rFonts w:ascii="Courier New" w:hAnsi="Courier New" w:cs="Courier New"/>
          <w:sz w:val="24"/>
          <w:szCs w:val="24"/>
        </w:rPr>
        <w:t>La suddetta procedura di controllo ha consentito altresì il soddisfacimento, nel corso dell’esercizio 2013, del debito informativo aziendale nei confronti della Regione attraverso la raccolta, verifica e trasmissione dei suddetti flussi informativi regionali.</w:t>
      </w: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ALPI</w:t>
      </w:r>
    </w:p>
    <w:p w:rsidR="00B070FF" w:rsidRPr="00B070FF" w:rsidRDefault="00B070FF" w:rsidP="00AB0284">
      <w:pPr>
        <w:spacing w:line="360" w:lineRule="auto"/>
        <w:ind w:left="567"/>
        <w:rPr>
          <w:rFonts w:ascii="Courier New" w:hAnsi="Courier New" w:cs="Courier New"/>
          <w:sz w:val="24"/>
          <w:szCs w:val="24"/>
        </w:rPr>
      </w:pPr>
    </w:p>
    <w:p w:rsidR="00B070FF" w:rsidRPr="00B070FF" w:rsidRDefault="00B070FF" w:rsidP="00A36285">
      <w:pPr>
        <w:numPr>
          <w:ilvl w:val="0"/>
          <w:numId w:val="17"/>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La gestione dell'ALPI ha comportato, nell’anno 2013, un impegno di riorganizzazione non indifferente riconducibile a tre principali fattori:</w:t>
      </w:r>
    </w:p>
    <w:p w:rsidR="00B070FF" w:rsidRPr="00B070FF" w:rsidRDefault="00B070FF" w:rsidP="00A36285">
      <w:pPr>
        <w:numPr>
          <w:ilvl w:val="0"/>
          <w:numId w:val="17"/>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l’introduzione dei vincoli e delle nuove modalità operative di cui alla Legge n. 189/2012 ed al D.M. Sanità 21 febbraio 2013;</w:t>
      </w:r>
    </w:p>
    <w:p w:rsidR="00B070FF" w:rsidRPr="00B070FF" w:rsidRDefault="00B070FF" w:rsidP="00A36285">
      <w:pPr>
        <w:numPr>
          <w:ilvl w:val="0"/>
          <w:numId w:val="17"/>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una gestione non ancora integrata dell’attività, che necessita di competenze poli-specialistiche;</w:t>
      </w:r>
    </w:p>
    <w:p w:rsidR="00B070FF" w:rsidRPr="00B070FF" w:rsidRDefault="00B070FF" w:rsidP="00A36285">
      <w:pPr>
        <w:numPr>
          <w:ilvl w:val="0"/>
          <w:numId w:val="17"/>
        </w:numPr>
        <w:suppressAutoHyphens w:val="0"/>
        <w:spacing w:line="360" w:lineRule="auto"/>
        <w:ind w:left="567" w:firstLine="0"/>
        <w:jc w:val="both"/>
        <w:rPr>
          <w:rFonts w:ascii="Courier New" w:hAnsi="Courier New" w:cs="Courier New"/>
          <w:sz w:val="24"/>
          <w:szCs w:val="24"/>
        </w:rPr>
      </w:pPr>
      <w:r w:rsidRPr="00B070FF">
        <w:rPr>
          <w:rFonts w:ascii="Courier New" w:hAnsi="Courier New" w:cs="Courier New"/>
          <w:sz w:val="24"/>
          <w:szCs w:val="24"/>
        </w:rPr>
        <w:t>la necessità di attivare procedure idonee ad un puntuale monitoraggio dell’attività.</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Per la riorganizzazione gestionale intrapresa nel 2013,  i dirigenti medici interessati ad esercitare l’ALPI sono stati invitati ad effettuare la  registrazione </w:t>
      </w:r>
      <w:r w:rsidRPr="00B070FF">
        <w:rPr>
          <w:rFonts w:ascii="Courier New" w:hAnsi="Courier New" w:cs="Courier New"/>
          <w:i/>
          <w:sz w:val="24"/>
          <w:szCs w:val="24"/>
        </w:rPr>
        <w:t>on line</w:t>
      </w:r>
      <w:r w:rsidRPr="00B070FF">
        <w:rPr>
          <w:rFonts w:ascii="Courier New" w:hAnsi="Courier New" w:cs="Courier New"/>
          <w:sz w:val="24"/>
          <w:szCs w:val="24"/>
        </w:rPr>
        <w:t xml:space="preserve"> sull'applicativo dalla software house Selfin-GPI. La predetta operazione ha consentito di effettuare una ricognizione dei medici autorizzati e delle prestazioni erogabili in ALPI, riportate nella tabella individuata sotto lett.A.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E’ stata, altresì, aggiornata la modulistica relativa alle prestazioni ambulatoriali ed in regime di ricovero con un maggiore dettaglio di informazioni da inserire prevedendo, ad esempio, l’identificazione della prestazione da erogare in ALPI mediante il relativo codice nomenclatore tariffario o codice DRG.</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E' stata data esecuzione alla normativa entrata di recente in vigore mediante l’attivazione di una infrastruttura telematica aziendale che consentisse ai medici autorizzati presso gli studi privati di svolgere l’attività “in rete” secondo le modalità tecniche di cui al DM sopracitato. Pertanto, nei primi sei mesi dell’anno 2013 sono stati espletati, presso l’U.O. Informatizzazione, corsi di formazione, destinati a dirigenti medici, per l’utilizzo del software dedicato all’ALPI (sia interna che presso studi privati). Sono stati formati circa duecento dirigenti medici in circa cinquanta sessioni di corso.</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Nel mese di agosto 2013, nel rispetto degli impegni assunti con l’Assessorato Salute nel corso degli incontri del 24 e 26 luglio, sono state revocate più di cinquanta autorizzazioni all’ALPI “allargata” e sono stati individuati i medici ammessi, in via residuale, al programma sperimentale “medico in rete”. Questi ultimi hanno sottoscritto le convenzioni individuali, annuali e rinnovabili, per l’esercizio di tale attività.  I diversi passaggi procedurali necessari all'adeguamento alla Legge Balduzzi sono state formalizzate e comunicate con gli atti analiticamente elencati nella tabella individuata sotto lett.B.</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L’Ufficio ALPI, infine, ha curato la predisposizione delle deliberazioni di presa d’atto delle opzioni di passaggio dal rapporto esclusivo a non esclusivo e viceversa dei dirigenti medici che hanno fatti richiesta (tabella C).</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La Direzione Aziendale, nel perseguimento della costruzione di un gruppo di lavoro multidisciplinare per la gestione di tutti gli aspetti dell'ALPI , ha deliberato di procedere con un avviso interno al reclutamento su base volontaria del personale (delibera n. 1750 del 26.11.2013).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Infine, occorre segnalare che persistono criticità a carico del software Selfin-GPI. Tali criticità sono state rappresentate nel corso di numerose riunioni svoltesi con gli uffici coinvolti (Informatizzazione, CUP, SEF) ma solo parzialmente sono state rimosse. Peraltro, ai fini dell’attivazione della prenotazione centralizzata delle prestazioni tramite CUP si è optato per un percorso di integrazione del software GPI Alpi con Sicilia e-Servizi (che gestisce al CUP le attività istituzionali): il predetto percorso è, ancora, in fase di avvio e, presupponendo modifiche a carico del software GPI, non consente di estendere l’utilizzo della procedura informatizzata all’ALPI interna.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Al fine di adeguare la disciplina interna alle innovazioni normative, è stata curata una ulteriore edizione del regolamento aziendale per l’esercizio dell’ALPI, adottato con delibera n. 1325 del 13.08.2013.</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Per concludere, si ritiene di potere affermare che l’attività in oggetto è stata riorganizzata e migliorata in termini di tracciabilità e conformità ai criteri che ne disciplinano lo svolgimento; tuttavia, soltanto la completa informatizzazione delle procedure potrà garantire il costante e puntuale monitoraggio dei volumi, delle tipologie e dei tempi d’attesa delle prestazioni erogate. </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tbl>
      <w:tblPr>
        <w:tblW w:w="0" w:type="auto"/>
        <w:tblInd w:w="1194" w:type="dxa"/>
        <w:tblLayout w:type="fixed"/>
        <w:tblCellMar>
          <w:left w:w="70" w:type="dxa"/>
          <w:right w:w="70" w:type="dxa"/>
        </w:tblCellMar>
        <w:tblLook w:val="0000" w:firstRow="0" w:lastRow="0" w:firstColumn="0" w:lastColumn="0" w:noHBand="0" w:noVBand="0"/>
      </w:tblPr>
      <w:tblGrid>
        <w:gridCol w:w="2083"/>
        <w:gridCol w:w="1755"/>
        <w:gridCol w:w="2863"/>
        <w:gridCol w:w="20"/>
      </w:tblGrid>
      <w:tr w:rsidR="00B070FF" w:rsidRPr="00B070FF">
        <w:trPr>
          <w:gridAfter w:val="1"/>
          <w:wAfter w:w="20" w:type="dxa"/>
          <w:trHeight w:val="315"/>
        </w:trPr>
        <w:tc>
          <w:tcPr>
            <w:tcW w:w="2083" w:type="dxa"/>
            <w:shd w:val="clear" w:color="auto" w:fill="auto"/>
            <w:vAlign w:val="bottom"/>
          </w:tcPr>
          <w:p w:rsidR="00B070FF" w:rsidRPr="00B070FF" w:rsidRDefault="00B070FF" w:rsidP="00AB0284">
            <w:pPr>
              <w:suppressAutoHyphens w:val="0"/>
              <w:snapToGrid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Tab “A”</w:t>
            </w:r>
          </w:p>
        </w:tc>
        <w:tc>
          <w:tcPr>
            <w:tcW w:w="1755" w:type="dxa"/>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c>
          <w:tcPr>
            <w:tcW w:w="2863" w:type="dxa"/>
            <w:shd w:val="clear" w:color="auto" w:fill="auto"/>
            <w:vAlign w:val="bottom"/>
          </w:tcPr>
          <w:p w:rsidR="00B070FF" w:rsidRPr="00B070FF" w:rsidRDefault="00B070FF" w:rsidP="00AB0284">
            <w:pPr>
              <w:suppressAutoHyphens w:val="0"/>
              <w:snapToGrid w:val="0"/>
              <w:spacing w:line="360" w:lineRule="auto"/>
              <w:ind w:left="567"/>
              <w:jc w:val="right"/>
              <w:rPr>
                <w:rFonts w:ascii="Courier New" w:hAnsi="Courier New" w:cs="Courier New"/>
                <w:sz w:val="24"/>
                <w:szCs w:val="24"/>
                <w:lang w:eastAsia="it-IT"/>
              </w:rPr>
            </w:pPr>
          </w:p>
        </w:tc>
      </w:tr>
      <w:tr w:rsidR="00B070FF" w:rsidRPr="00B070FF">
        <w:trPr>
          <w:gridAfter w:val="1"/>
          <w:wAfter w:w="20" w:type="dxa"/>
          <w:trHeight w:val="315"/>
        </w:trPr>
        <w:tc>
          <w:tcPr>
            <w:tcW w:w="6701" w:type="dxa"/>
            <w:gridSpan w:val="3"/>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AUTORIZZAZIONI ALPI PER U.O.</w:t>
            </w:r>
          </w:p>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p>
        </w:tc>
      </w:tr>
      <w:tr w:rsidR="00B070FF" w:rsidRPr="00B070FF">
        <w:trPr>
          <w:trHeight w:val="31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 DELIBERA</w:t>
            </w:r>
          </w:p>
        </w:tc>
        <w:tc>
          <w:tcPr>
            <w:tcW w:w="1755"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sz w:val="24"/>
                <w:szCs w:val="24"/>
                <w:lang w:eastAsia="it-IT"/>
              </w:rPr>
              <w:t>Cd C</w:t>
            </w:r>
          </w:p>
        </w:tc>
        <w:tc>
          <w:tcPr>
            <w:tcW w:w="288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U.O.</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2205 del 06.11.2012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18.04</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EMOGLOBINOPATIE</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2206 del 06.11.2012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03.02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ANATOMIA PATOLOGICA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2216 del 07.11.2012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68.02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ENDOSCOPIA BRONCH</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2217/2012 e 653/2013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70.01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RADIOTERAPIA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2218 del 07.11.2012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14.01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CHIRURGIA VASCOLARE</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2219 del 07.11.2012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56.02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MEDICINA FISICA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2220 del 07.11.2012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52.01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DERMATOLOGIA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2312 del 26.11.2012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09.08</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CHIRURGIA ONCOLOGICA</w:t>
            </w:r>
          </w:p>
        </w:tc>
      </w:tr>
      <w:tr w:rsidR="00B070FF" w:rsidRPr="00B070FF">
        <w:trPr>
          <w:trHeight w:val="255"/>
        </w:trPr>
        <w:tc>
          <w:tcPr>
            <w:tcW w:w="2083" w:type="dxa"/>
            <w:tcBorders>
              <w:top w:val="single" w:sz="4" w:space="0" w:color="000000"/>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2313 del 26.11.2012</w:t>
            </w:r>
          </w:p>
        </w:tc>
        <w:tc>
          <w:tcPr>
            <w:tcW w:w="1755" w:type="dxa"/>
            <w:tcBorders>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38.01</w:t>
            </w:r>
          </w:p>
        </w:tc>
        <w:tc>
          <w:tcPr>
            <w:tcW w:w="2883" w:type="dxa"/>
            <w:gridSpan w:val="2"/>
            <w:tcBorders>
              <w:left w:val="single" w:sz="4" w:space="0" w:color="000000"/>
              <w:bottom w:val="single" w:sz="4" w:space="0" w:color="auto"/>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OTORINOLARINGOIATRIA</w:t>
            </w:r>
          </w:p>
        </w:tc>
      </w:tr>
      <w:tr w:rsidR="00B070FF" w:rsidRPr="00B070FF">
        <w:trPr>
          <w:trHeight w:val="255"/>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2369 del 04.12.2012</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32.02</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NEUROFISIOPATOLOGIA</w:t>
            </w:r>
          </w:p>
        </w:tc>
      </w:tr>
      <w:tr w:rsidR="00B070FF" w:rsidRPr="00B070FF">
        <w:trPr>
          <w:trHeight w:val="255"/>
        </w:trPr>
        <w:tc>
          <w:tcPr>
            <w:tcW w:w="2083"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2370 del 04.12.2012</w:t>
            </w:r>
          </w:p>
        </w:tc>
        <w:tc>
          <w:tcPr>
            <w:tcW w:w="1755"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09.07</w:t>
            </w:r>
          </w:p>
        </w:tc>
        <w:tc>
          <w:tcPr>
            <w:tcW w:w="288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CHIRURGIA TRAPIANTI</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2371 del 04.12.2012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69.02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RADIODIAGN DI CRIST</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2372 del 04.12.2012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60.01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LUNGODEGENZA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2435 del 11.12.2012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33.01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NEUROPSICHIATRIA INF</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2489 del 19.12.2012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34.01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OFTALMOLOGIA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2490 del 19.12.2012</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37.01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OSTETRICIA E GINEC</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143 del 18.01.2013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32.01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NEUROLOGIA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239 del 31.01.2013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66.02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ONCOEMATOLOGIA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240 del 31.01.2013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51.02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III PEDIATRIA PS</w:t>
            </w:r>
          </w:p>
        </w:tc>
      </w:tr>
      <w:tr w:rsidR="00B070FF" w:rsidRPr="00B070FF">
        <w:trPr>
          <w:trHeight w:val="255"/>
        </w:trPr>
        <w:tc>
          <w:tcPr>
            <w:tcW w:w="2083" w:type="dxa"/>
            <w:tcBorders>
              <w:top w:val="single" w:sz="4" w:space="0" w:color="000000"/>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338 del 28.02.2013</w:t>
            </w:r>
          </w:p>
        </w:tc>
        <w:tc>
          <w:tcPr>
            <w:tcW w:w="1755" w:type="dxa"/>
            <w:tcBorders>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39.02</w:t>
            </w:r>
          </w:p>
        </w:tc>
        <w:tc>
          <w:tcPr>
            <w:tcW w:w="2883" w:type="dxa"/>
            <w:gridSpan w:val="2"/>
            <w:tcBorders>
              <w:left w:val="single" w:sz="4" w:space="0" w:color="000000"/>
              <w:bottom w:val="single" w:sz="4" w:space="0" w:color="auto"/>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II PEDIATRIA</w:t>
            </w:r>
          </w:p>
        </w:tc>
      </w:tr>
      <w:tr w:rsidR="00B070FF" w:rsidRPr="00B070FF">
        <w:trPr>
          <w:trHeight w:val="255"/>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422 del 12.03.2013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24.01</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MALATTIE INFETTIVE PED</w:t>
            </w:r>
          </w:p>
        </w:tc>
      </w:tr>
      <w:tr w:rsidR="00B070FF" w:rsidRPr="00B070FF">
        <w:trPr>
          <w:trHeight w:val="255"/>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423 del 12.03.2013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65.01</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ONCOEMATOLOGIA PED</w:t>
            </w:r>
          </w:p>
        </w:tc>
      </w:tr>
      <w:tr w:rsidR="00B070FF" w:rsidRPr="00B070FF">
        <w:trPr>
          <w:trHeight w:val="255"/>
        </w:trPr>
        <w:tc>
          <w:tcPr>
            <w:tcW w:w="2083"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570 del 04.04.2013</w:t>
            </w:r>
          </w:p>
        </w:tc>
        <w:tc>
          <w:tcPr>
            <w:tcW w:w="1755"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39.04</w:t>
            </w:r>
          </w:p>
        </w:tc>
        <w:tc>
          <w:tcPr>
            <w:tcW w:w="288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IV PEDIATRIA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571 del 04.04.2013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11.01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CHIRURGIA PEDIATRICA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729 del 07.05.2013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26.02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MEDICINA II</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730 del 07.05.2013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26.01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MEDICINA I</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731 del 07.05.2013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77.01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NEFROLOGIA PED</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732 del 07.05.2013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64.04</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LABORATORIO ONC SPER</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733 del 07.05.2013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12.02</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PIEDE DIABETICO</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867 del 30.05.2013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69.04</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NEURORADIOLOGIA</w:t>
            </w:r>
          </w:p>
        </w:tc>
      </w:tr>
      <w:tr w:rsidR="00B070FF" w:rsidRPr="00B070FF">
        <w:trPr>
          <w:trHeight w:val="255"/>
        </w:trPr>
        <w:tc>
          <w:tcPr>
            <w:tcW w:w="2083" w:type="dxa"/>
            <w:tcBorders>
              <w:top w:val="single" w:sz="4" w:space="0" w:color="000000"/>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882 del 03.06.2013</w:t>
            </w:r>
          </w:p>
        </w:tc>
        <w:tc>
          <w:tcPr>
            <w:tcW w:w="1755" w:type="dxa"/>
            <w:tcBorders>
              <w:left w:val="single" w:sz="4" w:space="0" w:color="000000"/>
              <w:bottom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08.02</w:t>
            </w:r>
          </w:p>
        </w:tc>
        <w:tc>
          <w:tcPr>
            <w:tcW w:w="2883" w:type="dxa"/>
            <w:gridSpan w:val="2"/>
            <w:tcBorders>
              <w:left w:val="single" w:sz="4" w:space="0" w:color="000000"/>
              <w:bottom w:val="single" w:sz="4" w:space="0" w:color="auto"/>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CARDIOLOGIA PED</w:t>
            </w:r>
          </w:p>
        </w:tc>
      </w:tr>
      <w:tr w:rsidR="00B070FF" w:rsidRPr="00B070FF">
        <w:trPr>
          <w:trHeight w:val="255"/>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965 del 13.06.2013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36.01</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ORTOPEDIA</w:t>
            </w:r>
          </w:p>
        </w:tc>
      </w:tr>
      <w:tr w:rsidR="00B070FF" w:rsidRPr="00B070FF">
        <w:trPr>
          <w:trHeight w:val="255"/>
        </w:trPr>
        <w:tc>
          <w:tcPr>
            <w:tcW w:w="2083"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1086 del 01.07.2013</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08.01</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CARDIOLOGIA</w:t>
            </w:r>
          </w:p>
        </w:tc>
      </w:tr>
      <w:tr w:rsidR="00B070FF" w:rsidRPr="00B070FF">
        <w:trPr>
          <w:trHeight w:val="255"/>
        </w:trPr>
        <w:tc>
          <w:tcPr>
            <w:tcW w:w="2083"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1087 del 01.07.2013</w:t>
            </w:r>
          </w:p>
        </w:tc>
        <w:tc>
          <w:tcPr>
            <w:tcW w:w="1755" w:type="dxa"/>
            <w:tcBorders>
              <w:top w:val="single" w:sz="4" w:space="0" w:color="auto"/>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36.02</w:t>
            </w:r>
          </w:p>
        </w:tc>
        <w:tc>
          <w:tcPr>
            <w:tcW w:w="2883"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ORTOPEDIA PEDIATR</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1088 del 01.07.2013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30.01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NEUROCHIRURGIA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1089 del 01.07.2013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64.06</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ONCOLOGIA MEDICA</w:t>
            </w:r>
          </w:p>
        </w:tc>
      </w:tr>
      <w:tr w:rsidR="00B070FF" w:rsidRPr="00B070FF">
        <w:trPr>
          <w:trHeight w:val="255"/>
        </w:trPr>
        <w:tc>
          <w:tcPr>
            <w:tcW w:w="2083" w:type="dxa"/>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1107 del 04.07.2013</w:t>
            </w:r>
          </w:p>
        </w:tc>
        <w:tc>
          <w:tcPr>
            <w:tcW w:w="1755"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69.01</w:t>
            </w:r>
          </w:p>
        </w:tc>
        <w:tc>
          <w:tcPr>
            <w:tcW w:w="2883" w:type="dxa"/>
            <w:gridSpan w:val="2"/>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rPr>
            </w:pPr>
            <w:r w:rsidRPr="00B070FF">
              <w:rPr>
                <w:rFonts w:ascii="Courier New" w:hAnsi="Courier New" w:cs="Courier New"/>
                <w:bCs/>
                <w:sz w:val="24"/>
                <w:szCs w:val="24"/>
                <w:lang w:eastAsia="it-IT"/>
              </w:rPr>
              <w:t>RADIODIAGN CIVICO</w:t>
            </w:r>
          </w:p>
        </w:tc>
      </w:tr>
    </w:tbl>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306"/>
        <w:gridCol w:w="1246"/>
        <w:gridCol w:w="2637"/>
        <w:gridCol w:w="2166"/>
        <w:gridCol w:w="107"/>
        <w:gridCol w:w="1129"/>
        <w:gridCol w:w="20"/>
      </w:tblGrid>
      <w:tr w:rsidR="00B070FF" w:rsidRPr="00B070FF">
        <w:trPr>
          <w:gridAfter w:val="1"/>
          <w:wAfter w:w="20" w:type="dxa"/>
          <w:trHeight w:val="255"/>
        </w:trPr>
        <w:tc>
          <w:tcPr>
            <w:tcW w:w="2552" w:type="dxa"/>
            <w:gridSpan w:val="2"/>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Tab. “B”</w:t>
            </w:r>
          </w:p>
        </w:tc>
        <w:tc>
          <w:tcPr>
            <w:tcW w:w="4803"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c>
          <w:tcPr>
            <w:tcW w:w="1236"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r>
      <w:tr w:rsidR="00B070FF" w:rsidRPr="00B070FF">
        <w:trPr>
          <w:gridAfter w:val="1"/>
          <w:wAfter w:w="20" w:type="dxa"/>
          <w:trHeight w:val="255"/>
        </w:trPr>
        <w:tc>
          <w:tcPr>
            <w:tcW w:w="2552" w:type="dxa"/>
            <w:gridSpan w:val="2"/>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p>
        </w:tc>
        <w:tc>
          <w:tcPr>
            <w:tcW w:w="4803"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c>
          <w:tcPr>
            <w:tcW w:w="1236"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r>
      <w:tr w:rsidR="00B070FF" w:rsidRPr="00B070FF">
        <w:trPr>
          <w:gridAfter w:val="1"/>
          <w:wAfter w:w="20" w:type="dxa"/>
          <w:trHeight w:val="315"/>
        </w:trPr>
        <w:tc>
          <w:tcPr>
            <w:tcW w:w="8591" w:type="dxa"/>
            <w:gridSpan w:val="6"/>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A.L.P.I.</w:t>
            </w:r>
          </w:p>
        </w:tc>
      </w:tr>
      <w:tr w:rsidR="00B070FF" w:rsidRPr="00B070FF">
        <w:trPr>
          <w:gridAfter w:val="1"/>
          <w:wAfter w:w="20" w:type="dxa"/>
          <w:trHeight w:val="315"/>
        </w:trPr>
        <w:tc>
          <w:tcPr>
            <w:tcW w:w="8591" w:type="dxa"/>
            <w:gridSpan w:val="6"/>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 xml:space="preserve">PROCEDURE DI ADEGUAMENTO ALLE DISPOSIZIONI </w:t>
            </w:r>
          </w:p>
          <w:p w:rsidR="00B070FF" w:rsidRPr="00B070FF" w:rsidRDefault="00B070FF" w:rsidP="00AB0284">
            <w:pPr>
              <w:suppressAutoHyphens w:val="0"/>
              <w:spacing w:line="360" w:lineRule="auto"/>
              <w:ind w:left="567" w:right="284"/>
              <w:jc w:val="center"/>
              <w:rPr>
                <w:rFonts w:ascii="Courier New" w:hAnsi="Courier New" w:cs="Courier New"/>
                <w:sz w:val="24"/>
                <w:szCs w:val="24"/>
                <w:lang w:eastAsia="it-IT"/>
              </w:rPr>
            </w:pPr>
            <w:r w:rsidRPr="00B070FF">
              <w:rPr>
                <w:rFonts w:ascii="Courier New" w:hAnsi="Courier New" w:cs="Courier New"/>
                <w:bCs/>
                <w:sz w:val="24"/>
                <w:szCs w:val="24"/>
                <w:lang w:eastAsia="it-IT"/>
              </w:rPr>
              <w:t>DI CUI ALL'ART. 2 LEGGE 189/2012</w:t>
            </w:r>
          </w:p>
        </w:tc>
      </w:tr>
      <w:tr w:rsidR="00B070FF" w:rsidRPr="00B070FF">
        <w:trPr>
          <w:gridAfter w:val="1"/>
          <w:wAfter w:w="20" w:type="dxa"/>
          <w:trHeight w:val="300"/>
        </w:trPr>
        <w:tc>
          <w:tcPr>
            <w:tcW w:w="2552" w:type="dxa"/>
            <w:gridSpan w:val="2"/>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p>
        </w:tc>
        <w:tc>
          <w:tcPr>
            <w:tcW w:w="4803"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c>
          <w:tcPr>
            <w:tcW w:w="1236" w:type="dxa"/>
            <w:gridSpan w:val="2"/>
            <w:shd w:val="clear" w:color="auto" w:fill="auto"/>
            <w:vAlign w:val="bottom"/>
          </w:tcPr>
          <w:p w:rsidR="00B070FF" w:rsidRPr="00B070FF" w:rsidRDefault="00B070FF" w:rsidP="00AB0284">
            <w:pPr>
              <w:suppressAutoHyphens w:val="0"/>
              <w:snapToGrid w:val="0"/>
              <w:spacing w:line="360" w:lineRule="auto"/>
              <w:ind w:left="567"/>
              <w:rPr>
                <w:rFonts w:ascii="Courier New" w:hAnsi="Courier New" w:cs="Courier New"/>
                <w:sz w:val="24"/>
                <w:szCs w:val="24"/>
                <w:lang w:eastAsia="it-IT"/>
              </w:rPr>
            </w:pPr>
          </w:p>
        </w:tc>
      </w:tr>
      <w:tr w:rsidR="00B070FF" w:rsidRPr="00B070FF">
        <w:trPr>
          <w:trHeight w:val="315"/>
        </w:trPr>
        <w:tc>
          <w:tcPr>
            <w:tcW w:w="2552" w:type="dxa"/>
            <w:gridSpan w:val="2"/>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DATA</w:t>
            </w:r>
          </w:p>
        </w:tc>
        <w:tc>
          <w:tcPr>
            <w:tcW w:w="4803" w:type="dxa"/>
            <w:gridSpan w:val="2"/>
            <w:tcBorders>
              <w:top w:val="single" w:sz="4" w:space="0" w:color="000000"/>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OGGETTO</w:t>
            </w:r>
          </w:p>
        </w:tc>
        <w:tc>
          <w:tcPr>
            <w:tcW w:w="125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RIF.</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24.07.2012</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RIUNIONE IN ASSESSORATO E SOTTOSCRIZIONE VERBALE CON ACCORDI</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06.08.2013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NOTA INFORMATIVA ALLE OO.SS</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3218/CS</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06.08.2013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NOTA AI DIRIGENTI MEDICI AMMESSI AL PROGRAMMA "IN RETE"</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3219/CS</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06.08.2013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NOTA AI DIRIGENTI MEDICI CON REVOCA ALPI ALLARGATA</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3224/CS</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13.08.2013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DELIBERA ADEGUAMENTO REGOLAMENTO ALPI ALLA L. 189/2012</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1325</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13.08.2013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DELIBERA DETERMINAZIONI ALPI (PRESA D'ATTO DEGLI ACCORDI)</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1326</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23.09.2013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AUTORIZZAZIONE ASSESSORIALE PROGRAMMA SPERIMENTALE "MEDICO IN RETE"</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72880</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12.12.2013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DELIBERA CONFERIMENTO INCARICO UNICREDIT (per pagamento diretto all'ARNAS c/o studi privati)</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1838</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15.11.2013</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DELIBERA APPROVAZIONE ELENCO MEDICI IN RETE E SCHEMA CONVENZIONE</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1697</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22.01.2014</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DELIBERA PRESA D'ATTO CONVENZIONI SOTTOSCRITTE CON "MEDICI IN RETE"</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56</w:t>
            </w:r>
          </w:p>
        </w:tc>
      </w:tr>
      <w:tr w:rsidR="00B070FF" w:rsidRPr="00B070FF">
        <w:trPr>
          <w:trHeight w:val="285"/>
        </w:trPr>
        <w:tc>
          <w:tcPr>
            <w:tcW w:w="2552"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30.01.2014</w:t>
            </w:r>
          </w:p>
        </w:tc>
        <w:tc>
          <w:tcPr>
            <w:tcW w:w="4803" w:type="dxa"/>
            <w:gridSpan w:val="2"/>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TRASMISSIONE ALL'ASSESSORATO DELIBERA N. 56 CON ALLEGATE CONVENZIONI</w:t>
            </w:r>
          </w:p>
        </w:tc>
        <w:tc>
          <w:tcPr>
            <w:tcW w:w="1256" w:type="dxa"/>
            <w:gridSpan w:val="3"/>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N. 337/CS</w:t>
            </w:r>
          </w:p>
        </w:tc>
      </w:tr>
      <w:tr w:rsidR="00B070FF" w:rsidRPr="00B070FF">
        <w:tblPrEx>
          <w:tblCellMar>
            <w:left w:w="0" w:type="dxa"/>
            <w:right w:w="0" w:type="dxa"/>
          </w:tblCellMar>
        </w:tblPrEx>
        <w:trPr>
          <w:gridAfter w:val="1"/>
          <w:wAfter w:w="20" w:type="dxa"/>
          <w:trHeight w:val="315"/>
        </w:trPr>
        <w:tc>
          <w:tcPr>
            <w:tcW w:w="1306" w:type="dxa"/>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p>
        </w:tc>
        <w:tc>
          <w:tcPr>
            <w:tcW w:w="3883" w:type="dxa"/>
            <w:gridSpan w:val="2"/>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p>
        </w:tc>
        <w:tc>
          <w:tcPr>
            <w:tcW w:w="2273" w:type="dxa"/>
            <w:gridSpan w:val="2"/>
            <w:shd w:val="clear" w:color="auto" w:fill="auto"/>
            <w:vAlign w:val="bottom"/>
          </w:tcPr>
          <w:p w:rsidR="00B070FF" w:rsidRPr="00B070FF" w:rsidRDefault="00B070FF" w:rsidP="00AB0284">
            <w:pPr>
              <w:suppressAutoHyphens w:val="0"/>
              <w:snapToGrid w:val="0"/>
              <w:spacing w:line="360" w:lineRule="auto"/>
              <w:ind w:left="567"/>
              <w:jc w:val="right"/>
              <w:rPr>
                <w:rFonts w:ascii="Courier New" w:hAnsi="Courier New" w:cs="Courier New"/>
                <w:sz w:val="24"/>
                <w:szCs w:val="24"/>
                <w:lang w:eastAsia="it-IT"/>
              </w:rPr>
            </w:pPr>
          </w:p>
        </w:tc>
        <w:tc>
          <w:tcPr>
            <w:tcW w:w="1129" w:type="dxa"/>
            <w:shd w:val="clear" w:color="auto" w:fill="auto"/>
          </w:tcPr>
          <w:p w:rsidR="00B070FF" w:rsidRPr="00B070FF" w:rsidRDefault="00B070FF" w:rsidP="00AB0284">
            <w:pPr>
              <w:snapToGrid w:val="0"/>
              <w:spacing w:line="360" w:lineRule="auto"/>
              <w:ind w:left="567"/>
              <w:rPr>
                <w:rFonts w:ascii="Courier New" w:hAnsi="Courier New" w:cs="Courier New"/>
                <w:sz w:val="24"/>
                <w:szCs w:val="24"/>
                <w:lang w:eastAsia="it-IT"/>
              </w:rPr>
            </w:pPr>
          </w:p>
        </w:tc>
      </w:tr>
    </w:tbl>
    <w:p w:rsidR="00B070FF" w:rsidRPr="00B070FF" w:rsidRDefault="00B070FF" w:rsidP="00AB0284">
      <w:pPr>
        <w:pageBreakBefore/>
        <w:spacing w:line="360" w:lineRule="auto"/>
        <w:ind w:left="567"/>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551"/>
        <w:gridCol w:w="2273"/>
      </w:tblGrid>
      <w:tr w:rsidR="00B070FF" w:rsidRPr="00B070FF">
        <w:trPr>
          <w:trHeight w:val="255"/>
        </w:trPr>
        <w:tc>
          <w:tcPr>
            <w:tcW w:w="2410" w:type="dxa"/>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Tab. “C”</w:t>
            </w:r>
          </w:p>
        </w:tc>
        <w:tc>
          <w:tcPr>
            <w:tcW w:w="2551" w:type="dxa"/>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sz w:val="24"/>
                <w:szCs w:val="24"/>
                <w:lang w:eastAsia="it-IT"/>
              </w:rPr>
            </w:pPr>
          </w:p>
        </w:tc>
        <w:tc>
          <w:tcPr>
            <w:tcW w:w="2273" w:type="dxa"/>
            <w:shd w:val="clear" w:color="auto" w:fill="auto"/>
            <w:vAlign w:val="bottom"/>
          </w:tcPr>
          <w:p w:rsidR="00B070FF" w:rsidRPr="00B070FF" w:rsidRDefault="00B070FF" w:rsidP="00AB0284">
            <w:pPr>
              <w:suppressAutoHyphens w:val="0"/>
              <w:snapToGrid w:val="0"/>
              <w:spacing w:line="360" w:lineRule="auto"/>
              <w:ind w:left="567"/>
              <w:jc w:val="center"/>
              <w:rPr>
                <w:rFonts w:ascii="Courier New" w:hAnsi="Courier New" w:cs="Courier New"/>
                <w:sz w:val="24"/>
                <w:szCs w:val="24"/>
                <w:lang w:eastAsia="it-IT"/>
              </w:rPr>
            </w:pPr>
          </w:p>
        </w:tc>
      </w:tr>
      <w:tr w:rsidR="00B070FF" w:rsidRPr="00B070FF">
        <w:trPr>
          <w:trHeight w:val="255"/>
        </w:trPr>
        <w:tc>
          <w:tcPr>
            <w:tcW w:w="7234" w:type="dxa"/>
            <w:gridSpan w:val="3"/>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PASSAGGIO AL RAPPORTO NON ESCLUSIVO</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napToGrid w:val="0"/>
              <w:spacing w:line="360" w:lineRule="auto"/>
              <w:ind w:left="567" w:right="284"/>
              <w:jc w:val="center"/>
              <w:rPr>
                <w:rFonts w:ascii="Courier New" w:hAnsi="Courier New" w:cs="Courier New"/>
                <w:bCs/>
                <w:sz w:val="24"/>
                <w:szCs w:val="24"/>
                <w:lang w:eastAsia="it-IT"/>
              </w:rPr>
            </w:pPr>
          </w:p>
        </w:tc>
        <w:tc>
          <w:tcPr>
            <w:tcW w:w="2551" w:type="dxa"/>
            <w:shd w:val="clear" w:color="auto" w:fill="auto"/>
            <w:vAlign w:val="bottom"/>
          </w:tcPr>
          <w:p w:rsidR="00B070FF" w:rsidRPr="00B070FF" w:rsidRDefault="00B070FF" w:rsidP="00AB0284">
            <w:pPr>
              <w:suppressAutoHyphens w:val="0"/>
              <w:snapToGrid w:val="0"/>
              <w:spacing w:line="360" w:lineRule="auto"/>
              <w:ind w:left="567" w:right="284"/>
              <w:jc w:val="center"/>
              <w:rPr>
                <w:rFonts w:ascii="Courier New" w:hAnsi="Courier New" w:cs="Courier New"/>
                <w:bCs/>
                <w:sz w:val="24"/>
                <w:szCs w:val="24"/>
                <w:lang w:eastAsia="it-IT"/>
              </w:rPr>
            </w:pPr>
          </w:p>
        </w:tc>
        <w:tc>
          <w:tcPr>
            <w:tcW w:w="2273" w:type="dxa"/>
            <w:shd w:val="clear" w:color="auto" w:fill="auto"/>
            <w:vAlign w:val="bottom"/>
          </w:tcPr>
          <w:p w:rsidR="00B070FF" w:rsidRPr="00B070FF" w:rsidRDefault="00B070FF" w:rsidP="00AB0284">
            <w:pPr>
              <w:suppressAutoHyphens w:val="0"/>
              <w:snapToGrid w:val="0"/>
              <w:spacing w:line="360" w:lineRule="auto"/>
              <w:ind w:left="567"/>
              <w:jc w:val="center"/>
              <w:rPr>
                <w:rFonts w:ascii="Courier New" w:hAnsi="Courier New" w:cs="Courier New"/>
                <w:sz w:val="24"/>
                <w:szCs w:val="24"/>
                <w:lang w:eastAsia="it-IT"/>
              </w:rPr>
            </w:pP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DIRIGENTE MEDICO</w:t>
            </w:r>
          </w:p>
        </w:tc>
        <w:tc>
          <w:tcPr>
            <w:tcW w:w="2551" w:type="dxa"/>
            <w:shd w:val="clear" w:color="auto" w:fill="auto"/>
            <w:vAlign w:val="bottom"/>
          </w:tcPr>
          <w:p w:rsidR="00B070FF" w:rsidRPr="00B070FF" w:rsidRDefault="00B070FF" w:rsidP="00AB0284">
            <w:pPr>
              <w:suppressAutoHyphens w:val="0"/>
              <w:spacing w:line="360" w:lineRule="auto"/>
              <w:ind w:left="567" w:right="284"/>
              <w:jc w:val="center"/>
              <w:rPr>
                <w:rFonts w:ascii="Courier New" w:hAnsi="Courier New" w:cs="Courier New"/>
                <w:bCs/>
                <w:sz w:val="24"/>
                <w:szCs w:val="24"/>
                <w:lang w:eastAsia="it-IT"/>
              </w:rPr>
            </w:pPr>
            <w:r w:rsidRPr="00B070FF">
              <w:rPr>
                <w:rFonts w:ascii="Courier New" w:hAnsi="Courier New" w:cs="Courier New"/>
                <w:bCs/>
                <w:sz w:val="24"/>
                <w:szCs w:val="24"/>
                <w:lang w:eastAsia="it-IT"/>
              </w:rPr>
              <w:t>U.O.</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DELIBERA</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SOLAZZO LUIGI</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CHIR. MAXILLO-FACCIALE</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1933 del 30.12.2013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SAVOCA GIANFRANCO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UROLOGIA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1824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SCAGLIONE VINCENZO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NEUROCHIRURGIA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1823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TOMASELLO FLAVIA</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BREAST UNIT</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1934 del 30.12.2013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CARITA' SANDRA</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OFTALMOLOGIA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1938 del 30.12.2013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TRAPOLINO EMANUELE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NEUROPSICHIATRIA INF.</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1821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MASCELLINO ETTORE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NEONATOLOGIA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1839 del 12.12.2013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CURTO FRANCESCO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UROLOGIA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1825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CALDARERA EMANUELE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UROLOGIA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1820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LONGO SALVATORE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OFTALMOLOGIA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1819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GLORIOSO VINCENZO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BREAST UNIT</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1822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DI LIBERTO SERGIO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GINECOLOGIA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1937 del 30.12.2013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SCACCIANOCE GIOVANNI</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CHIR. MAXILLO-FACCIALE</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1827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RAIMONDI AGOSTINO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CHIR PLASTICA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1816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CHIAPPONE ALDO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I ANESTESIA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1842 del 12.12.2013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LICANDRO LUCIANO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OFTALMOLOGIA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1818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MAIORANA ANTONIO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GINECOLOGIA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1815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GIAMBANCO LAURA</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GINECOLOGIA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1817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DEMMA ROSA</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GINECOLOGIA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1935 del 30.12.2013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CIMINO GIOVANNI</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O.R.L.</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1843 del 12.12.2013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SBACCHI CLAUDIO</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O.R.L.</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1826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FRANCAVIGLIA NATALE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NEUROCHIRURGIA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1828 del 10.12.2013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MICELI ANDREA MARIA</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MEDICO LEGALE</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sz w:val="24"/>
                <w:szCs w:val="24"/>
                <w:lang w:eastAsia="it-IT"/>
              </w:rPr>
              <w:t>1936 del 30.12.2013</w:t>
            </w:r>
          </w:p>
        </w:tc>
      </w:tr>
      <w:tr w:rsidR="00B070FF" w:rsidRPr="00B070FF">
        <w:trPr>
          <w:trHeight w:val="255"/>
        </w:trPr>
        <w:tc>
          <w:tcPr>
            <w:tcW w:w="4961" w:type="dxa"/>
            <w:gridSpan w:val="2"/>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bCs/>
                <w:sz w:val="24"/>
                <w:szCs w:val="24"/>
                <w:lang w:eastAsia="it-IT"/>
              </w:rPr>
              <w:t>PASSAGGIO AL RAPPORTO ESCLUSIVO</w:t>
            </w:r>
          </w:p>
        </w:tc>
        <w:tc>
          <w:tcPr>
            <w:tcW w:w="2273" w:type="dxa"/>
            <w:shd w:val="clear" w:color="auto" w:fill="auto"/>
            <w:vAlign w:val="bottom"/>
          </w:tcPr>
          <w:p w:rsidR="00B070FF" w:rsidRPr="00B070FF" w:rsidRDefault="00B070FF" w:rsidP="00AB0284">
            <w:pPr>
              <w:suppressAutoHyphens w:val="0"/>
              <w:snapToGrid w:val="0"/>
              <w:spacing w:line="360" w:lineRule="auto"/>
              <w:ind w:left="567"/>
              <w:jc w:val="center"/>
              <w:rPr>
                <w:rFonts w:ascii="Courier New" w:hAnsi="Courier New" w:cs="Courier New"/>
                <w:sz w:val="24"/>
                <w:szCs w:val="24"/>
                <w:lang w:eastAsia="it-IT"/>
              </w:rPr>
            </w:pPr>
          </w:p>
        </w:tc>
      </w:tr>
      <w:tr w:rsidR="00B070FF" w:rsidRPr="00B070FF">
        <w:trPr>
          <w:trHeight w:val="255"/>
        </w:trPr>
        <w:tc>
          <w:tcPr>
            <w:tcW w:w="2410" w:type="dxa"/>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bCs/>
                <w:sz w:val="24"/>
                <w:szCs w:val="24"/>
                <w:lang w:eastAsia="it-IT"/>
              </w:rPr>
            </w:pPr>
          </w:p>
        </w:tc>
        <w:tc>
          <w:tcPr>
            <w:tcW w:w="2551" w:type="dxa"/>
            <w:shd w:val="clear" w:color="auto" w:fill="auto"/>
            <w:vAlign w:val="bottom"/>
          </w:tcPr>
          <w:p w:rsidR="00B070FF" w:rsidRPr="00B070FF" w:rsidRDefault="00B070FF" w:rsidP="00AB0284">
            <w:pPr>
              <w:suppressAutoHyphens w:val="0"/>
              <w:snapToGrid w:val="0"/>
              <w:spacing w:line="360" w:lineRule="auto"/>
              <w:ind w:left="567" w:right="284"/>
              <w:rPr>
                <w:rFonts w:ascii="Courier New" w:hAnsi="Courier New" w:cs="Courier New"/>
                <w:bCs/>
                <w:sz w:val="24"/>
                <w:szCs w:val="24"/>
                <w:lang w:eastAsia="it-IT"/>
              </w:rPr>
            </w:pPr>
          </w:p>
        </w:tc>
        <w:tc>
          <w:tcPr>
            <w:tcW w:w="2273" w:type="dxa"/>
            <w:shd w:val="clear" w:color="auto" w:fill="auto"/>
            <w:vAlign w:val="bottom"/>
          </w:tcPr>
          <w:p w:rsidR="00B070FF" w:rsidRPr="00B070FF" w:rsidRDefault="00B070FF" w:rsidP="00AB0284">
            <w:pPr>
              <w:suppressAutoHyphens w:val="0"/>
              <w:snapToGrid w:val="0"/>
              <w:spacing w:line="360" w:lineRule="auto"/>
              <w:ind w:left="567"/>
              <w:jc w:val="center"/>
              <w:rPr>
                <w:rFonts w:ascii="Courier New" w:hAnsi="Courier New" w:cs="Courier New"/>
                <w:sz w:val="24"/>
                <w:szCs w:val="24"/>
                <w:lang w:eastAsia="it-IT"/>
              </w:rPr>
            </w:pP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BILLONE GIOVANNI</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ORTOPEDIA</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1840 del 12.12.2013</w:t>
            </w:r>
          </w:p>
        </w:tc>
      </w:tr>
      <w:tr w:rsidR="00B070FF" w:rsidRPr="00B070FF">
        <w:trPr>
          <w:trHeight w:val="255"/>
        </w:trPr>
        <w:tc>
          <w:tcPr>
            <w:tcW w:w="2410"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ALESSANDRA S.RE</w:t>
            </w:r>
          </w:p>
        </w:tc>
        <w:tc>
          <w:tcPr>
            <w:tcW w:w="2551" w:type="dxa"/>
            <w:shd w:val="clear" w:color="auto" w:fill="auto"/>
            <w:vAlign w:val="bottom"/>
          </w:tcPr>
          <w:p w:rsidR="00B070FF" w:rsidRPr="00B070FF" w:rsidRDefault="00B070FF" w:rsidP="00AB0284">
            <w:pPr>
              <w:suppressAutoHyphens w:val="0"/>
              <w:spacing w:line="360" w:lineRule="auto"/>
              <w:ind w:left="567" w:right="284"/>
              <w:rPr>
                <w:rFonts w:ascii="Courier New" w:hAnsi="Courier New" w:cs="Courier New"/>
                <w:sz w:val="24"/>
                <w:szCs w:val="24"/>
                <w:lang w:eastAsia="it-IT"/>
              </w:rPr>
            </w:pPr>
            <w:r w:rsidRPr="00B070FF">
              <w:rPr>
                <w:rFonts w:ascii="Courier New" w:hAnsi="Courier New" w:cs="Courier New"/>
                <w:sz w:val="24"/>
                <w:szCs w:val="24"/>
                <w:lang w:eastAsia="it-IT"/>
              </w:rPr>
              <w:t>UTIR</w:t>
            </w:r>
          </w:p>
        </w:tc>
        <w:tc>
          <w:tcPr>
            <w:tcW w:w="2273" w:type="dxa"/>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rPr>
            </w:pPr>
            <w:r w:rsidRPr="00B070FF">
              <w:rPr>
                <w:rFonts w:ascii="Courier New" w:hAnsi="Courier New" w:cs="Courier New"/>
                <w:sz w:val="24"/>
                <w:szCs w:val="24"/>
                <w:lang w:eastAsia="it-IT"/>
              </w:rPr>
              <w:t>1841 del 12.12.2013</w:t>
            </w:r>
          </w:p>
        </w:tc>
      </w:tr>
    </w:tbl>
    <w:p w:rsidR="00B070FF" w:rsidRPr="00B070FF" w:rsidRDefault="00B070FF" w:rsidP="00AB0284">
      <w:pPr>
        <w:spacing w:line="360" w:lineRule="auto"/>
        <w:ind w:left="567"/>
        <w:jc w:val="center"/>
        <w:rPr>
          <w:rFonts w:ascii="Courier New" w:hAnsi="Courier New" w:cs="Courier New"/>
          <w:sz w:val="24"/>
          <w:szCs w:val="24"/>
        </w:rPr>
      </w:pPr>
    </w:p>
    <w:p w:rsidR="00B070FF" w:rsidRDefault="00B070FF" w:rsidP="00AB0284">
      <w:pPr>
        <w:spacing w:line="360" w:lineRule="auto"/>
        <w:ind w:left="567"/>
        <w:jc w:val="center"/>
        <w:rPr>
          <w:rFonts w:ascii="Courier New" w:hAnsi="Courier New" w:cs="Courier New"/>
          <w:sz w:val="24"/>
          <w:szCs w:val="24"/>
        </w:rPr>
      </w:pPr>
    </w:p>
    <w:p w:rsidR="00AB0284" w:rsidRDefault="00AB0284" w:rsidP="00AB0284">
      <w:pPr>
        <w:spacing w:line="360" w:lineRule="auto"/>
        <w:ind w:left="567"/>
        <w:jc w:val="center"/>
        <w:rPr>
          <w:rFonts w:ascii="Courier New" w:hAnsi="Courier New" w:cs="Courier New"/>
          <w:sz w:val="24"/>
          <w:szCs w:val="24"/>
        </w:rPr>
      </w:pPr>
    </w:p>
    <w:p w:rsidR="00AB0284" w:rsidRDefault="00AB0284" w:rsidP="00AB0284">
      <w:pPr>
        <w:spacing w:line="360" w:lineRule="auto"/>
        <w:ind w:left="567"/>
        <w:jc w:val="center"/>
        <w:rPr>
          <w:rFonts w:ascii="Courier New" w:hAnsi="Courier New" w:cs="Courier New"/>
          <w:sz w:val="24"/>
          <w:szCs w:val="24"/>
        </w:rPr>
      </w:pPr>
    </w:p>
    <w:p w:rsidR="00AB0284" w:rsidRPr="00B070FF" w:rsidRDefault="00AB0284"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SERVIZIO TECNICO</w:t>
      </w:r>
    </w:p>
    <w:p w:rsidR="00B070FF" w:rsidRPr="00B070FF" w:rsidRDefault="00B070FF" w:rsidP="00AB0284">
      <w:pPr>
        <w:spacing w:line="360" w:lineRule="auto"/>
        <w:ind w:left="567"/>
        <w:jc w:val="center"/>
        <w:rPr>
          <w:rFonts w:ascii="Courier New" w:hAnsi="Courier New" w:cs="Courier New"/>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647"/>
        <w:gridCol w:w="5475"/>
      </w:tblGrid>
      <w:tr w:rsidR="00B070FF" w:rsidRPr="00B070FF">
        <w:trPr>
          <w:trHeight w:val="315"/>
        </w:trPr>
        <w:tc>
          <w:tcPr>
            <w:tcW w:w="712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ELENCO CANTIERI AVVIATI DAL 01/01/2013 E CONCLUSI ENTRO IL 31/12/2013</w:t>
            </w:r>
          </w:p>
        </w:tc>
      </w:tr>
      <w:tr w:rsidR="00B070FF" w:rsidRPr="00B070FF">
        <w:trPr>
          <w:trHeight w:val="300"/>
        </w:trPr>
        <w:tc>
          <w:tcPr>
            <w:tcW w:w="1647"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w:t>
            </w:r>
          </w:p>
        </w:tc>
        <w:tc>
          <w:tcPr>
            <w:tcW w:w="5475"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 </w:t>
            </w:r>
          </w:p>
        </w:tc>
      </w:tr>
      <w:tr w:rsidR="00B070FF" w:rsidRPr="00B070FF">
        <w:trPr>
          <w:trHeight w:val="300"/>
        </w:trPr>
        <w:tc>
          <w:tcPr>
            <w:tcW w:w="1647"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CIG</w:t>
            </w:r>
          </w:p>
        </w:tc>
        <w:tc>
          <w:tcPr>
            <w:tcW w:w="5475"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OGGETTO</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48019430B9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RISTRUTTURAZIONE DI ALCUNE STANZE, WC, SPOGLIATOI, TERAPIA INTENSIVA ED EX-LOCALI PALESTRA DA DESTINARE AD AUDIOLOGIA DEL PADIGLIONE DI CHIRURGIA PLASTICA DEL P.O. CIVICO</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495886158C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RISTRUTTURAZIONE DEGLI EX LOCALI DI SALA OPERATORIE DI NEURORIANIMAZIONE AL IV PIANO DEL PAD. DELLE CHIRURGIE DA DESTINARE A NEUROFISIOPATOLOGIA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5020690474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REALIZZAZIONE DI UNA NUOVA CABINA DI DISTRIBUZIONE IN MEDIA TENSIONE PER L'ALIMENTAZIONE DEL NUOVO ONCOLOGICO DEL P.O. CIVICO DI PALERMO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5043828A87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ADEGUAMENTO ALLA NORMATIVA ANTINCENDIO DEI REPARTI IN ESERCIZIO NEL PADIGLIONE DELLE CHIRURGIE SPECIALI DEL P.O. CIVICO DI PALERMO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Z80082032D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INTERVENTO DI CONSULENZA PER LA PROGETTAZIONE DEFINITIVA DEL REP.SPECIALISTICO DI MALATTIE INFETTIVE PRESSO IL PAD.DI CH.SPECIALI ,CON ANNESSO IMP.DI DEPURAZIONE</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ZB608C45B3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ADEGUAMENTO ANTINCENDIO PAD. CH. SPECIALI. INCARICO DEFINIZIONE LAVORI ADEGUAMENTO PRESCRIZIONI ESPRESSE DAL COMANDO PROV. VV.F. PALERMO.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Z2208CF67E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REALIZZAZIONE REPARTO MALATTIE INFETTIVE, INCARICO PER REDAZIONE PROGETTO ESECUTIVO.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Z050AC3143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MANUTENZIONE STRAORDINARIA PRESSO IL PIANO SEMINTERRATO DEL PADIGLIONE M. ASCOLI 17/C U.O. DI RADIOLOGIA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ZA80D1B5BF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PER LA SISTEMAZIONE DI COLONNA DI SCARICO NEL REPARTO DI TALASSEMIA DELL' P.O.CIVICO</w:t>
            </w:r>
          </w:p>
        </w:tc>
      </w:tr>
      <w:tr w:rsidR="00B070FF" w:rsidRPr="00B070FF">
        <w:trPr>
          <w:trHeight w:val="16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ZCC0D1B4AA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SOSTITUZIONE VALVOLA PNEUMATICA DECLORATORE N°1 E PREFILTRAZIONE SOSTITUZIONE MANOMETRO 6 BAR PREFILTRAZIONE /SOSTITUZIONE MANOMETRO 0/6 BAR DECLORATORI SOSTITUZIONE MANOMETRO 0/6 BAR POST FILTRAZIONE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ZB70D1A91F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RIPRISTINO IMP. ELETTRICO E RELATIVO CONTROSOFFITTO PRESSO NEUROCHIRURGIA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Z9F0D1A889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RIPARAZ. IMP. DI CONDIZIONAMENTO PRESSO LA SALA OP. DELLA CH. VASCOLARE</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Z700D1A7A2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SOSTITUZIONE DI POMPA CLORO E VALVOLA DI FONDO CON FILTRO SU IMP. OSMOSI PRESSO NEFROLOGIA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Z500805299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RISTRUTTURAZIONE DI ALCUNI LOCALI ADIBITI AD AMBULATORI DI CARDIOLOGIA E OTORINO PRESSO IL P.O.G.DI CRISTINA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Z350AC3560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INDAGINI GEOGNOSTICHE, GEOTECNICHE, GEOFISICHE, E STRUTTURALI C/O NUOVO REPARTO MALATTIE INFETTIVE - PADIGLIONE MEDICINA P.O. CIVICO DI PALERMO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Z520D1A669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SOSTITUZIONE DI N. 2 CORPI FILTRANTI PRE TRATTAMENTO E N. 4 CORPI FILTRANTI POST TRATTAMENTO SU IMP. OSMOSI PRESSO NEFROLOGIA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Z440D1A594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PER REALIZZAZIONE IMPIANTO D'ILLUMINAZIONE DELLE 2 SCALE D'EMERGENZA ESTERNE DEL PAD. DI MEDICINA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Z010D16D48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SVUOTAMENTO LOCALE ARCHIVIO AL PIANO TERRA DEL PAD. DI ONCOLOGIA NUOVA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Z310D0E33A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REALIZZAZIONE DELLA STANZA DI FISIOTERAPIA E DELLA CHIUSURA DI UNA PARTE DI CAPPELLA UBICATI AL II PIANO DEL PAD.CENTRALE DEL P.O.G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Z760D09E90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RIPARAZIONE DELL'IMPIANTO IDRICO DEL WC. POSTO AL IV PIANO DELL'U.O.DI NEUROFISIOPATOLOGIA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ZEA0D09892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RIPARAZIONE DEI GRUPPI FRIGORIFERI A SERVIZIO DELL'IMPIANTO DI CONDIZIONAMENTO CENTRALIZZATO DELLA U.O DI CH.PLASTICA DEL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Z620D017C0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RIPRISTINO PORTE REI PAD.EX MEDICINA INGRESSO CHIRURGIA GENERALE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Z360CF286C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PER LA RICERCA DELLA PERDITA D'ACQUA PROVENIENTE DALLA VASCA DA BAGNO PRESSO IL II?PIANO PAD. MAGGIORE DEL P.O. CIVICO</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Z760CF2806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RIPARAZIONE TUBO PRESSO FARMACIA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Z690CF0139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REALIZZAZIONE DI N.9 PUNTI RETE REPARTO DI NEFROLOGIA E DIALISI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Z670CE5AFC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SOSTITUZIONE DI TRATTO DI LINEA IDRICA PRESSO UFFICIO TICKET DEL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Z5B0CE356F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INTERVENTO TECNICO PER REALIZZAZIONI LINEE TELEFONICHE NELLE VARIE UU.OO DEL P.O.CIVICO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Z410CC55D7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PERDITA D'ACQUA DI RICICLO CON SOSTITUZIONE BY PASS NEL REP. DIALISI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ZC80CC510C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POSA IN OPERA DI AUTOCLAVE STABILIZZANTE LA PRESSIONE DELL'ACQUA DA 2,5 BAR A 4 BAR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Z4A0CC498F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PERDITA D'ACQUA TUBO CON SOSTITUZIONE VALVOLA SALA OSMOSI GRUPPO DEMINIRILIZZATORE N°1 OSPEDALE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Z510CB0FBC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NOLO DI CASSONE SCARRABILE PER RIFIUTI DI VERDE ORNAMENTALE</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Z350C7B429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SOSTITUZIONE VALVOLA PNUMATICA E N° 2 CORPI FILTRANTI PRE TRATTAMENTO E N°4 CORPI FILTRANTI POST TRATTAMENTO FILTRAZIONE ENTRATA ACQUA OSMOSI</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Z230C7417F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DI MANUTENZIONE IMPERMEABILIZZAZIONE COPERTURA DEI LOCALI DEL LABORATORIO DI GENETICA UBICATI PRESSO IL PADIGLIONE 17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Z680C54886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CELLA FRIGO MISA ZANUSSI PRESSO FARMACIA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ZDD0C2D820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INTERVENTO TECNICO URGENTE PRESSO IMPIANTO ANTITRUSIONE DEL CUP DEL P.O CIVICO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Z840C22E0C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DI TINTEGGIATURA DI ALCUNI LOCALI DELL'U.O. OCULISTICA E DELL'U.O. DI OTORINO ,SU ALTRI INTERVENTI URGENTI PRESSO VARIE UU.OO. DELL'AZIENDA OSPEDALIERA CIVICO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Z710C12324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OPERE DI SANIFICAZIONE PRESSO ATRIO DEL NUOVO LOCALE IDONEO AD ACCOGLIERE I NASCITURI ABBANDONATI ,REPARTO DI OSTETRICIA E GINECOLOGIA DEL P.O CIVICO</w:t>
            </w:r>
          </w:p>
        </w:tc>
      </w:tr>
      <w:tr w:rsidR="00B070FF" w:rsidRPr="00B070FF">
        <w:trPr>
          <w:trHeight w:val="1065"/>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Z470BFDD17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DI TINTEGGIATURA E VERIFICA PANELLI DI CONTROSOFITTO DEL PAD.7 "CENTRO TRAPIANTI RENALI"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ZF60BEE232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RIPRISTINO FUNZIONALITA' CANCELLO SCORREVOLE PRESSO LA PISTA DELL' ELISOCCORSO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Z640BDE033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ADEGUAMENTO ALLE NORME DI SICUREZZA ANTINCENDIO DEL PAD.MEDICINA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ZD30BDC92C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PERDITA ACQUA DI RICIRCOLO SU IMP. BIOSMOSI PRESSO U.O. DIALISI </w:t>
            </w:r>
          </w:p>
        </w:tc>
      </w:tr>
      <w:tr w:rsidR="00B070FF" w:rsidRPr="00B070FF">
        <w:trPr>
          <w:trHeight w:val="90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ZB60BD15C6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SISTEMAZIONE IMPIANTO DI UNA CAPPA DA LABORATORIO AL QUARTO PIANO DEL PAD.ONCOLOGICO ANATOMIA PATOLOGICA</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ZE60BA7462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IL RISANAMENTO DEL PVC PRESSO L'INGRESSO DELLA SECONDA SALA OPERATORIA DI ORTOPEDIA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Z9F0BA1C9D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 TECNICO PER RIPARAZIONE IMP. OSMOSI PRESSO NEFROLOGIA PEDIATRICA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Z870BA0770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RIPARAZIONE TRAMEZZO CEDUTO DAL TELAIO DELLA PORTA BAGNO DISABILI DEL PAD.N.17/B DEL P.O CIVICO</w:t>
            </w:r>
          </w:p>
        </w:tc>
      </w:tr>
      <w:tr w:rsidR="00B070FF" w:rsidRPr="00B070FF">
        <w:trPr>
          <w:trHeight w:val="90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ZEC0B97619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MODIFICA DEL MECCANISMO DI APERTURA E CHIUSURA DELLA PORTA AL PIANO TERRA DOPO IL PORTONE DI INGRESSO DEL P.O CIVICO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Z510B6F05A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PUBBLICAZIONE ESTRATTO BANDO DI GARA PER I LAVORI DI REALIZZAZIONE DELLA NUOVA SEDE DEL C.U.P. ED ACCETTAZIONE MEDICA A SERVIZIO DELL'ARNAS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Z250B40233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RIFACIMENTO DI DUE SERVIZI IGIENICI SITI AL PIANO TERRA PAD. 12 CARDIOLOGIA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Z350B38321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TINTEGGIATURA PRESSO VARIE UU.OO. DELL'ARNAS.</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Z9D0B29D4C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DI MATERIALE PER INT. TECNICI PER ASSISTENZA, SISTEMAZIONE, INTEGRAZIONE E SOSTITUZIONE DI PRESE ELETTRICHE PER IL FUNZIONAMENTO DI TUTTI I FRIGORIFERI DEL NUOVO REPARTO DELLA BANCA DEL SANGUE. </w:t>
            </w:r>
          </w:p>
        </w:tc>
      </w:tr>
      <w:tr w:rsidR="00B070FF" w:rsidRPr="00B070FF">
        <w:trPr>
          <w:trHeight w:val="435"/>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Z850B24F41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INT. TEC. IMP. BIOSMOSI PRESSO DIALISI</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Z0D0B24E49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INTERVENTI DI MANUTENZIONE VARIE PRESSO PAD. DELLA CHIRURGIA GENERALE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Z360AE017C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DEL CONDIZIONATORE STARWAY POSTO AL 2° PIANO DELLA U.O DI NEUROPSCHIATRIA INFANTILE DEL P.O G.DI CRISTINA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Z450ADEC09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PUBBLICAZIONE AVVISO DI GARA "SERVIZIO ANTINCENDIO ELISUPERFICIE DI PROPRIETA' DELL' ARNAS ADIBITA A DESTINAZIONE SANITARIA DEL SERVIZIO HEMS DELLA REGIONE SICILIA" NAZIONALE 2</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ZF30ADEAE4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PUBBLICAZIONE AVVISO DI GARA "SERVIZIO ANTINCENDIO ELISUPERFICIE DI PROPRIETA' DELL' ARNAS ADIBITA A DESTINAZIONE SANITARIA DEL SERVIZIO HEMS DELLA REGIONE SICILIA"-NAZIONALE 1 </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Z210ADD691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PUBBLICAZIONE AVVISO DI GARA "SERVIZIO ANTINCENDIO ELISUPERFICIE DI PROPRIETA' DELL'ARNAS ADIBITA A DESTINAZIONE SANITARIA DEL SERVIZIO HEMES DELLA REGIONE SICILIA" QUOTIDIANO REGIONALE 2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Z100AD256C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E RIPRISTINO FUNZIONALITA' DELLE TRE PORTE AUTOMATICHE PRESSO LA U.O DI CHIRURGIA TORACICA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Z5E0ABF007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ADEGUAMENTO ANTINCENDIO DEL PADIGLIONE DELLE MEDICINE DEL P.O. CIVICO</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Z0D0ABE9E2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REALIZZAZIONE DI UNA PARETE DIVISORIA IN ALLUMINIO CON RELATIVA PORTA AL FINE DI DIVIDERE UNA STANZA IN DUE DA ADIBIRE AD AMBULATORIO PRESSO LA NEFROLOGIA E DIALISI DEL P.O. G.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ZB50AB6D8B</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UN CONDIZIONATORE DA 12000 BTU PRESSO IL PRESIDIO DELL'ELISOCCORSO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Z0E0A935F1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MANUTENZIONE E RIPARAZIONE DELL'IMPIANTO TECNAIR DELLA U.O DI CHIRURGIA VASCOLARE</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Z5C0A93565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DELL'IMPIANTO CONDIZIONAMENTO CENTRALIZZATO AERMEC ANH A SERVIZIO DELL'U.O DEL 118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Z960A90938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PER RIPARAZIONE DELLA PERDITA DI ACQUA LUNGO LA STRADA DI ACCESSO AL LAB. DI TECNOLOGIE SANITARIE DIETRO PAD. ONCOLOGICO</w:t>
            </w:r>
          </w:p>
        </w:tc>
      </w:tr>
      <w:tr w:rsidR="00B070FF" w:rsidRPr="00B070FF">
        <w:trPr>
          <w:trHeight w:val="1035"/>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ZF50A8F4BE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PER RIPARAZIONE CON SOSTITUZIONE DEL GRUPPO FRIGO DELL'IMP. DI CLIMATIZZAZIONE PRESSO MICROBIOLOGIA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Z290A8AD17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FORNITURA E POSA IN OPERA DI UNA NUOVA CENTRALINA RILEVAZIONE INCENDI PRESSO IL PAD.NE UFF.E SERVIZI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ZBD0A8022E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COLORITURA DELLE PARETI INGRESSO TICKET PRESSO IL P.O G.DI CRISTINA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Z6E0A6B228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MANUTENZIONE ORDINARIA DELLE PARETI INTERNE DEL VANO SCALA E DI ALCUNI LOCALI SITI AL PIANO 1Â° E AL PIANO 2° DEL PADIGLIONE MEDICINA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ZBD0A4ECE7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D'INTERCETTAZIONE E RIPARAZ. PERDITA IDRICA NELLA SEDE STRADALE DEL PAD. 17/A DEL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ZF90A4CE03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AMPLIAMENTO LOCALE DI DISTRIBUZIONE FARMACI PRESSO LA FARMACIA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Z960A364FD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SOSTITUZIONE DI PANNELLI DEL CONTROSOFFITTO A CAUSA PERDITA D'ACQUA ONCOLOGICO RADIOTERAPIA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Z770A3647A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TENDE A RULLO E VENEZIANE ASTENTERIA P.O G.DI CRISTINA E PORTINERIA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Z3E0A35A04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ZANZARIERE PRESSO LACTARIUM DEL P.O G.DI CRISTINA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ZDF0A3594A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IL RIFACIMENTO STRADALE PER INFILTRAZIONE ACQUA PIOVANA NELLO SPOGLIATOIO DELLA CHIR.PLASTICA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Z2D0A34AA6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UN CONDIZIONATORE DA 18000BTU U.O 118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ZCF0A34645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RIPARAZIONE DELL'IMPIANTO TECNAIR DELLA U.O EMODINAMICA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Z360A0F216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DI RIPARAZIONE BUCHE E DIFFORMITA' DI ASFALTO NELLA SEDE STRADALE DEL P.O.CIVICO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Z950A0B082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 DI VETRO ANTINFORTUNISTICO NELLA SALA MULTIMEDIALE DEL PAD. UFF. E SERVIZI</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Z1F0A0A064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PER LA RIPARAZIONE INFILTRAZIONE D'ACQUA PRESSO L'AULA ED ANTIAULA DEL P.O G.DI CRISTINA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Z3F0A09A4F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RIPRISTINO TRATTO FOGNAURA E POZZETTO CEDUTO DI FRONTE REPARTO PSCHIATRIA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ZF809FF282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SMONTAGGIO URGENTE DI N.6 CNDIZIONATORI D'ARIA PRESSO IL REPARTO DI AUDIOMETRIA PAD.CHIRURGIE SPECIALI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Z7409FEF49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RISTRUTTURAZIONE DI ALCUNE STANZE DA DESTINARE AD AMBULATORI DI MEDICINA DEL P.O CIVICO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ZD809FDF19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SMONTAGGIO POTRA D'INGRESSO PRESSO IL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Z1309F89A5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PER LA FORNITURA E POSA IN OPERA DI N.11CONDIZIONATORI D'ARIA PER I NUOVO LOCALI DEL CRT PRESSO IL 3°PIANO DEL PAD.DELLE CHIRURGIE SPECIALI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ZAF09E2D77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COMPETENZE TECNICHE PER ELABORAZIONE M.U.D. PER L'ANNO SOLARE 2012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Z0209D6DBA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COMPLETAMENTO IMPIANTO SPRINKLER DELLA SALA POMPE ANTINCENDIO DELLA MEDICINA </w:t>
            </w:r>
          </w:p>
        </w:tc>
      </w:tr>
      <w:tr w:rsidR="00B070FF" w:rsidRPr="00B070FF">
        <w:trPr>
          <w:trHeight w:val="1035"/>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Z4409D3114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URGENTI DI RISTRUTTURAZIONE AL 4Â°PIANO DEL PAD.CENTRALE DEL P.O.G DI CRISTINA PER LOCALI DA ADIBIRE AD AMBULATORIO E SALA MEDICI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Z4C09CB5BC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POSA IN OPERA DI ESTINTORI, SEGNALETICA E CARTELLONISTICA PRESSO PAD. MEDICINA E PAD. CH. SPECIALI.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Z3E09CB4E7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DI N. 4 BOMBOLE IN GPL DA 15 KG. PER IL CORSO DI FORMAZIONE PER LA SICUREZZA ANTINCENDIO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Z7609CB354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FORNITURA URGENTE DI N. 24 ESTINTORI A CO2 DA KG. 5</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Z3209B42F9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ADEGUAMENTO DI ALCUNI LOCALI POSTI AL PIANO MENO UNO DELL'U.O. CARDIOLOGIA DEL P.O CIVICO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Z0909B42B5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MANUTENZIONE E RIPRISTINO DELL' IMPIANTO DI CONDIZIONAMENTO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ZDF09B428A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REALIZZAZIONE DI UN SISTEMA DI FILTRAGGIO DI ARIA MEDICINA NUCLEARE DEL P.O CIVICO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Z8209B41FC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MANUTENZIONE E RIPRISTINO DELL'IMPIANTO DI CONDIZIONAMENTO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Z4609A60F9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LAVORO DI DISOSTRUZIONE DELLA COLONNA DI SCARICO DEL BAGNO DELLA STANZA N°4 SITA AL II PIANO DEL REP. DI CHIRURGIA TORACICA DEL P.O. CIVICO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Z5F09A5EE3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LAVORO DI FORNITURA E COLLOCAZIONE TRATTO DI PIASTRELLATURA PRESSO LA VÂ° SALA DEL PAD.IIÂ° MAGGIORE ,REP MALATTIE INFETTIVE DEL P.O.G.DI CRISTINA</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Z21099B539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TINTEGGIATURA PARETI I SALA DELLA II PEDIATRIA PAD.BIONDO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Z66097DAA5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COLORITURA,CONTROSOFITTO E IMPERMIALIZZAZIONE DELLA CAMERA MORTUARIA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ZA209723C8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FOGNATURA ESTERNA LATO SCALA EMERGENZA PAD. CHIRURGIA GENERALE INGRESSO PRINCIPALE.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Z250970021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IMPERMEABILIZZAZIONE DELLA COPERTURA DEL COMPLESSO OPERATORIO DI CH.TORACICA E TRAPIANTI PRESSO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ZB90959CE4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DI SISTEMAZIONE CONTROSOFFITTO ED OPERE ANNESSE PRESSO IL PAD.DELLE EMERGENZE SEZIONE DENSIOMETRIA OSSEA DEL P.O. CIVICO</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ZB50955F06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SMONTAGGIO E RIMONTAGGIO IN ALTRO LOCALE DELLE APPARECCHIATURE COMPONENTI LA SALA OSMOSI E RIFACIMENTO DELL'ANELLO ALIMENTANTE I CIRCUITI ACQUA OSMOTICA STANZA DECENZE PRESSO OSP. CIVICO DI CRISTINA PALERMO.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Z42093F88D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SOSTITUZIONI VETRI NELLE VARIE U.O. DEL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ZC40934AC0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MODIFICA DEL PUNTO DI CONSULTAZIONE DELL'ARMADIO FARMACEUTICO INFORMATIZZATO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Z2709341C5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ISTALLAZIONE E TRASPORTO DELLA CELLA FRIGO PREFABBRICATA ASSEMBLAGGIO DA ISTALLARE NEI LOCALI DI FARMACIA DEL P.O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ZBD09319CD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ISTALLAZIONE E DISMISSIONE DI CELLE FRIGO PREFABBRICATI ASSEMBLAGGIO E TRASPORTO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ZCD092D0A8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RIPARAZIONE DELLA PORTA AUTOMATICA DI ACCESSO LOCALE ACCELERATORE LINEARE DEL REPARTO DI RADIOTERAPIA DEL PAD. DI ONCOLOGIA</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Z2A0926CD6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NÂ°3 TENDE DEL TIPO VERTICALE PRESSO I LOCALI DELL'U.O.C. GASTROENTEROLOGIA CON ENDOSCOPIA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Z50091B8DE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FORNITURA DI CASSONE SCARRABILE PER LA RACCOLTA DI RIFIUTI LIGNEO DA POTATURA E TRASPORTO A DISCARICA COMPRESO DI CONFERIMENTI.</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ZBA09190CE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TRASPORTO A DISCARICA DI RIFIUTI LIGNEO IN SEGUITO ALLA BONIFICA DEGLI SPAZI ANTISTANTI IL MAGAZZINO AZIENDALE</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ZC50910695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RIPARAZIONE FRIGORIFERI NELLE VARIE U.O. DEL P.O. CIVICO</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Z8A090F3BD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PORTA AUTOMATICA PRESSO U.O. CH.PLASTICA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ZE4090F08B</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SOSTITUZIONE PIASTRELLE PERICOLANTI PRESSO IL REPARTO DETENUTI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Z16090B70F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TINTEGGIATURA DELLE STANZE EX POLIZIA PRESSO IL PRONTO SOCCORSO DEL P.O. CIVICO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Z700909382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MANUTENZIONE PORTE REI DEL P.O CIVICO </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Z880902939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PROGETTO DI REALIZZAZIONE DI UNA NUOVA CABINA DI DISTRIBUZIONE IN MEDIA TENSIONE PER L' ALIMENTAZIONE DEL NUOVO ONCOLOGICO.INCARICO PROGETTAZIONE E DIREZIONE DEI LAVORI.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ZAB08F4C3F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SOSTITUZIONI VETRI NELLE VARIE U.O.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ZBD08EB243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RIFACIMENTO TETTO PRESSO LA IIÂ° DEGENZA DEL 4Â° PIANO PAD. MAGGIORE DEL P.O. G. DI CRISTINA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Z0A08A1789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INTERVENTO URGENTE SISTEMAZIONE PAVIMENTAZIONE LABORATORIO DI MICROCBIOLOGIA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ZCC0882F96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SMONTAGGIO DI NÂ°2 PASSAMALATI DI PRODUZIONE MAQUET PRESSO IL COMPLESSO OPERATORIO EX CH.PLASTICA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Z84087F8E2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ADEGUAMENTO ANTINCENDIO PADIGLIONE DI MEDICINA. INCARICO PER REDAZIONE VARIANTE DI ADEGUAMENTO ALLE NORMATIVE SUBENTRATE.</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Z64087C619</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RISTRUTTURAZIONE AL IIÂ° PIANO PAD.CENTRALE DI ALCUNI LOCALI DI EX CASA SUORE DA ADIBIRE AD AMBULATORI ED UFFICI PRESSO IL P.O.G. DI CRISTINA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ZF7085B9F3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LANCIA VARIOMATIC UNI 45 FORNITURA E COLLOCAZIONE LASTRE SAFE CRASH PER CASSETTA UNI 45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ZA908512D6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PER LA RISTRUTTURAZIONE DEL TERZO PIANO DEL PAD.DELLE CH.SPECIALI DA DESTINARE AL CRT DEL P.O. CIVICO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ZF3084ECEF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COLORITURA DELL'U.O.DI PNEUMOLOGIA DEL IÂ°PIANO PAD.CH TORACICA DEL P.O. CIVICO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Z5D084C968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PER LA COLORITURA DEL SECONDO PIANO DEL PAD.DELLE MEDICINE DA DESTINARE ALL'U.O. DI MALATTIE INFETTIVE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Z7C084C8F0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PER LA COLORITURA DEL SECONDO PIANO DEL PAD.DELLE CH.GENERALI DA DESTINARE ALL'U.O. DI I° MEDICINA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Z170843A05</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URGENTI PER L'ADEGUAMENTO ALLE PRESCRIZIONI ANTINCENDIO RICHIESTE DAI VV.F DI PALERMO PER IL PAD. DI MEDICINA</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Z8B0828A81</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INTERVENTO TECNICO PER ELIMINAZIONE INFILTRAZIONE D'ACQUA ,E FORNITURA MENSOLE E TENDE PRESSO P.S DEL P.O. CIVICO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ZE60822683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GROSSA PERDITA D'ACQUA E SOST.VALVOLA PRESSO NEFROLOGIA PED.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ZA40822564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SOST.DI N.6 CORPI FILTRANTI E ROPARAZIONE PERDITA D'ACQUA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Z54080B1CD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COSTRUZIONE E COLLOCAZIONE DI ARMADI IN ALLUMINIO E SCAFFALATURA PRESSO S.O. OTORINO</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Z41080B09A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COSTRUZ. E COLLOCAZ. DI DELIMITATORI PRESSO O.O.G.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ZB3080AFF4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 DI MANUTENZ. PER RIPRISTINO LOCALI AL IÂ° PIANO DEL PAD. CH. TORACICA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Z93080AF2C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PER COLLOCAZ. DI MATTONI E RIFACIMENTO INTONACO PRESSO MALATTIE INF.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ZD7080AEDF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MANUTENZ. PER DISMISSIONE LAVABO E MENSOLE PRESSO ENDOSCOPIA BRONCHIALE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ZA9080AE3D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SISTEMAZIONE FALSO TELAIO SGANCIATO DAL MURO PRESSO BAGNO UOMINI DELLA IÂ° MEDICINA </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Z04080ADE3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SMONTAGGIO CONTROSOFFITTO, DEMOLIZIONE DI SOLAIO, RIALLACCIO DEGLI SCARICHI, CHIUSURA TRATTO SOLAIO FORNITURA E COLLOCAZ. DI LAVABO PER SISTEMAZIONE LOCALE DEL PAD. MATERNITä.</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ZC1080ABE2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POSIZIONAMENTO DELLA GARITTA E SBARRA AUTOMATICA ESTERNA CON NUOVO PERCORSO DI ACCESSO AL PAD. CH. GENERALI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Z75080AA07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BONIFICA AREA PROSPICENTE IL MAGAZZINO GAS MEDICALI, CASERMAGGIO E STOCCAGGIO RIFIUTI SPECIALI.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Z38080A946</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RIPARAZIONE TUBO ACQUA SULLA SEDE STRADALE TRATTO FARMACIA E C.LE STERILIZZAZIONE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Z4D080A812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MANUTENZ. LOCALI PER SPOSTAMENTO UPS DALLO SCANTINATO PAD. EMERGENZA AL PAD.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Z8A0809828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INT. TEC. SCARICHI OTTURATI PRESSO CARDIOLOGIA DEL P.O. G.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Z8B0809772</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RIFACIMENTO IN CALCESTRUZZI SCIVOLO INGRESSO CARRELLI SOLLEVATORI PAD. FARMACIA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Z6108094F3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INTERVENTO SU SEDE STRADALE VIALE DI FRONTE LA CHIESA PAD. MATERNITÀ.</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ZEB08090F7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RIPRISTINO URGENTE DEL PAVIMENTO ANTISTATICO POSTO AL 1° PIANO C/O U.O DI RIANIMAZIONE DEL PAD.DELLE CHIRURGIE DEL P.O. CIVICO </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ZBE0808F9F</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RIPRISTINO URGENTE DEI CONTROSOFFITTI E DEL FUNZIONAMENTO IMPIANTO DI TRATTAMENTO ARIA TECNAIR A SERVIZIO DELLE S.O DI NEUROCHIRURGIA POSTE AL 1°PIANO DEL PAD.DELLE CHIRURGIE DEL P.O. CIVICO </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ZA50808CCE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SOSTITUZ. DI N. 7 INFISSI PRESSO ONCOEMATOLOGIA PED.</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Z5A0808847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ADEGUAMENTO D'IMPIANTI ELETTRICI E RVISONE IMP.CONDIZIONATORE NELLA STANZA II°PIANO PAD.CH.VASCOLARE DEL P.O. CIVICO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ZC40806714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LAVORI PER LA COLORITURA ,REVISIONE IMPIANTO ELETTRICO ED IDRICO DEI LOCALI DESTINATI A SCUOLA IN OSPEDALE DEL PAD.CENTRALE DEL P.O.G DI CRISTINA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ZF80806568</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xml:space="preserve">FORNITURA E COLLOCAZIONE DI SUPPORTI E CARTELLI PER ESTINTORI </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Z33080597D</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SOSTITUZIONE TUBAZIONE ADDUZIONE IDRICA NEI LOCALI CISTERNA ZONA FARMACIA</w:t>
            </w:r>
          </w:p>
        </w:tc>
      </w:tr>
      <w:tr w:rsidR="00B070FF" w:rsidRPr="00B070FF">
        <w:trPr>
          <w:trHeight w:val="1665"/>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Z200C740B0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LAVORI DI ORDINARIA MANUTENZIONE E RISISTEMAZIONE DEGLI SPAZI INTERNI CON RELATIVO ADEGUAMENTO DEGLI IMPIANTI ELETTRICI PER LA REALIZZAZIONE DI UNA CENTRALE DI MONITORAGGIO DA DESTINARE ALL'U.O. DI O.B.I. E MEDICINA D'URGENZA DEL P.O. CIVICO - PADIGL</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Z150C73EB4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ORDINARIA MANUTENZIONE DI ALCUNI LOCALI SITI AL 5° PIANO DEL PADIGLIONE EMERGENZE - U.O. DI OSSERVAZIONE BREVE INTENSIVA E MEDICINA D'URGENZA DEL P.O. CIVICO </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Z570C34EEC</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DI ADEGUAMENTO DI ALCUNI LOCALI SITI AL 4? PIANO DEL PAD.CH. DA DESTINARE AD AMBULATORI RIABILITAZIONE MASTECTOMIZZATE DELL'U.O. MEDICINA FISICA E DELLA RIABILITAZZIONE DEL P.O. CIVICO</w:t>
            </w:r>
          </w:p>
        </w:tc>
      </w:tr>
      <w:tr w:rsidR="00B070FF" w:rsidRPr="00B070FF">
        <w:trPr>
          <w:trHeight w:val="16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Z580C326FE</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URGENTI PER LA REALIZZAZIONE DI UN LOCALE IDONEOPER LA COLLOCAZIONE DI UN APPARECCHIO PER BIOSMOSI INVERSA E SCARICO IDONEO COLLOCATO ALL'INTERNO DI UN SERVIZIO IGIENICO PRESSO L'UMTR II NEFROLOGIA TRAPIANTI SITA AL II° PIANO DEL PADIGLIONE DI</w:t>
            </w:r>
          </w:p>
        </w:tc>
      </w:tr>
      <w:tr w:rsidR="00B070FF" w:rsidRPr="00B070FF">
        <w:trPr>
          <w:trHeight w:val="7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ZC408D3E97</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LAVORI DI SOSTITUZIONE VETRI, VETRATE, PLEXIGLAS, DEGLI INFISSI DEI PADIGLIONI DELL' A.R.N.A.S.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Z640ABE2F0</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URGENTI PER L'ADEGUAMENTO DEI NUOVI LOCALI DA DESTINARE AD ARCHIVIO DELL'U.O.C. ANATOMIA ED ISTOLOGIA PATOLOGICA DEL P.O. CIVICO</w:t>
            </w:r>
          </w:p>
        </w:tc>
      </w:tr>
      <w:tr w:rsidR="00B070FF" w:rsidRPr="00B070FF">
        <w:trPr>
          <w:trHeight w:val="4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ZBA0959B33</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INTERVENTO URGENTE BAGNI 2° E 4°PEDIATRIA P.O. DI CRISTINA. </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ZBA091C3CA</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INTERVENTO DI MANUTENZIONE PRESSO IL PROSPETTO DEL PAD. DELLE CH.SPECIALI ALA SINISTRA,IN CORRISPONDENZA DELL'INGRESSO SECONDARIO</w:t>
            </w:r>
          </w:p>
        </w:tc>
      </w:tr>
      <w:tr w:rsidR="00B070FF" w:rsidRPr="00B070FF">
        <w:trPr>
          <w:trHeight w:val="10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Z7D090A9A4</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CADUTA DI CALCINACCI NEL PAD. DELLE EMERGENZE,SI SONO DISTACCATE LE SOGLIE DI CEMENTO POSTE COME BORDURA DEL MURETTO DI COPERTURA DEL TORRINO STESSO</w:t>
            </w:r>
          </w:p>
        </w:tc>
      </w:tr>
      <w:tr w:rsidR="00B070FF" w:rsidRPr="00B070FF">
        <w:trPr>
          <w:trHeight w:val="1350"/>
        </w:trPr>
        <w:tc>
          <w:tcPr>
            <w:tcW w:w="1647"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Z7E08D414B</w:t>
            </w:r>
          </w:p>
        </w:tc>
        <w:tc>
          <w:tcPr>
            <w:tcW w:w="5475"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 xml:space="preserve">LAVORI DI MANUTENZIONE ORDINARIA E STRAORDINARIA "FULL RISK" DELLE PORTE AUTOMATICHE, BARRE AUTOMATICHE E AUTOMATISMI VARI, UBICATE PRESSO LE VARIE UU.OO. DEI PADIGLIONI DELL'A.R.N.A.S. </w:t>
            </w:r>
          </w:p>
        </w:tc>
      </w:tr>
    </w:tbl>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20"/>
        <w:gridCol w:w="5280"/>
      </w:tblGrid>
      <w:tr w:rsidR="00B070FF" w:rsidRPr="00B070FF">
        <w:trPr>
          <w:trHeight w:val="600"/>
        </w:trPr>
        <w:tc>
          <w:tcPr>
            <w:tcW w:w="67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ELENCO CANTIERI AVVIATI DAL 01/01/2013 E CHE SI PROTRAGGONO NEL 2014</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w:t>
            </w:r>
          </w:p>
        </w:tc>
        <w:tc>
          <w:tcPr>
            <w:tcW w:w="528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 </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CIG</w:t>
            </w:r>
          </w:p>
        </w:tc>
        <w:tc>
          <w:tcPr>
            <w:tcW w:w="528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OGGETTO</w:t>
            </w:r>
          </w:p>
        </w:tc>
      </w:tr>
      <w:tr w:rsidR="00B070FF" w:rsidRPr="00B070FF">
        <w:trPr>
          <w:trHeight w:val="10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5258695C62</w:t>
            </w:r>
          </w:p>
        </w:tc>
        <w:tc>
          <w:tcPr>
            <w:tcW w:w="528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DI MANUTENZIONE SU PORTE, FINESTRE IN ALLUMINIO, SARACINESCHE, CANCELLI E OPERE IN FERRO E FALEGNAMERIA</w:t>
            </w:r>
          </w:p>
        </w:tc>
      </w:tr>
      <w:tr w:rsidR="00B070FF" w:rsidRPr="00B070FF">
        <w:trPr>
          <w:trHeight w:val="22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41703509AE</w:t>
            </w:r>
          </w:p>
        </w:tc>
        <w:tc>
          <w:tcPr>
            <w:tcW w:w="528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SERVIZIO DI NOLEGGIO PER DUE ANNI DI ELISUPERFICIE DI TIPO MOBILE ALL’INTERNO DELL’AREA AEROPORTUALE DI BOCCADIFALCO DA DESTINARE IN VIA TRANSITORIA AL SERVIZIO DI SOCCORSO 118, NONCHÉ NOLEGGIO DI DISPOSITIVO ANTINCENDIO MOBILE CONFORME ALLE NORME CHE REGOLANO IL PREDETTO SERVIZIO</w:t>
            </w:r>
          </w:p>
        </w:tc>
      </w:tr>
    </w:tbl>
    <w:p w:rsidR="00B070FF" w:rsidRPr="00B070FF" w:rsidRDefault="00B070FF" w:rsidP="00AB0284">
      <w:pPr>
        <w:spacing w:line="360" w:lineRule="auto"/>
        <w:ind w:left="567"/>
        <w:jc w:val="both"/>
        <w:rPr>
          <w:rFonts w:ascii="Courier New" w:hAnsi="Courier New" w:cs="Courier New"/>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20"/>
        <w:gridCol w:w="5600"/>
      </w:tblGrid>
      <w:tr w:rsidR="00B070FF" w:rsidRPr="00B070FF">
        <w:trPr>
          <w:trHeight w:val="375"/>
        </w:trPr>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ELENCO CANTIERI IN PROSECUZIONE DAGLI ANNI PRECEDENTI</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w:t>
            </w:r>
          </w:p>
        </w:tc>
        <w:tc>
          <w:tcPr>
            <w:tcW w:w="560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 </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CIG</w:t>
            </w:r>
          </w:p>
        </w:tc>
        <w:tc>
          <w:tcPr>
            <w:tcW w:w="560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OGGETTO</w:t>
            </w:r>
          </w:p>
        </w:tc>
      </w:tr>
      <w:tr w:rsidR="00B070FF" w:rsidRPr="00B070FF">
        <w:trPr>
          <w:trHeight w:val="10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0013412BEB</w:t>
            </w:r>
          </w:p>
        </w:tc>
        <w:tc>
          <w:tcPr>
            <w:tcW w:w="56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DI RISTRUTTURAZIONE ED ADEGUAMENTO FUNZIONALE E NORMATIVO, SISTEMAZIONE ESTERNA DEL PADIGLIONE DI CHIRURGIE SPECIALI P.O. CIVICO</w:t>
            </w:r>
          </w:p>
        </w:tc>
      </w:tr>
      <w:tr w:rsidR="00B070FF" w:rsidRPr="00B070FF">
        <w:trPr>
          <w:trHeight w:val="10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0287799B3C</w:t>
            </w:r>
          </w:p>
        </w:tc>
        <w:tc>
          <w:tcPr>
            <w:tcW w:w="56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DI RISTRUTTURAZIONE ED ADEGUAMENTO A NORMA DELL’OSPEDALE DEI BAMBINI “G. DI CRISTINA” - 1° STRALCIO</w:t>
            </w:r>
          </w:p>
        </w:tc>
      </w:tr>
      <w:tr w:rsidR="00B070FF" w:rsidRPr="00B070FF">
        <w:trPr>
          <w:trHeight w:val="7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0013917CA8</w:t>
            </w:r>
          </w:p>
        </w:tc>
        <w:tc>
          <w:tcPr>
            <w:tcW w:w="56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PROSECUZIONE NELLA REALIZZAZIONE DI UN CENTRO D'ECCELLENZA MATERNO INFANTILE NELLA CITTÀ DI PALERMO</w:t>
            </w:r>
          </w:p>
        </w:tc>
      </w:tr>
      <w:tr w:rsidR="00B070FF" w:rsidRPr="00B070FF">
        <w:trPr>
          <w:trHeight w:val="7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2655194F63</w:t>
            </w:r>
          </w:p>
        </w:tc>
        <w:tc>
          <w:tcPr>
            <w:tcW w:w="56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DEFINIZIONE LAVORI PER LA REALIZZAZIONE DI UN NUOVO EDIFICIO DA DESTINARE AD OSPEDALE ONCOLOGICO</w:t>
            </w:r>
          </w:p>
        </w:tc>
      </w:tr>
      <w:tr w:rsidR="00B070FF" w:rsidRPr="00B070FF">
        <w:trPr>
          <w:trHeight w:val="13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32293629D1</w:t>
            </w:r>
          </w:p>
        </w:tc>
        <w:tc>
          <w:tcPr>
            <w:tcW w:w="56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LAVORI PER LA SISTEMAZIONE ESTERNA, RISTRUTTURAZIONE ED ADEGUAMENTO A NORMA DEL PIANO TERRA E PRIMO PIANO DEL PADIGLIONE MATERNITÀ DEL P.O. CIVICO</w:t>
            </w:r>
          </w:p>
        </w:tc>
      </w:tr>
    </w:tbl>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p>
    <w:p w:rsidR="00B070FF" w:rsidRPr="00B070FF" w:rsidRDefault="00B070FF" w:rsidP="00AB0284">
      <w:pPr>
        <w:spacing w:line="360" w:lineRule="auto"/>
        <w:ind w:left="567"/>
        <w:jc w:val="center"/>
        <w:rPr>
          <w:rFonts w:ascii="Courier New" w:hAnsi="Courier New" w:cs="Courier New"/>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420"/>
        <w:gridCol w:w="5000"/>
      </w:tblGrid>
      <w:tr w:rsidR="00B070FF" w:rsidRPr="00B070FF">
        <w:trPr>
          <w:trHeight w:val="600"/>
        </w:trPr>
        <w:tc>
          <w:tcPr>
            <w:tcW w:w="64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bCs/>
                <w:sz w:val="24"/>
                <w:szCs w:val="24"/>
                <w:lang w:eastAsia="it-IT"/>
              </w:rPr>
              <w:t>ELENCO DELLE GARE INDETTE DAL 01/01/2013 IN CORSO DI ESPLETAMENTO E/O DI CONTRATTUALIZZAZIONE</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sz w:val="24"/>
                <w:szCs w:val="24"/>
                <w:lang w:eastAsia="it-IT"/>
              </w:rPr>
            </w:pPr>
            <w:r w:rsidRPr="00B070FF">
              <w:rPr>
                <w:rFonts w:ascii="Courier New" w:hAnsi="Courier New" w:cs="Courier New"/>
                <w:sz w:val="24"/>
                <w:szCs w:val="24"/>
                <w:lang w:eastAsia="it-IT"/>
              </w:rPr>
              <w:t> </w:t>
            </w:r>
          </w:p>
        </w:tc>
        <w:tc>
          <w:tcPr>
            <w:tcW w:w="500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rPr>
                <w:rFonts w:ascii="Courier New" w:hAnsi="Courier New" w:cs="Courier New"/>
                <w:bCs/>
                <w:sz w:val="24"/>
                <w:szCs w:val="24"/>
                <w:lang w:eastAsia="it-IT"/>
              </w:rPr>
            </w:pPr>
            <w:r w:rsidRPr="00B070FF">
              <w:rPr>
                <w:rFonts w:ascii="Courier New" w:hAnsi="Courier New" w:cs="Courier New"/>
                <w:sz w:val="24"/>
                <w:szCs w:val="24"/>
                <w:lang w:eastAsia="it-IT"/>
              </w:rPr>
              <w:t> </w:t>
            </w:r>
          </w:p>
        </w:tc>
      </w:tr>
      <w:tr w:rsidR="00B070FF" w:rsidRPr="00B070FF">
        <w:trPr>
          <w:trHeight w:val="300"/>
        </w:trPr>
        <w:tc>
          <w:tcPr>
            <w:tcW w:w="1420" w:type="dxa"/>
            <w:tcBorders>
              <w:left w:val="single" w:sz="4" w:space="0" w:color="000000"/>
              <w:bottom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bCs/>
                <w:sz w:val="24"/>
                <w:szCs w:val="24"/>
                <w:lang w:eastAsia="it-IT"/>
              </w:rPr>
            </w:pPr>
            <w:r w:rsidRPr="00B070FF">
              <w:rPr>
                <w:rFonts w:ascii="Courier New" w:hAnsi="Courier New" w:cs="Courier New"/>
                <w:bCs/>
                <w:sz w:val="24"/>
                <w:szCs w:val="24"/>
                <w:lang w:eastAsia="it-IT"/>
              </w:rPr>
              <w:t>CIG</w:t>
            </w:r>
          </w:p>
        </w:tc>
        <w:tc>
          <w:tcPr>
            <w:tcW w:w="5000" w:type="dxa"/>
            <w:tcBorders>
              <w:left w:val="single" w:sz="4" w:space="0" w:color="000000"/>
              <w:bottom w:val="single" w:sz="4" w:space="0" w:color="000000"/>
              <w:right w:val="single" w:sz="4" w:space="0" w:color="000000"/>
            </w:tcBorders>
            <w:shd w:val="clear" w:color="auto" w:fill="auto"/>
            <w:vAlign w:val="bottom"/>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bCs/>
                <w:sz w:val="24"/>
                <w:szCs w:val="24"/>
                <w:lang w:eastAsia="it-IT"/>
              </w:rPr>
              <w:t>OGGETTO</w:t>
            </w:r>
          </w:p>
        </w:tc>
      </w:tr>
      <w:tr w:rsidR="00B070FF" w:rsidRPr="00B070FF">
        <w:trPr>
          <w:trHeight w:val="19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48085068AC</w:t>
            </w:r>
          </w:p>
        </w:tc>
        <w:tc>
          <w:tcPr>
            <w:tcW w:w="50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SERVIZIO INTEGRATO DI GESTIONE ENERGETICA CHE SI COMPONE DELLA FORNITURA DEI VETTORI ENERGETICI E DELLA GESTIONE, CONDUZIONE E MANUTENZIONE DEGLI IMPIANTI TECNOLOGICI A SERVIZIO DEI PP.OO. CIVICO E DI CRISTINA DELL'A.R.N.A.S.</w:t>
            </w:r>
          </w:p>
        </w:tc>
      </w:tr>
      <w:tr w:rsidR="00B070FF" w:rsidRPr="00B070FF">
        <w:trPr>
          <w:trHeight w:val="10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52442289D7</w:t>
            </w:r>
          </w:p>
        </w:tc>
        <w:tc>
          <w:tcPr>
            <w:tcW w:w="50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SERVIZIO DI VIGILANZA ANTINCENDIO PROPRIETA' DELL'ARNAS ADIBITA A DESTINAZIONE SANITARIA  DEL SERVIZIO HEMS DELLA REGIONE SICILIA</w:t>
            </w:r>
          </w:p>
        </w:tc>
      </w:tr>
      <w:tr w:rsidR="00B070FF" w:rsidRPr="00B070FF">
        <w:trPr>
          <w:trHeight w:val="1050"/>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53110923C4</w:t>
            </w:r>
          </w:p>
        </w:tc>
        <w:tc>
          <w:tcPr>
            <w:tcW w:w="50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LAVORI PER LA REALIZZAZIONE DELLA NUOVA SEDE DEL C.U.P. ED ACCETTAZIONE MEDICA A SERVIZIO DELL'A.R.N.A.S. CIVICO PALERMO</w:t>
            </w:r>
          </w:p>
        </w:tc>
      </w:tr>
      <w:tr w:rsidR="00B070FF" w:rsidRPr="00B070FF">
        <w:trPr>
          <w:trHeight w:val="1275"/>
        </w:trPr>
        <w:tc>
          <w:tcPr>
            <w:tcW w:w="1420" w:type="dxa"/>
            <w:tcBorders>
              <w:left w:val="single" w:sz="4" w:space="0" w:color="000000"/>
              <w:bottom w:val="single" w:sz="4" w:space="0" w:color="000000"/>
            </w:tcBorders>
            <w:shd w:val="clear" w:color="auto" w:fill="auto"/>
            <w:vAlign w:val="center"/>
          </w:tcPr>
          <w:p w:rsidR="00B070FF" w:rsidRPr="00B070FF" w:rsidRDefault="00B070FF" w:rsidP="00AB0284">
            <w:pPr>
              <w:suppressAutoHyphens w:val="0"/>
              <w:spacing w:line="360" w:lineRule="auto"/>
              <w:ind w:left="567"/>
              <w:jc w:val="center"/>
              <w:rPr>
                <w:rFonts w:ascii="Courier New" w:hAnsi="Courier New" w:cs="Courier New"/>
                <w:sz w:val="24"/>
                <w:szCs w:val="24"/>
                <w:lang w:eastAsia="it-IT"/>
              </w:rPr>
            </w:pPr>
            <w:r w:rsidRPr="00B070FF">
              <w:rPr>
                <w:rFonts w:ascii="Courier New" w:hAnsi="Courier New" w:cs="Courier New"/>
                <w:sz w:val="24"/>
                <w:szCs w:val="24"/>
                <w:lang w:eastAsia="it-IT"/>
              </w:rPr>
              <w:t>4387787460</w:t>
            </w:r>
          </w:p>
        </w:tc>
        <w:tc>
          <w:tcPr>
            <w:tcW w:w="5000" w:type="dxa"/>
            <w:tcBorders>
              <w:left w:val="single" w:sz="4" w:space="0" w:color="000000"/>
              <w:bottom w:val="single" w:sz="4" w:space="0" w:color="000000"/>
              <w:right w:val="single" w:sz="4" w:space="0" w:color="000000"/>
            </w:tcBorders>
            <w:shd w:val="clear" w:color="auto" w:fill="auto"/>
            <w:vAlign w:val="center"/>
          </w:tcPr>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PROGETTAZIONE ED ESECUZIONE DEI LAVORI DI AMPLIAMENTO DELL'AREA DEL PRONTO SOCCORSO DEL PADIGLIONE DELLE EMERGENZE DEL P.O. CIVICO</w:t>
            </w:r>
          </w:p>
        </w:tc>
      </w:tr>
    </w:tbl>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Nel corso del 2013 è stata condotta una istruttoria da parte del Servizio Tecnico con il coordinamento della Direzione Amministrativa finalizzata alla verifica, in contraddittorio con l'Assessorato della Salute, Servizio Investimenti, delle economie su interventi in c/capitale finanziati con risorse art. 20 legge n.67/1988 e art.71 legge 448/1998.</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Questa attenta attività di verifica, di importanza strategica, ha consentito di dichiarare le economie  prodotte su alcuni interventi, ormai conclusi, e di finalizzare l'impiego di queste economie ad altri interventi in c/capitale. L'attività e le determinazioni conseguenti sono state esplicitate in due atti deliberativi adottati nel 2013, inoltrati per la presa d'atto, e correlato procedimento autorizzativo, all'Assessorato Salute, che con nota dipartimentale ha successivamente approvato tutto l'</w:t>
      </w:r>
      <w:r w:rsidRPr="00B070FF">
        <w:rPr>
          <w:rFonts w:ascii="Courier New" w:hAnsi="Courier New" w:cs="Courier New"/>
          <w:i/>
          <w:iCs/>
          <w:sz w:val="24"/>
          <w:szCs w:val="24"/>
        </w:rPr>
        <w:t>iter</w:t>
      </w:r>
      <w:r w:rsidRPr="00B070FF">
        <w:rPr>
          <w:rFonts w:ascii="Courier New" w:hAnsi="Courier New" w:cs="Courier New"/>
          <w:sz w:val="24"/>
          <w:szCs w:val="24"/>
        </w:rPr>
        <w:t xml:space="preserve"> ricognitivo e l'impiego proposto. </w:t>
      </w:r>
    </w:p>
    <w:p w:rsidR="00B070FF" w:rsidRPr="00B070FF" w:rsidRDefault="00B070FF" w:rsidP="00AB0284">
      <w:pPr>
        <w:spacing w:line="360" w:lineRule="auto"/>
        <w:ind w:left="567"/>
        <w:jc w:val="both"/>
        <w:rPr>
          <w:rFonts w:ascii="Courier New" w:hAnsi="Courier New" w:cs="Courier New"/>
          <w:bCs/>
          <w:sz w:val="24"/>
          <w:szCs w:val="24"/>
        </w:rPr>
      </w:pPr>
      <w:r w:rsidRPr="00B070FF">
        <w:rPr>
          <w:rFonts w:ascii="Courier New" w:hAnsi="Courier New" w:cs="Courier New"/>
          <w:sz w:val="24"/>
          <w:szCs w:val="24"/>
        </w:rPr>
        <w:tab/>
        <w:t>Conseguentemente il Servizio Tecnico si è mosso nel solco tracciato, approvando le PVS in linea tecnica ed amministrativa degli interventi ri-finanziati e inviando all'Assessorato i modelli necessari all'inoltro al competente Ministero.</w:t>
      </w:r>
    </w:p>
    <w:p w:rsidR="00AB0284" w:rsidRDefault="00AB0284" w:rsidP="00AB0284">
      <w:pPr>
        <w:pStyle w:val="WW-Normal1"/>
        <w:tabs>
          <w:tab w:val="left" w:pos="3480"/>
        </w:tabs>
        <w:spacing w:line="360" w:lineRule="auto"/>
        <w:ind w:left="567"/>
        <w:rPr>
          <w:rFonts w:ascii="Courier New" w:hAnsi="Courier New" w:cs="Courier New"/>
          <w:bCs/>
          <w:color w:val="auto"/>
        </w:rPr>
      </w:pPr>
    </w:p>
    <w:p w:rsidR="00B070FF" w:rsidRPr="00B070FF" w:rsidRDefault="00B070FF" w:rsidP="00AB0284">
      <w:pPr>
        <w:pStyle w:val="WW-Normal1"/>
        <w:tabs>
          <w:tab w:val="left" w:pos="3480"/>
        </w:tabs>
        <w:spacing w:line="360" w:lineRule="auto"/>
        <w:ind w:left="567"/>
        <w:rPr>
          <w:rFonts w:ascii="Courier New" w:hAnsi="Courier New" w:cs="Courier New"/>
        </w:rPr>
      </w:pPr>
      <w:r w:rsidRPr="00B070FF">
        <w:rPr>
          <w:rFonts w:ascii="Courier New" w:hAnsi="Courier New" w:cs="Courier New"/>
          <w:bCs/>
          <w:color w:val="auto"/>
        </w:rPr>
        <w:t>URP</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Nell’anno 2013 questa Direzione Aziendale ha monitorato la gradevolezza dei servizi all’utenza, avvalendosi delle relazioni trimestrali e delle analisi finali, predisposte dall’Ufficio Relazioni con il Pubblico.</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L'URP si è fatto carico di predisporre i questionari istituzionali, di distribuirli alle UU.OO., di raccoglierli  entro la prima decade del mese dopo la  somministrazione. Ogni trimestre l'URP  ha effettuato il raggruppamento dei dati e la relativa analisi, condividendola col Management Aziendale, lo Staff e la U.O. Qualità, dando tempestiva e contestuale informazione al Comitato Consultivo Aziendale.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Dall’analisi generale comparativa condotta negli anni 2012 e 2013,  è emerso un progressivo accrescimento della gradevolezza dei servizi erogati, sia per i servizi di ricovero e cura, sia per i servizi diagnostici e ambulatoriali, ed una contestuale flessione delle percentuali di giudizi negativi.</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La positività del raffronto non ha diminuito la soglia di attenzione della Direzione aziendale su alcuni aspetti quali:</w:t>
      </w:r>
    </w:p>
    <w:p w:rsidR="00B070FF" w:rsidRPr="00B070FF" w:rsidRDefault="00B070FF" w:rsidP="00AB0284">
      <w:pPr>
        <w:spacing w:line="360" w:lineRule="auto"/>
        <w:ind w:left="567"/>
        <w:jc w:val="both"/>
        <w:rPr>
          <w:rFonts w:ascii="Courier New" w:hAnsi="Courier New" w:cs="Courier New"/>
          <w:sz w:val="24"/>
          <w:szCs w:val="24"/>
        </w:rPr>
      </w:pP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1) </w:t>
      </w:r>
      <w:r w:rsidRPr="00B070FF">
        <w:rPr>
          <w:rFonts w:ascii="Courier New" w:hAnsi="Courier New" w:cs="Courier New"/>
          <w:sz w:val="24"/>
          <w:szCs w:val="24"/>
        </w:rPr>
        <w:tab/>
        <w:t>per il servizio di degenza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la pulizia degli ambienti, il miglioramento della funzionalità dei servizi igienici, la temperatura e l'illuminazione nelle stanze, una maggiore  tranquillità nelle sale, anche correlata all'orario di visita dei familiari; riguardo i pasti: l'orario dei pasti e la possibilità di scelta del menù;</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2)</w:t>
      </w:r>
      <w:r w:rsidRPr="00B070FF">
        <w:rPr>
          <w:rFonts w:ascii="Courier New" w:hAnsi="Courier New" w:cs="Courier New"/>
          <w:sz w:val="24"/>
          <w:szCs w:val="24"/>
        </w:rPr>
        <w:tab/>
        <w:t xml:space="preserve"> per i servizi di diagnosi e cura ambulatoriali:</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 xml:space="preserve">la modalità di prenotazione e di pagamento del ticket, tempi di attesa tra prenotazione e prestazione, tra orario fissato al momento della prenotazione e orario di effettuazione della prestazione, tempo di consegna del referto, parcheggi, raggiungibilità della struttura e segnaletica esterna, barriere architettoniche, pulizia e comfort degli </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ambienti.</w:t>
      </w:r>
    </w:p>
    <w:p w:rsidR="00B070FF" w:rsidRPr="00B070FF" w:rsidRDefault="00B070FF" w:rsidP="00AB0284">
      <w:pPr>
        <w:spacing w:line="360" w:lineRule="auto"/>
        <w:ind w:left="567"/>
        <w:jc w:val="both"/>
        <w:rPr>
          <w:rFonts w:ascii="Courier New" w:hAnsi="Courier New" w:cs="Courier New"/>
          <w:bCs/>
          <w:sz w:val="24"/>
          <w:szCs w:val="24"/>
        </w:rPr>
      </w:pPr>
      <w:r w:rsidRPr="00B070FF">
        <w:rPr>
          <w:rFonts w:ascii="Courier New" w:hAnsi="Courier New" w:cs="Courier New"/>
          <w:sz w:val="24"/>
          <w:szCs w:val="24"/>
        </w:rPr>
        <w:t>Alto è il livello di fiducia che i nostri utenti nutrono  verso  i nostri operatori sanitari,  durante la permanenza in ospedale .</w:t>
      </w:r>
    </w:p>
    <w:p w:rsidR="00B070FF" w:rsidRPr="00B070FF" w:rsidRDefault="00B070FF" w:rsidP="00AB0284">
      <w:pPr>
        <w:pageBreakBefore/>
        <w:tabs>
          <w:tab w:val="left" w:pos="3480"/>
        </w:tabs>
        <w:spacing w:line="360" w:lineRule="auto"/>
        <w:ind w:left="567"/>
        <w:jc w:val="both"/>
        <w:rPr>
          <w:rFonts w:ascii="Courier New" w:hAnsi="Courier New" w:cs="Courier New"/>
          <w:bCs/>
          <w:sz w:val="24"/>
          <w:szCs w:val="24"/>
        </w:rPr>
      </w:pPr>
    </w:p>
    <w:p w:rsidR="00B070FF" w:rsidRPr="00B070FF" w:rsidRDefault="00B070FF" w:rsidP="00AB0284">
      <w:pPr>
        <w:tabs>
          <w:tab w:val="left" w:pos="3480"/>
        </w:tabs>
        <w:spacing w:line="360" w:lineRule="auto"/>
        <w:ind w:left="567"/>
        <w:jc w:val="both"/>
        <w:rPr>
          <w:rFonts w:ascii="Courier New" w:hAnsi="Courier New" w:cs="Courier New"/>
          <w:sz w:val="24"/>
          <w:szCs w:val="24"/>
        </w:rPr>
      </w:pPr>
      <w:r w:rsidRPr="00B070FF">
        <w:rPr>
          <w:rFonts w:ascii="Courier New" w:hAnsi="Courier New" w:cs="Courier New"/>
          <w:sz w:val="24"/>
          <w:szCs w:val="24"/>
        </w:rPr>
        <w:t>RAPPORTI CON IL COLLEGIO SINDACALE</w:t>
      </w:r>
    </w:p>
    <w:p w:rsidR="00B070FF" w:rsidRPr="00B070FF" w:rsidRDefault="00B070FF" w:rsidP="00AB0284">
      <w:pPr>
        <w:spacing w:line="360" w:lineRule="auto"/>
        <w:ind w:left="567"/>
        <w:jc w:val="both"/>
        <w:rPr>
          <w:rFonts w:ascii="Courier New" w:hAnsi="Courier New" w:cs="Courier New"/>
          <w:sz w:val="24"/>
          <w:szCs w:val="24"/>
        </w:rPr>
      </w:pPr>
      <w:r w:rsidRPr="00B070FF">
        <w:rPr>
          <w:rFonts w:ascii="Courier New" w:hAnsi="Courier New" w:cs="Courier New"/>
          <w:sz w:val="24"/>
          <w:szCs w:val="24"/>
        </w:rPr>
        <w:tab/>
        <w:t xml:space="preserve">Con nota prot. N./A.I3/57477 del 12.07.2013 ad oggetto “Osservazioni relative alla gestione amministrativo-contabile delle Aziende Sanitarie ed Ospedaliere”, il </w:t>
      </w:r>
      <w:r w:rsidRPr="00B070FF">
        <w:rPr>
          <w:rFonts w:ascii="Courier New" w:hAnsi="Courier New" w:cs="Courier New"/>
          <w:sz w:val="24"/>
          <w:szCs w:val="24"/>
          <w:lang w:eastAsia="it-IT"/>
        </w:rPr>
        <w:t xml:space="preserve">Dipartimento Regionale Pianificazione Strategica Area I.3 – “Affari Giuridici” ha chiesto motivazioni in ordine a diverse deliberazioni relative all’anno 2012, che risultavano gravate da rilievi mossi dal Collegio Sindacale dell'Azienda. </w:t>
      </w:r>
    </w:p>
    <w:p w:rsidR="00B070FF" w:rsidRPr="00B070FF" w:rsidRDefault="00B070FF" w:rsidP="00AB0284">
      <w:pPr>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rPr>
        <w:t xml:space="preserve"> </w:t>
      </w:r>
      <w:r w:rsidRPr="00B070FF">
        <w:rPr>
          <w:rFonts w:ascii="Courier New" w:hAnsi="Courier New" w:cs="Courier New"/>
          <w:sz w:val="24"/>
          <w:szCs w:val="24"/>
        </w:rPr>
        <w:tab/>
        <w:t>L'Azienda, a seguito di una istruttoria complessa, ritenendo indispensabile avocare alla Direzione Amministrativa tutto il procedimento di riscontro ai rilievi dell'Organo di Controllo, sia dell'anno in argomento, sia del 2013 e successivi, ha risposto con nota n. 3781/US/Comm.Str. del 2/10/2013 e nota prot. n. 547/US/Comm.Str. Del 13.02.2014;</w:t>
      </w:r>
      <w:r w:rsidRPr="00B070FF">
        <w:rPr>
          <w:rFonts w:ascii="Courier New" w:hAnsi="Courier New" w:cs="Courier New"/>
          <w:sz w:val="24"/>
          <w:szCs w:val="24"/>
          <w:lang w:eastAsia="it-IT"/>
        </w:rPr>
        <w:t xml:space="preserve"> si fornisce di seguito una relazione di sintesi sulla metodologia adottata.</w:t>
      </w: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ab/>
        <w:t xml:space="preserve">Al fine di ottenere i dati necessari alla risposta, questa Direzione ha stabilito di avvalersi di un </w:t>
      </w:r>
      <w:r w:rsidRPr="00B070FF">
        <w:rPr>
          <w:rFonts w:ascii="Courier New" w:hAnsi="Courier New" w:cs="Courier New"/>
          <w:i/>
          <w:iCs/>
          <w:sz w:val="24"/>
          <w:szCs w:val="24"/>
          <w:lang w:eastAsia="it-IT"/>
        </w:rPr>
        <w:t>data base</w:t>
      </w:r>
      <w:r w:rsidRPr="00B070FF">
        <w:rPr>
          <w:rFonts w:ascii="Courier New" w:hAnsi="Courier New" w:cs="Courier New"/>
          <w:sz w:val="24"/>
          <w:szCs w:val="24"/>
          <w:lang w:eastAsia="it-IT"/>
        </w:rPr>
        <w:t xml:space="preserve"> alimentato direttamente dalla segreteria del Collegio Sindacale.</w:t>
      </w:r>
    </w:p>
    <w:p w:rsidR="00B070FF" w:rsidRPr="00B070FF" w:rsidRDefault="00B070FF" w:rsidP="00AB0284">
      <w:pPr>
        <w:spacing w:line="360" w:lineRule="auto"/>
        <w:ind w:left="567" w:firstLine="284"/>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Gli avanzamenti nel reperimento di dati, gli altri approfondimenti e le indagini a tutto campo condotte da questa Direzione, nell’ottica di un costante e costruttivo dialogo con l’Organo di Controllo, conformemente ai criteri della metodologia prescelta, tenuto conto delle informazioni e/o documentazioni ed in generale del massimo apporto fornito da tutti gli Uffici aziendali, sono stati evidenziati in un report costruito in modo da esporre in modo chiaro tutti i dati, le informazioni e gli elementi raccolti per ogni singolo atto in esame. </w:t>
      </w: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sz w:val="24"/>
          <w:szCs w:val="24"/>
          <w:lang w:eastAsia="it-IT"/>
        </w:rPr>
        <w:t xml:space="preserve">In considerazione del fatto che alcune risposte fornite non sono state ritenute sufficienti da parte dell’Organo di Controllo, in taluni casi è stato necessario riproporre le controdeduzioni formulate dalle aree interessate, corredate con documentazioni integrative, approfondimenti specifici ed ulteriori elementi, per poter superare i rilievi mossi dal Collegio Sindacale. </w:t>
      </w:r>
    </w:p>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ab/>
        <w:t>Rispetto alla situazione iniziale esposta nella nota assessoriale, sono stati fatti grandi passi in avanti, così come è dimostrato dallo schema sintetico che segue, fermo restando l’impegno a produrre ulteriore report per le restanti delibere ancora soggette a censura, con la piena collaborazione di Aree ed Uffici pienamente coinvolti, sino all’ultimazione di tutto l</w:t>
      </w:r>
      <w:r w:rsidRPr="00B070FF">
        <w:rPr>
          <w:rFonts w:ascii="Courier New" w:hAnsi="Courier New" w:cs="Courier New"/>
          <w:i/>
          <w:iCs/>
          <w:sz w:val="24"/>
          <w:szCs w:val="24"/>
          <w:lang w:eastAsia="it-IT"/>
        </w:rPr>
        <w:t>’iter</w:t>
      </w:r>
      <w:r w:rsidRPr="00B070FF">
        <w:rPr>
          <w:rFonts w:ascii="Courier New" w:hAnsi="Courier New" w:cs="Courier New"/>
          <w:sz w:val="24"/>
          <w:szCs w:val="24"/>
          <w:lang w:eastAsia="it-IT"/>
        </w:rPr>
        <w:t xml:space="preserve"> posto in essere per il superamento dei rilievi ancora esistenti sulle delibere rimanenti.</w:t>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ab/>
      </w:r>
      <w:r w:rsidRPr="00B070FF">
        <w:rPr>
          <w:rFonts w:ascii="Courier New" w:hAnsi="Courier New" w:cs="Courier New"/>
          <w:sz w:val="24"/>
          <w:szCs w:val="24"/>
        </w:rPr>
        <w:tab/>
      </w:r>
    </w:p>
    <w:p w:rsidR="00B070FF" w:rsidRPr="00B070FF" w:rsidRDefault="00B070FF" w:rsidP="00AB0284">
      <w:pPr>
        <w:spacing w:line="360" w:lineRule="auto"/>
        <w:ind w:left="567"/>
        <w:rPr>
          <w:rFonts w:ascii="Courier New" w:hAnsi="Courier New" w:cs="Courier New"/>
          <w:sz w:val="24"/>
          <w:szCs w:val="24"/>
        </w:rPr>
      </w:pPr>
      <w:r w:rsidRPr="00B070FF">
        <w:rPr>
          <w:rFonts w:ascii="Courier New" w:hAnsi="Courier New" w:cs="Courier New"/>
          <w:sz w:val="24"/>
          <w:szCs w:val="24"/>
        </w:rPr>
        <w:tab/>
      </w:r>
      <w:r w:rsidRPr="00B070FF">
        <w:rPr>
          <w:rFonts w:ascii="Courier New" w:hAnsi="Courier New" w:cs="Courier New"/>
          <w:sz w:val="24"/>
          <w:szCs w:val="24"/>
        </w:rPr>
        <w:tab/>
        <w:t>SCHEMA SINTETICO</w:t>
      </w:r>
    </w:p>
    <w:p w:rsidR="00B070FF" w:rsidRPr="00B070FF" w:rsidRDefault="00B070FF" w:rsidP="00AB0284">
      <w:pPr>
        <w:pStyle w:val="Sottotitolo"/>
        <w:spacing w:line="360" w:lineRule="auto"/>
        <w:ind w:left="567"/>
        <w:jc w:val="left"/>
        <w:rPr>
          <w:rFonts w:ascii="Courier New" w:hAnsi="Courier New" w:cs="Courier New"/>
        </w:rPr>
      </w:pPr>
    </w:p>
    <w:tbl>
      <w:tblPr>
        <w:tblW w:w="0" w:type="auto"/>
        <w:tblInd w:w="108" w:type="dxa"/>
        <w:tblLayout w:type="fixed"/>
        <w:tblLook w:val="0000" w:firstRow="0" w:lastRow="0" w:firstColumn="0" w:lastColumn="0" w:noHBand="0" w:noVBand="0"/>
      </w:tblPr>
      <w:tblGrid>
        <w:gridCol w:w="2338"/>
        <w:gridCol w:w="3564"/>
      </w:tblGrid>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NUMERO ATTI</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TIPOLOGIA/ESITO</w:t>
            </w:r>
          </w:p>
        </w:tc>
      </w:tr>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58</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esaustivo</w:t>
            </w:r>
          </w:p>
        </w:tc>
      </w:tr>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2</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in attesa di esito</w:t>
            </w:r>
          </w:p>
        </w:tc>
      </w:tr>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3</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ulteriore richiesta di chiarimento</w:t>
            </w:r>
          </w:p>
        </w:tc>
      </w:tr>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3</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non esaustivo</w:t>
            </w:r>
          </w:p>
        </w:tc>
      </w:tr>
      <w:tr w:rsidR="00B070FF" w:rsidRPr="00B070FF">
        <w:tc>
          <w:tcPr>
            <w:tcW w:w="2338" w:type="dxa"/>
            <w:tcBorders>
              <w:top w:val="single" w:sz="4" w:space="0" w:color="000000"/>
              <w:left w:val="single" w:sz="4" w:space="0" w:color="000000"/>
              <w:bottom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 xml:space="preserve">= 66  </w:t>
            </w:r>
          </w:p>
        </w:tc>
        <w:tc>
          <w:tcPr>
            <w:tcW w:w="3564" w:type="dxa"/>
            <w:tcBorders>
              <w:top w:val="single" w:sz="4" w:space="0" w:color="000000"/>
              <w:left w:val="single" w:sz="4" w:space="0" w:color="000000"/>
              <w:bottom w:val="single" w:sz="4" w:space="0" w:color="000000"/>
              <w:right w:val="single" w:sz="4" w:space="0" w:color="000000"/>
            </w:tcBorders>
            <w:shd w:val="clear" w:color="auto" w:fill="auto"/>
          </w:tcPr>
          <w:p w:rsidR="00B070FF" w:rsidRPr="00B070FF" w:rsidRDefault="00B070FF" w:rsidP="00AB0284">
            <w:pPr>
              <w:pStyle w:val="Sottotitolo"/>
              <w:spacing w:line="360" w:lineRule="auto"/>
              <w:ind w:left="567"/>
              <w:jc w:val="left"/>
              <w:rPr>
                <w:rFonts w:ascii="Courier New" w:hAnsi="Courier New" w:cs="Courier New"/>
              </w:rPr>
            </w:pPr>
            <w:r w:rsidRPr="00B070FF">
              <w:rPr>
                <w:rFonts w:ascii="Courier New" w:hAnsi="Courier New" w:cs="Courier New"/>
              </w:rPr>
              <w:t>atti esaminati</w:t>
            </w:r>
          </w:p>
        </w:tc>
      </w:tr>
    </w:tbl>
    <w:p w:rsidR="00B070FF" w:rsidRPr="00B070FF" w:rsidRDefault="00B070FF" w:rsidP="00AB0284">
      <w:pPr>
        <w:suppressAutoHyphens w:val="0"/>
        <w:spacing w:line="360" w:lineRule="auto"/>
        <w:ind w:left="567"/>
        <w:jc w:val="both"/>
        <w:rPr>
          <w:rFonts w:ascii="Courier New" w:hAnsi="Courier New" w:cs="Courier New"/>
          <w:sz w:val="24"/>
          <w:szCs w:val="24"/>
        </w:rPr>
      </w:pPr>
    </w:p>
    <w:p w:rsidR="00B070FF" w:rsidRPr="00B070FF" w:rsidRDefault="00B070FF" w:rsidP="00AB0284">
      <w:pPr>
        <w:suppressAutoHyphens w:val="0"/>
        <w:spacing w:line="360" w:lineRule="auto"/>
        <w:ind w:left="567"/>
        <w:jc w:val="both"/>
        <w:rPr>
          <w:rFonts w:ascii="Courier New" w:hAnsi="Courier New" w:cs="Courier New"/>
          <w:sz w:val="24"/>
          <w:szCs w:val="24"/>
        </w:rPr>
      </w:pPr>
      <w:r w:rsidRPr="00B070FF">
        <w:rPr>
          <w:rFonts w:ascii="Courier New" w:hAnsi="Courier New" w:cs="Courier New"/>
          <w:sz w:val="24"/>
          <w:szCs w:val="24"/>
          <w:lang w:eastAsia="it-IT"/>
        </w:rPr>
        <w:t>UFFICIO DELIBERE</w:t>
      </w:r>
    </w:p>
    <w:p w:rsidR="00B070FF" w:rsidRPr="00B070FF" w:rsidRDefault="00043B20" w:rsidP="00AB0284">
      <w:pPr>
        <w:suppressAutoHyphens w:val="0"/>
        <w:spacing w:line="360" w:lineRule="auto"/>
        <w:ind w:left="567"/>
        <w:jc w:val="both"/>
        <w:rPr>
          <w:rFonts w:ascii="Courier New" w:hAnsi="Courier New" w:cs="Courier New"/>
          <w:sz w:val="24"/>
          <w:szCs w:val="24"/>
          <w:lang w:eastAsia="it-IT"/>
        </w:rPr>
      </w:pPr>
      <w:r w:rsidRPr="00B070FF">
        <w:rPr>
          <w:rFonts w:ascii="Courier New" w:hAnsi="Courier New" w:cs="Courier New"/>
          <w:noProof/>
          <w:sz w:val="24"/>
          <w:szCs w:val="24"/>
          <w:lang w:eastAsia="it-IT"/>
        </w:rPr>
        <mc:AlternateContent>
          <mc:Choice Requires="wpg">
            <w:drawing>
              <wp:anchor distT="0" distB="0" distL="0" distR="0" simplePos="0" relativeHeight="251657728" behindDoc="0" locked="0" layoutInCell="1" allowOverlap="1">
                <wp:simplePos x="0" y="0"/>
                <wp:positionH relativeFrom="column">
                  <wp:posOffset>-374650</wp:posOffset>
                </wp:positionH>
                <wp:positionV relativeFrom="paragraph">
                  <wp:posOffset>122555</wp:posOffset>
                </wp:positionV>
                <wp:extent cx="6628765" cy="2115820"/>
                <wp:effectExtent l="21590" t="14605" r="17145" b="22225"/>
                <wp:wrapNone/>
                <wp:docPr id="7"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765" cy="2115820"/>
                          <a:chOff x="-590" y="193"/>
                          <a:chExt cx="10438" cy="3331"/>
                        </a:xfrm>
                      </wpg:grpSpPr>
                      <wps:wsp>
                        <wps:cNvPr id="8" name="Text Box 396"/>
                        <wps:cNvSpPr txBox="1">
                          <a:spLocks noChangeArrowheads="1"/>
                        </wps:cNvSpPr>
                        <wps:spPr bwMode="auto">
                          <a:xfrm>
                            <a:off x="3107" y="193"/>
                            <a:ext cx="3527" cy="489"/>
                          </a:xfrm>
                          <a:prstGeom prst="rect">
                            <a:avLst/>
                          </a:prstGeom>
                          <a:solidFill>
                            <a:srgbClr val="FFFFFF"/>
                          </a:solidFill>
                          <a:ln w="25560" cap="rnd">
                            <a:solidFill>
                              <a:srgbClr val="4F81BD"/>
                            </a:solidFill>
                            <a:miter lim="800000"/>
                            <a:headEnd/>
                            <a:tailEnd/>
                          </a:ln>
                        </wps:spPr>
                        <wps:txbx>
                          <w:txbxContent>
                            <w:p w:rsidR="00D4205D" w:rsidRDefault="00D4205D" w:rsidP="00B070FF">
                              <w:pPr>
                                <w:ind w:left="-142" w:firstLine="142"/>
                                <w:jc w:val="center"/>
                                <w:rPr>
                                  <w:rFonts w:ascii="Arial" w:hAnsi="Arial" w:cs="Arial"/>
                                  <w:b/>
                                  <w:color w:val="FF0000"/>
                                </w:rPr>
                              </w:pPr>
                              <w:r>
                                <w:rPr>
                                  <w:rFonts w:ascii="Arial" w:hAnsi="Arial" w:cs="Arial"/>
                                  <w:b/>
                                  <w:color w:val="FF0000"/>
                                </w:rPr>
                                <w:t>a.2013 n.1985 delibere adottate</w:t>
                              </w:r>
                            </w:p>
                          </w:txbxContent>
                        </wps:txbx>
                        <wps:bodyPr rot="0" vert="horz" wrap="square" lIns="83880" tIns="41760" rIns="83880" bIns="41760" anchor="t" anchorCtr="0">
                          <a:noAutofit/>
                        </wps:bodyPr>
                      </wps:wsp>
                      <wps:wsp>
                        <wps:cNvPr id="9" name="Rettangolo arrotondato 3"/>
                        <wps:cNvSpPr>
                          <a:spLocks noChangeArrowheads="1"/>
                        </wps:cNvSpPr>
                        <wps:spPr bwMode="auto">
                          <a:xfrm>
                            <a:off x="-590" y="1384"/>
                            <a:ext cx="1067" cy="1241"/>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ICT</w:t>
                              </w:r>
                            </w:p>
                          </w:txbxContent>
                        </wps:txbx>
                        <wps:bodyPr rot="0" vert="horz" wrap="square" lIns="91440" tIns="45720" rIns="91440" bIns="45720" anchor="ctr" anchorCtr="0">
                          <a:noAutofit/>
                        </wps:bodyPr>
                      </wps:wsp>
                      <wps:wsp>
                        <wps:cNvPr id="10" name="Rettangolo arrotondato 4"/>
                        <wps:cNvSpPr>
                          <a:spLocks noChangeArrowheads="1"/>
                        </wps:cNvSpPr>
                        <wps:spPr bwMode="auto">
                          <a:xfrm>
                            <a:off x="537" y="1384"/>
                            <a:ext cx="1066" cy="1241"/>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RISORSE</w:t>
                              </w:r>
                              <w:r>
                                <w:rPr>
                                  <w:sz w:val="16"/>
                                  <w:szCs w:val="16"/>
                                </w:rPr>
                                <w:t xml:space="preserve"> </w:t>
                              </w:r>
                              <w:r>
                                <w:rPr>
                                  <w:rFonts w:ascii="Arial" w:hAnsi="Arial" w:cs="Arial"/>
                                  <w:b/>
                                  <w:color w:val="365F91"/>
                                  <w:sz w:val="16"/>
                                  <w:szCs w:val="16"/>
                                </w:rPr>
                                <w:t>UMANE</w:t>
                              </w:r>
                            </w:p>
                          </w:txbxContent>
                        </wps:txbx>
                        <wps:bodyPr rot="0" vert="horz" wrap="square" lIns="91440" tIns="45720" rIns="91440" bIns="45720" anchor="ctr" anchorCtr="0">
                          <a:noAutofit/>
                        </wps:bodyPr>
                      </wps:wsp>
                      <wps:wsp>
                        <wps:cNvPr id="11" name="Rettangolo arrotondato 5"/>
                        <wps:cNvSpPr>
                          <a:spLocks noChangeArrowheads="1"/>
                        </wps:cNvSpPr>
                        <wps:spPr bwMode="auto">
                          <a:xfrm>
                            <a:off x="1716" y="1384"/>
                            <a:ext cx="1066" cy="124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RISORSE</w:t>
                              </w:r>
                              <w:r>
                                <w:rPr>
                                  <w:sz w:val="16"/>
                                  <w:szCs w:val="16"/>
                                </w:rPr>
                                <w:t xml:space="preserve"> </w:t>
                              </w:r>
                              <w:r>
                                <w:rPr>
                                  <w:rFonts w:ascii="Arial" w:hAnsi="Arial" w:cs="Arial"/>
                                  <w:b/>
                                  <w:color w:val="365F91"/>
                                  <w:sz w:val="16"/>
                                  <w:szCs w:val="16"/>
                                </w:rPr>
                                <w:t>ECONOMICHE</w:t>
                              </w:r>
                            </w:p>
                          </w:txbxContent>
                        </wps:txbx>
                        <wps:bodyPr rot="0" vert="horz" wrap="square" lIns="91440" tIns="45720" rIns="91440" bIns="45720" anchor="ctr" anchorCtr="0">
                          <a:noAutofit/>
                        </wps:bodyPr>
                      </wps:wsp>
                      <wps:wsp>
                        <wps:cNvPr id="12" name="Rettangolo arrotondato 6"/>
                        <wps:cNvSpPr>
                          <a:spLocks noChangeArrowheads="1"/>
                        </wps:cNvSpPr>
                        <wps:spPr bwMode="auto">
                          <a:xfrm>
                            <a:off x="2869" y="1411"/>
                            <a:ext cx="1066" cy="1241"/>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SERVIZIO</w:t>
                              </w:r>
                              <w:r>
                                <w:rPr>
                                  <w:rFonts w:ascii="Arial" w:hAnsi="Arial" w:cs="Arial"/>
                                  <w:color w:val="365F91"/>
                                  <w:sz w:val="16"/>
                                  <w:szCs w:val="16"/>
                                </w:rPr>
                                <w:t xml:space="preserve"> </w:t>
                              </w:r>
                              <w:r>
                                <w:rPr>
                                  <w:rFonts w:ascii="Arial" w:hAnsi="Arial" w:cs="Arial"/>
                                  <w:b/>
                                  <w:color w:val="365F91"/>
                                  <w:sz w:val="16"/>
                                  <w:szCs w:val="16"/>
                                </w:rPr>
                                <w:t>TECNICO</w:t>
                              </w:r>
                            </w:p>
                          </w:txbxContent>
                        </wps:txbx>
                        <wps:bodyPr rot="0" vert="horz" wrap="square" lIns="91440" tIns="45720" rIns="91440" bIns="45720" anchor="ctr" anchorCtr="0">
                          <a:noAutofit/>
                        </wps:bodyPr>
                      </wps:wsp>
                      <wps:wsp>
                        <wps:cNvPr id="13" name="Rettangolo arrotondato 7"/>
                        <wps:cNvSpPr>
                          <a:spLocks noChangeArrowheads="1"/>
                        </wps:cNvSpPr>
                        <wps:spPr bwMode="auto">
                          <a:xfrm>
                            <a:off x="4052" y="1411"/>
                            <a:ext cx="1066" cy="124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PROVVEDITORATO</w:t>
                              </w:r>
                            </w:p>
                          </w:txbxContent>
                        </wps:txbx>
                        <wps:bodyPr rot="0" vert="horz" wrap="square" lIns="91440" tIns="45720" rIns="91440" bIns="45720" anchor="ctr" anchorCtr="0">
                          <a:noAutofit/>
                        </wps:bodyPr>
                      </wps:wsp>
                      <wps:wsp>
                        <wps:cNvPr id="14" name="Rettangolo arrotondato 8"/>
                        <wps:cNvSpPr>
                          <a:spLocks noChangeArrowheads="1"/>
                        </wps:cNvSpPr>
                        <wps:spPr bwMode="auto">
                          <a:xfrm>
                            <a:off x="5242" y="1411"/>
                            <a:ext cx="1066" cy="1239"/>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STAFF</w:t>
                              </w:r>
                            </w:p>
                          </w:txbxContent>
                        </wps:txbx>
                        <wps:bodyPr rot="0" vert="horz" wrap="square" lIns="91440" tIns="45720" rIns="91440" bIns="45720" anchor="ctr" anchorCtr="0">
                          <a:noAutofit/>
                        </wps:bodyPr>
                      </wps:wsp>
                      <wps:wsp>
                        <wps:cNvPr id="15" name="Rettangolo arrotondato 9"/>
                        <wps:cNvSpPr>
                          <a:spLocks noChangeArrowheads="1"/>
                        </wps:cNvSpPr>
                        <wps:spPr bwMode="auto">
                          <a:xfrm>
                            <a:off x="6410" y="1412"/>
                            <a:ext cx="1066" cy="124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SERVIZIO LEGALE</w:t>
                              </w:r>
                            </w:p>
                          </w:txbxContent>
                        </wps:txbx>
                        <wps:bodyPr rot="0" vert="horz" wrap="square" lIns="91440" tIns="45720" rIns="91440" bIns="45720" anchor="ctr" anchorCtr="0">
                          <a:noAutofit/>
                        </wps:bodyPr>
                      </wps:wsp>
                      <wps:wsp>
                        <wps:cNvPr id="16" name="Rettangolo arrotondato 10"/>
                        <wps:cNvSpPr>
                          <a:spLocks noChangeArrowheads="1"/>
                        </wps:cNvSpPr>
                        <wps:spPr bwMode="auto">
                          <a:xfrm>
                            <a:off x="7594" y="1412"/>
                            <a:ext cx="1066" cy="1239"/>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DIRETTORE AMMINISTRATIVO</w:t>
                              </w:r>
                            </w:p>
                          </w:txbxContent>
                        </wps:txbx>
                        <wps:bodyPr rot="0" vert="horz" wrap="square" lIns="91440" tIns="45720" rIns="91440" bIns="45720" anchor="ctr" anchorCtr="0">
                          <a:noAutofit/>
                        </wps:bodyPr>
                      </wps:wsp>
                      <wps:wsp>
                        <wps:cNvPr id="17" name="Rettangolo arrotondato 11"/>
                        <wps:cNvSpPr>
                          <a:spLocks noChangeArrowheads="1"/>
                        </wps:cNvSpPr>
                        <wps:spPr bwMode="auto">
                          <a:xfrm>
                            <a:off x="8783" y="1413"/>
                            <a:ext cx="1065" cy="1239"/>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FACILITY MANAGEMENT</w:t>
                              </w:r>
                            </w:p>
                          </w:txbxContent>
                        </wps:txbx>
                        <wps:bodyPr rot="0" vert="horz" wrap="square" lIns="91440" tIns="45720" rIns="91440" bIns="45720" anchor="ctr" anchorCtr="0">
                          <a:noAutofit/>
                        </wps:bodyPr>
                      </wps:wsp>
                      <wps:wsp>
                        <wps:cNvPr id="18" name="Connettore 2 12"/>
                        <wps:cNvCnPr>
                          <a:cxnSpLocks noChangeShapeType="1"/>
                        </wps:cNvCnPr>
                        <wps:spPr bwMode="auto">
                          <a:xfrm flipH="1">
                            <a:off x="-57" y="2627"/>
                            <a:ext cx="0" cy="298"/>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19" name="Rettangolo arrotondato 13"/>
                        <wps:cNvSpPr>
                          <a:spLocks noChangeArrowheads="1"/>
                        </wps:cNvSpPr>
                        <wps:spPr bwMode="auto">
                          <a:xfrm>
                            <a:off x="-586" y="2925"/>
                            <a:ext cx="1066" cy="599"/>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8</w:t>
                              </w:r>
                            </w:p>
                          </w:txbxContent>
                        </wps:txbx>
                        <wps:bodyPr rot="0" vert="horz" wrap="square" lIns="91440" tIns="45720" rIns="91440" bIns="45720" anchor="ctr" anchorCtr="0">
                          <a:noAutofit/>
                        </wps:bodyPr>
                      </wps:wsp>
                      <wps:wsp>
                        <wps:cNvPr id="20" name="Rettangolo arrotondato 14"/>
                        <wps:cNvSpPr>
                          <a:spLocks noChangeArrowheads="1"/>
                        </wps:cNvSpPr>
                        <wps:spPr bwMode="auto">
                          <a:xfrm>
                            <a:off x="538" y="2924"/>
                            <a:ext cx="1066" cy="60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1087</w:t>
                              </w:r>
                            </w:p>
                          </w:txbxContent>
                        </wps:txbx>
                        <wps:bodyPr rot="0" vert="horz" wrap="square" lIns="91440" tIns="45720" rIns="91440" bIns="45720" anchor="ctr" anchorCtr="0">
                          <a:noAutofit/>
                        </wps:bodyPr>
                      </wps:wsp>
                      <wps:wsp>
                        <wps:cNvPr id="21" name="Rettangolo arrotondato 15"/>
                        <wps:cNvSpPr>
                          <a:spLocks noChangeArrowheads="1"/>
                        </wps:cNvSpPr>
                        <wps:spPr bwMode="auto">
                          <a:xfrm>
                            <a:off x="1716" y="2925"/>
                            <a:ext cx="1066" cy="599"/>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17</w:t>
                              </w:r>
                            </w:p>
                          </w:txbxContent>
                        </wps:txbx>
                        <wps:bodyPr rot="0" vert="horz" wrap="square" lIns="91440" tIns="45720" rIns="91440" bIns="45720" anchor="ctr" anchorCtr="0">
                          <a:noAutofit/>
                        </wps:bodyPr>
                      </wps:wsp>
                      <wps:wsp>
                        <wps:cNvPr id="22" name="Rettangolo arrotondato 16"/>
                        <wps:cNvSpPr>
                          <a:spLocks noChangeArrowheads="1"/>
                        </wps:cNvSpPr>
                        <wps:spPr bwMode="auto">
                          <a:xfrm>
                            <a:off x="4052" y="2952"/>
                            <a:ext cx="1066" cy="572"/>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337</w:t>
                              </w:r>
                            </w:p>
                          </w:txbxContent>
                        </wps:txbx>
                        <wps:bodyPr rot="0" vert="horz" wrap="square" lIns="91440" tIns="45720" rIns="91440" bIns="45720" anchor="ctr" anchorCtr="0">
                          <a:noAutofit/>
                        </wps:bodyPr>
                      </wps:wsp>
                      <wps:wsp>
                        <wps:cNvPr id="23" name="Rettangolo arrotondato 17"/>
                        <wps:cNvSpPr>
                          <a:spLocks noChangeArrowheads="1"/>
                        </wps:cNvSpPr>
                        <wps:spPr bwMode="auto">
                          <a:xfrm>
                            <a:off x="5242" y="2953"/>
                            <a:ext cx="1065" cy="571"/>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93</w:t>
                              </w:r>
                            </w:p>
                          </w:txbxContent>
                        </wps:txbx>
                        <wps:bodyPr rot="0" vert="horz" wrap="square" lIns="91440" tIns="45720" rIns="91440" bIns="45720" anchor="ctr" anchorCtr="0">
                          <a:noAutofit/>
                        </wps:bodyPr>
                      </wps:wsp>
                      <wps:wsp>
                        <wps:cNvPr id="24" name="Rettangolo arrotondato 18"/>
                        <wps:cNvSpPr>
                          <a:spLocks noChangeArrowheads="1"/>
                        </wps:cNvSpPr>
                        <wps:spPr bwMode="auto">
                          <a:xfrm>
                            <a:off x="6410" y="2954"/>
                            <a:ext cx="1066" cy="57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114</w:t>
                              </w:r>
                            </w:p>
                          </w:txbxContent>
                        </wps:txbx>
                        <wps:bodyPr rot="0" vert="horz" wrap="square" lIns="91440" tIns="45720" rIns="91440" bIns="45720" anchor="ctr" anchorCtr="0">
                          <a:noAutofit/>
                        </wps:bodyPr>
                      </wps:wsp>
                      <wps:wsp>
                        <wps:cNvPr id="25" name="Rettangolo arrotondato 19"/>
                        <wps:cNvSpPr>
                          <a:spLocks noChangeArrowheads="1"/>
                        </wps:cNvSpPr>
                        <wps:spPr bwMode="auto">
                          <a:xfrm>
                            <a:off x="7593" y="2954"/>
                            <a:ext cx="1065" cy="57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18</w:t>
                              </w:r>
                            </w:p>
                          </w:txbxContent>
                        </wps:txbx>
                        <wps:bodyPr rot="0" vert="horz" wrap="square" lIns="91440" tIns="45720" rIns="91440" bIns="45720" anchor="ctr" anchorCtr="0">
                          <a:noAutofit/>
                        </wps:bodyPr>
                      </wps:wsp>
                      <wps:wsp>
                        <wps:cNvPr id="26" name="Rettangolo arrotondato 20"/>
                        <wps:cNvSpPr>
                          <a:spLocks noChangeArrowheads="1"/>
                        </wps:cNvSpPr>
                        <wps:spPr bwMode="auto">
                          <a:xfrm>
                            <a:off x="8783" y="2954"/>
                            <a:ext cx="1065" cy="570"/>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46</w:t>
                              </w:r>
                            </w:p>
                          </w:txbxContent>
                        </wps:txbx>
                        <wps:bodyPr rot="0" vert="horz" wrap="square" lIns="91440" tIns="45720" rIns="91440" bIns="45720" anchor="ctr" anchorCtr="0">
                          <a:noAutofit/>
                        </wps:bodyPr>
                      </wps:wsp>
                      <wps:wsp>
                        <wps:cNvPr id="27" name="Rettangolo arrotondato 21"/>
                        <wps:cNvSpPr>
                          <a:spLocks noChangeArrowheads="1"/>
                        </wps:cNvSpPr>
                        <wps:spPr bwMode="auto">
                          <a:xfrm>
                            <a:off x="2870" y="2951"/>
                            <a:ext cx="1066" cy="573"/>
                          </a:xfrm>
                          <a:prstGeom prst="roundRect">
                            <a:avLst>
                              <a:gd name="adj" fmla="val 16667"/>
                            </a:avLst>
                          </a:prstGeom>
                          <a:solidFill>
                            <a:srgbClr val="FFFFFF"/>
                          </a:solidFill>
                          <a:ln w="25560" cap="sq">
                            <a:solidFill>
                              <a:srgbClr val="4F81BD"/>
                            </a:solidFill>
                            <a:miter lim="800000"/>
                            <a:headEnd/>
                            <a:tailEnd/>
                          </a:ln>
                        </wps:spPr>
                        <wps:txb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265</w:t>
                              </w:r>
                            </w:p>
                          </w:txbxContent>
                        </wps:txbx>
                        <wps:bodyPr rot="0" vert="horz" wrap="square" lIns="91440" tIns="45720" rIns="91440" bIns="45720" anchor="ctr" anchorCtr="0">
                          <a:noAutofit/>
                        </wps:bodyPr>
                      </wps:wsp>
                      <wps:wsp>
                        <wps:cNvPr id="28" name="Connettore 2 22"/>
                        <wps:cNvCnPr>
                          <a:cxnSpLocks noChangeShapeType="1"/>
                        </wps:cNvCnPr>
                        <wps:spPr bwMode="auto">
                          <a:xfrm>
                            <a:off x="1071" y="2626"/>
                            <a:ext cx="2" cy="298"/>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29" name="Connettore 2 23"/>
                        <wps:cNvCnPr>
                          <a:cxnSpLocks noChangeShapeType="1"/>
                        </wps:cNvCnPr>
                        <wps:spPr bwMode="auto">
                          <a:xfrm>
                            <a:off x="2249" y="2627"/>
                            <a:ext cx="2" cy="298"/>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0" name="Connettore 2 24"/>
                        <wps:cNvCnPr>
                          <a:cxnSpLocks noChangeShapeType="1"/>
                        </wps:cNvCnPr>
                        <wps:spPr bwMode="auto">
                          <a:xfrm>
                            <a:off x="3401" y="2653"/>
                            <a:ext cx="2" cy="297"/>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1" name="Connettore 2 25"/>
                        <wps:cNvCnPr>
                          <a:cxnSpLocks noChangeShapeType="1"/>
                        </wps:cNvCnPr>
                        <wps:spPr bwMode="auto">
                          <a:xfrm>
                            <a:off x="4585" y="2653"/>
                            <a:ext cx="3" cy="298"/>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2" name="Connettore 2 26"/>
                        <wps:cNvCnPr>
                          <a:cxnSpLocks noChangeShapeType="1"/>
                        </wps:cNvCnPr>
                        <wps:spPr bwMode="auto">
                          <a:xfrm flipH="1">
                            <a:off x="5771" y="2651"/>
                            <a:ext cx="1" cy="29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3" name="Connettore 2 27"/>
                        <wps:cNvCnPr>
                          <a:cxnSpLocks noChangeShapeType="1"/>
                        </wps:cNvCnPr>
                        <wps:spPr bwMode="auto">
                          <a:xfrm flipH="1">
                            <a:off x="6940" y="2654"/>
                            <a:ext cx="1" cy="300"/>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4" name="Connettore 2 28"/>
                        <wps:cNvCnPr>
                          <a:cxnSpLocks noChangeShapeType="1"/>
                        </wps:cNvCnPr>
                        <wps:spPr bwMode="auto">
                          <a:xfrm flipH="1">
                            <a:off x="8123" y="2652"/>
                            <a:ext cx="1" cy="29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5" name="Connettore 2 29"/>
                        <wps:cNvCnPr>
                          <a:cxnSpLocks noChangeShapeType="1"/>
                        </wps:cNvCnPr>
                        <wps:spPr bwMode="auto">
                          <a:xfrm flipH="1">
                            <a:off x="9312" y="2653"/>
                            <a:ext cx="1" cy="301"/>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6" name="Connettore 2 30"/>
                        <wps:cNvCnPr>
                          <a:cxnSpLocks noChangeShapeType="1"/>
                        </wps:cNvCnPr>
                        <wps:spPr bwMode="auto">
                          <a:xfrm flipH="1">
                            <a:off x="-57" y="684"/>
                            <a:ext cx="4925" cy="69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7" name="Connettore 2 31"/>
                        <wps:cNvCnPr>
                          <a:cxnSpLocks noChangeShapeType="1"/>
                        </wps:cNvCnPr>
                        <wps:spPr bwMode="auto">
                          <a:xfrm flipH="1">
                            <a:off x="1070" y="684"/>
                            <a:ext cx="3800" cy="69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8" name="Connettore 2 32"/>
                        <wps:cNvCnPr>
                          <a:cxnSpLocks noChangeShapeType="1"/>
                        </wps:cNvCnPr>
                        <wps:spPr bwMode="auto">
                          <a:xfrm flipH="1">
                            <a:off x="2247" y="683"/>
                            <a:ext cx="2620" cy="69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39" name="Connettore 2 33"/>
                        <wps:cNvCnPr>
                          <a:cxnSpLocks noChangeShapeType="1"/>
                        </wps:cNvCnPr>
                        <wps:spPr bwMode="auto">
                          <a:xfrm flipH="1">
                            <a:off x="3400" y="684"/>
                            <a:ext cx="1467" cy="726"/>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40" name="Connettore 2 34"/>
                        <wps:cNvCnPr>
                          <a:cxnSpLocks noChangeShapeType="1"/>
                        </wps:cNvCnPr>
                        <wps:spPr bwMode="auto">
                          <a:xfrm flipH="1">
                            <a:off x="4583" y="683"/>
                            <a:ext cx="284" cy="725"/>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41" name="Connettore 2 35"/>
                        <wps:cNvCnPr>
                          <a:cxnSpLocks noChangeShapeType="1"/>
                        </wps:cNvCnPr>
                        <wps:spPr bwMode="auto">
                          <a:xfrm>
                            <a:off x="4870" y="684"/>
                            <a:ext cx="903" cy="726"/>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42" name="Connettore 2 36"/>
                        <wps:cNvCnPr>
                          <a:cxnSpLocks noChangeShapeType="1"/>
                        </wps:cNvCnPr>
                        <wps:spPr bwMode="auto">
                          <a:xfrm>
                            <a:off x="4872" y="684"/>
                            <a:ext cx="2072" cy="726"/>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ttore 2 37"/>
                        <wps:cNvCnPr>
                          <a:cxnSpLocks noChangeShapeType="1"/>
                        </wps:cNvCnPr>
                        <wps:spPr bwMode="auto">
                          <a:xfrm>
                            <a:off x="4870" y="684"/>
                            <a:ext cx="3255" cy="726"/>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ttore 2 38"/>
                        <wps:cNvCnPr>
                          <a:cxnSpLocks noChangeShapeType="1"/>
                        </wps:cNvCnPr>
                        <wps:spPr bwMode="auto">
                          <a:xfrm>
                            <a:off x="4872" y="684"/>
                            <a:ext cx="4444" cy="729"/>
                          </a:xfrm>
                          <a:prstGeom prst="straightConnector1">
                            <a:avLst/>
                          </a:prstGeom>
                          <a:noFill/>
                          <a:ln w="9360" cap="sq">
                            <a:solidFill>
                              <a:srgbClr val="4A7EBB"/>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o 1" o:spid="_x0000_s1026" style="position:absolute;left:0;text-align:left;margin-left:-29.5pt;margin-top:9.65pt;width:521.95pt;height:166.6pt;z-index:251657728;mso-wrap-distance-left:0;mso-wrap-distance-right:0" coordorigin="-590,193" coordsize="10438,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">
                <v:shapetype id="_x0000_t202" coordsize="21600,21600" o:spt="202" path="m,l,21600r21600,l21600,xe">
                  <v:stroke joinstyle="miter"/>
                  <v:path gradientshapeok="t" o:connecttype="rect"/>
                </v:shapetype>
                <v:shape id="Text Box 396" o:spid="_x0000_s1027" type="#_x0000_t202" style="position:absolute;left:3107;top:193;width:3527;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xb8AA&#10;AADaAAAADwAAAGRycy9kb3ducmV2LnhtbERPy4rCMBTdD/gP4QpuBk1VGIZqFFEEHzAwWveX5tpW&#10;m5vaxLb+vVkMzPJw3vNlZ0rRUO0KywrGowgEcWp1wZmC5LwdfoNwHlljaZkUvMjBctH7mGOsbcu/&#10;1Jx8JkIIuxgV5N5XsZQuzcmgG9mKOHBXWxv0AdaZ1DW2IdyUchJFX9JgwaEhx4rWOaX309MoOETT&#10;til+/GV7fGKyf+DmlXzelBr0u9UMhKfO/4v/3DutIGwNV8IN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Nxb8AAAADaAAAADwAAAAAAAAAAAAAAAACYAgAAZHJzL2Rvd25y&#10;ZXYueG1sUEsFBgAAAAAEAAQA9QAAAIUDAAAAAA==&#10;" strokecolor="#4f81bd" strokeweight=".71mm">
                  <v:stroke endcap="round"/>
                  <v:textbox inset="2.33mm,1.16mm,2.33mm,1.16mm">
                    <w:txbxContent>
                      <w:p w:rsidR="00D4205D" w:rsidRDefault="00D4205D" w:rsidP="00B070FF">
                        <w:pPr>
                          <w:ind w:left="-142" w:firstLine="142"/>
                          <w:jc w:val="center"/>
                          <w:rPr>
                            <w:rFonts w:ascii="Arial" w:hAnsi="Arial" w:cs="Arial"/>
                            <w:b/>
                            <w:color w:val="FF0000"/>
                          </w:rPr>
                        </w:pPr>
                        <w:r>
                          <w:rPr>
                            <w:rFonts w:ascii="Arial" w:hAnsi="Arial" w:cs="Arial"/>
                            <w:b/>
                            <w:color w:val="FF0000"/>
                          </w:rPr>
                          <w:t>a.2013 n.1985 delibere adottate</w:t>
                        </w:r>
                      </w:p>
                    </w:txbxContent>
                  </v:textbox>
                </v:shape>
                <v:roundrect id="Rettangolo arrotondato 3" o:spid="_x0000_s1028" style="position:absolute;left:-590;top:1384;width:1067;height:12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vgsMA&#10;AADaAAAADwAAAGRycy9kb3ducmV2LnhtbESPQWvCQBSE70L/w/IKvelGD9ambqQVAwWhoE3p9ZF9&#10;yUazb0N2o/HfdwtCj8PMfMOsN6NtxYV63zhWMJ8lIIhLpxuuFRRf+XQFwgdkja1jUnAjD5vsYbLG&#10;VLsrH+hyDLWIEPYpKjAhdKmUvjRk0c9cRxy9yvUWQ5R9LXWP1wi3rVwkyVJabDguGOxoa6g8Hwcb&#10;KWX+8zkfzPBePQ9m9d3t8tO+UOrpcXx7BRFoDP/he/tDK3iBvyvxBs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vvgsMAAADaAAAADwAAAAAAAAAAAAAAAACYAgAAZHJzL2Rv&#10;d25yZXYueG1sUEsFBgAAAAAEAAQA9QAAAIgDA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ICT</w:t>
                        </w:r>
                      </w:p>
                    </w:txbxContent>
                  </v:textbox>
                </v:roundrect>
                <v:roundrect id="Rettangolo arrotondato 4" o:spid="_x0000_s1029" style="position:absolute;left:537;top:1384;width:1066;height:12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BrfMQA&#10;AADbAAAADwAAAGRycy9kb3ducmV2LnhtbESPQWvCQBCF7wX/wzKCt7qxB5XUVVQMFAoFraXXITtm&#10;02ZnQ3aj6b/vHARvb5g337y32gy+UVfqYh3YwGyagSIug625MnD+LJ6XoGJCttgEJgN/FGGzHj2t&#10;MLfhxke6nlKlBMIxRwMupTbXOpaOPMZpaIlldwmdxyRjV2nb4U3gvtEvWTbXHmuWDw5b2jsqf0+9&#10;F0pZfH/MetfvLoveLb/aQ/HzfjZmMh62r6ASDelhvl+/WYkv6aWLCN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a3z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RISORSE</w:t>
                        </w:r>
                        <w:r>
                          <w:rPr>
                            <w:sz w:val="16"/>
                            <w:szCs w:val="16"/>
                          </w:rPr>
                          <w:t xml:space="preserve"> </w:t>
                        </w:r>
                        <w:r>
                          <w:rPr>
                            <w:rFonts w:ascii="Arial" w:hAnsi="Arial" w:cs="Arial"/>
                            <w:b/>
                            <w:color w:val="365F91"/>
                            <w:sz w:val="16"/>
                            <w:szCs w:val="16"/>
                          </w:rPr>
                          <w:t>UMANE</w:t>
                        </w:r>
                      </w:p>
                    </w:txbxContent>
                  </v:textbox>
                </v:roundrect>
                <v:roundrect id="Rettangolo arrotondato 5" o:spid="_x0000_s1030" style="position:absolute;left:1716;top:1384;width:1066;height:1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O58QA&#10;AADbAAAADwAAAGRycy9kb3ducmV2LnhtbESPQWvCQBCF74X+h2UKvdVNPKhEV7HFgFAQ1JReh+yY&#10;jWZnQ3aj8d+7QqG3Gd5737xZrAbbiCt1vnasIB0lIIhLp2uuFBTH/GMGwgdkjY1jUnAnD6vl68sC&#10;M+1uvKfrIVQiQthnqMCE0GZS+tKQRT9yLXHUTq6zGOLaVVJ3eItw28hxkkykxZrjBYMtfRkqL4fe&#10;RkqZ/+7S3vSfp2lvZj/tJj9/F0q9vw3rOYhAQ/g3/6W3OtZP4flLH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zuf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RISORSE</w:t>
                        </w:r>
                        <w:r>
                          <w:rPr>
                            <w:sz w:val="16"/>
                            <w:szCs w:val="16"/>
                          </w:rPr>
                          <w:t xml:space="preserve"> </w:t>
                        </w:r>
                        <w:r>
                          <w:rPr>
                            <w:rFonts w:ascii="Arial" w:hAnsi="Arial" w:cs="Arial"/>
                            <w:b/>
                            <w:color w:val="365F91"/>
                            <w:sz w:val="16"/>
                            <w:szCs w:val="16"/>
                          </w:rPr>
                          <w:t>ECONOMICHE</w:t>
                        </w:r>
                      </w:p>
                    </w:txbxContent>
                  </v:textbox>
                </v:roundrect>
                <v:roundrect id="Rettangolo arrotondato 6" o:spid="_x0000_s1031" style="position:absolute;left:2869;top:1411;width:1066;height:12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QkMMA&#10;AADbAAAADwAAAGRycy9kb3ducmV2LnhtbESPT4vCMBDF7wt+hzCCtzXVw65Uo6hYWBAW/IfXoRmb&#10;ajMpTar12xthYW8zvPd+82a26Gwl7tT40rGC0TABQZw7XXKh4HjIPicgfEDWWDkmBU/ysJj3PmaY&#10;avfgHd33oRARwj5FBSaEOpXS54Ys+qGriaN2cY3FENemkLrBR4TbSo6T5EtaLDleMFjT2lB+27c2&#10;UvLs/DtqTbu6fLdmcqo32XV7VGrQ75ZTEIG68G/+S//oWH8M71/iAH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QkMMAAADbAAAADwAAAAAAAAAAAAAAAACYAgAAZHJzL2Rv&#10;d25yZXYueG1sUEsFBgAAAAAEAAQA9QAAAIgDA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SERVIZIO</w:t>
                        </w:r>
                        <w:r>
                          <w:rPr>
                            <w:rFonts w:ascii="Arial" w:hAnsi="Arial" w:cs="Arial"/>
                            <w:color w:val="365F91"/>
                            <w:sz w:val="16"/>
                            <w:szCs w:val="16"/>
                          </w:rPr>
                          <w:t xml:space="preserve"> </w:t>
                        </w:r>
                        <w:r>
                          <w:rPr>
                            <w:rFonts w:ascii="Arial" w:hAnsi="Arial" w:cs="Arial"/>
                            <w:b/>
                            <w:color w:val="365F91"/>
                            <w:sz w:val="16"/>
                            <w:szCs w:val="16"/>
                          </w:rPr>
                          <w:t>TECNICO</w:t>
                        </w:r>
                      </w:p>
                    </w:txbxContent>
                  </v:textbox>
                </v:roundrect>
                <v:roundrect id="Rettangolo arrotondato 7" o:spid="_x0000_s1032" style="position:absolute;left:4052;top:1411;width:1066;height:1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1C8UA&#10;AADbAAAADwAAAGRycy9kb3ducmV2LnhtbESP3WrCQBCF74W+wzKF3unGFqrErGJLA4VCwT+8HbKT&#10;bDQ7G7IbTd++KwjezXDO+eZMthpsIy7U+dqxgukkAUFcOF1zpWC/y8dzED4ga2wck4I/8rBaPo0y&#10;TLW78oYu21CJCGGfogITQptK6QtDFv3EtcRRK11nMcS1q6Tu8BrhtpGvSfIuLdYcLxhs6dNQcd72&#10;NlKK/Pg77U3/Uc56Mz+0X/npZ6/Uy/OwXoAINISH+Z7+1rH+G9x+iQ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vULxQAAANsAAAAPAAAAAAAAAAAAAAAAAJgCAABkcnMv&#10;ZG93bnJldi54bWxQSwUGAAAAAAQABAD1AAAAigM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PROVVEDITORATO</w:t>
                        </w:r>
                      </w:p>
                    </w:txbxContent>
                  </v:textbox>
                </v:roundrect>
                <v:roundrect id="Rettangolo arrotondato 8" o:spid="_x0000_s1033" style="position:absolute;left:5242;top:1411;width:1066;height:1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ttf8UA&#10;AADbAAAADwAAAGRycy9kb3ducmV2LnhtbESP3WrCQBCF74W+wzKF3unGUqrErGJLA4VCwT+8HbKT&#10;bDQ7G7IbTd++KwjezXDO+eZMthpsIy7U+dqxgukkAUFcOF1zpWC/y8dzED4ga2wck4I/8rBaPo0y&#10;TLW78oYu21CJCGGfogITQptK6QtDFv3EtcRRK11nMcS1q6Tu8BrhtpGvSfIuLdYcLxhs6dNQcd72&#10;NlKK/Pg77U3/Uc56Mz+0X/npZ6/Uy/OwXoAINISH+Z7+1rH+G9x+iQ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21/xQAAANsAAAAPAAAAAAAAAAAAAAAAAJgCAABkcnMv&#10;ZG93bnJldi54bWxQSwUGAAAAAAQABAD1AAAAigM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STAFF</w:t>
                        </w:r>
                      </w:p>
                    </w:txbxContent>
                  </v:textbox>
                </v:roundrect>
                <v:roundrect id="Rettangolo arrotondato 9" o:spid="_x0000_s1034" style="position:absolute;left:6410;top:1412;width:1066;height:12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fI5MUA&#10;AADbAAAADwAAAGRycy9kb3ducmV2LnhtbESP3WrCQBCF74W+wzKF3unGQqvErGJLA4VCwT+8HbKT&#10;bDQ7G7IbTd++KwjezXDO+eZMthpsIy7U+dqxgukkAUFcOF1zpWC/y8dzED4ga2wck4I/8rBaPo0y&#10;TLW78oYu21CJCGGfogITQptK6QtDFv3EtcRRK11nMcS1q6Tu8BrhtpGvSfIuLdYcLxhs6dNQcd72&#10;NlKK/Pg77U3/Uc56Mz+0X/npZ6/Uy/OwXoAINISH+Z7+1rH+G9x+iQ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8jkxQAAANsAAAAPAAAAAAAAAAAAAAAAAJgCAABkcnMv&#10;ZG93bnJldi54bWxQSwUGAAAAAAQABAD1AAAAigM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SERVIZIO LEGALE</w:t>
                        </w:r>
                      </w:p>
                    </w:txbxContent>
                  </v:textbox>
                </v:roundrect>
                <v:roundrect id="Rettangolo arrotondato 10" o:spid="_x0000_s1035" style="position:absolute;left:7594;top:1412;width:1066;height:1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Wk8UA&#10;AADbAAAADwAAAGRycy9kb3ducmV2LnhtbESPQWvDMAyF74X9B6PBbo3THtqQ1S3bWKAwKCzL2FXE&#10;apw2lkPstNm/nweF3iTee5+eNrvJduJCg28dK1gkKQji2umWGwXVVzHPQPiArLFzTAp+ycNu+zDb&#10;YK7dlT/pUoZGRAj7HBWYEPpcSl8bsugT1xNH7egGiyGuQyP1gNcIt51cpulKWmw5XjDY05uh+lyO&#10;NlLq4uewGM34elyPJvvu34vTR6XU0+P08gwi0BTu5lt6r2P9Ffz/Ege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VaTxQAAANsAAAAPAAAAAAAAAAAAAAAAAJgCAABkcnMv&#10;ZG93bnJldi54bWxQSwUGAAAAAAQABAD1AAAAigM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DIRETTORE AMMINISTRATIVO</w:t>
                        </w:r>
                      </w:p>
                    </w:txbxContent>
                  </v:textbox>
                </v:roundrect>
                <v:roundrect id="Rettangolo arrotondato 11" o:spid="_x0000_s1036" style="position:absolute;left:8783;top:1413;width:1065;height:1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nzCMMA&#10;AADbAAAADwAAAGRycy9kb3ducmV2LnhtbESPT4vCMBDF7wt+hzDC3tZUD6tUo6hYEBYE/+F1aMam&#10;2kxKk2r32xthYW8zvPd+82a26GwlHtT40rGC4SABQZw7XXKh4HTMviYgfEDWWDkmBb/kYTHvfcww&#10;1e7Je3ocQiEihH2KCkwIdSqlzw1Z9ANXE0ft6hqLIa5NIXWDzwi3lRwlybe0WHK8YLCmtaH8fmht&#10;pOTZZTdsTbu6jlszOdeb7PZzUuqz3y2nIAJ14d/8l97qWH8M71/iAH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nzCMMAAADbAAAADwAAAAAAAAAAAAAAAACYAgAAZHJzL2Rv&#10;d25yZXYueG1sUEsFBgAAAAAEAAQA9QAAAIgDA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FACILITY MANAGEMENT</w:t>
                        </w:r>
                      </w:p>
                    </w:txbxContent>
                  </v:textbox>
                </v:roundrect>
                <v:shapetype id="_x0000_t32" coordsize="21600,21600" o:spt="32" o:oned="t" path="m,l21600,21600e" filled="f">
                  <v:path arrowok="t" fillok="f" o:connecttype="none"/>
                  <o:lock v:ext="edit" shapetype="t"/>
                </v:shapetype>
                <v:shape id="Connettore 2 12" o:spid="_x0000_s1037" type="#_x0000_t32" style="position:absolute;left:-57;top:2627;width:0;height:2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ex+8MAAADbAAAADwAAAGRycy9kb3ducmV2LnhtbESPMW/CQAyF90r9DydXYisXOrSQciDU&#10;qmqXDgQkVjdnkoicL8qZEP59PSCx2XrP731ersfQmoH61ER2MJtmYIjL6BuuHOx3X89zMEmQPbaR&#10;ycGVEqxXjw9LzH288JaGQiqjIZxydFCLdLm1qawpYJrGjli1Y+wDiq59ZX2PFw0PrX3JslcbsGFt&#10;qLGjj5rKU3EODg6fJ1nQ5o3/+Dxki2r/G4tvcW7yNG7ewQiNcjffrn+84ius/qID2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3sfvDAAAA2wAAAA8AAAAAAAAAAAAA&#10;AAAAoQIAAGRycy9kb3ducmV2LnhtbFBLBQYAAAAABAAEAPkAAACRAwAAAAA=&#10;" strokecolor="#4a7ebb" strokeweight=".26mm">
                  <v:stroke endarrow="block" joinstyle="miter" endcap="square"/>
                </v:shape>
                <v:roundrect id="Rettangolo arrotondato 13" o:spid="_x0000_s1038" style="position:absolute;left:-586;top:2925;width:1066;height: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C4cQA&#10;AADbAAAADwAAAGRycy9kb3ducmV2LnhtbESPQWvCQBCF74L/YRnBm27sodrUjWhpQCgUtJZeh+wk&#10;G83OhuxG03/vFoTeZnjvffNmvRlsI67U+dqxgsU8AUFcOF1zpeD0lc9WIHxA1tg4JgW/5GGTjUdr&#10;TLW78YGux1CJCGGfogITQptK6QtDFv3ctcRRK11nMcS1q6Tu8BbhtpFPSfIsLdYcLxhs6c1QcTn2&#10;NlKK/Odz0Zt+Vy57s/pu3/Pzx0mp6WTYvoIINIR/8yO917H+C/z9Ege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wuH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8</w:t>
                        </w:r>
                      </w:p>
                    </w:txbxContent>
                  </v:textbox>
                </v:roundrect>
                <v:roundrect id="Rettangolo arrotondato 14" o:spid="_x0000_s1039" style="position:absolute;left:538;top:2924;width:1066;height:6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hwcQA&#10;AADbAAAADwAAAGRycy9kb3ducmV2LnhtbESPTWvCQBCG74X+h2UK3upGDyqpq9jSQEEo+FF6HbJj&#10;NjU7G7Ibjf++cxA8Du+8z8yzXA++URfqYh3YwGScgSIug625MnA8FK8LUDEhW2wCk4EbRVivnp+W&#10;mNtw5R1d9qlSAuGYowGXUptrHUtHHuM4tMSSnULnMcnYVdp2eBW4b/Q0y2baY81ywWFLH47K8773&#10;QimL3+9J7/r307x3i5/2s/jbHo0ZvQybN1CJhvRYvre/rIGpfC8u4gF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cH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1087</w:t>
                        </w:r>
                      </w:p>
                    </w:txbxContent>
                  </v:textbox>
                </v:roundrect>
                <v:roundrect id="Rettangolo arrotondato 15" o:spid="_x0000_s1040" style="position:absolute;left:1716;top:2925;width:1066;height: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EWsQA&#10;AADbAAAADwAAAGRycy9kb3ducmV2LnhtbESPzWrDMBCE74G+g9hCb4nsHJrgRA5tqaFQCOSPXBdr&#10;bTmxVsaSE/ftq0Chx2FmvmHWm9G24ka9bxwrSGcJCOLS6YZrBcdDMV2C8AFZY+uYFPyQh03+NFlj&#10;pt2dd3Tbh1pECPsMFZgQukxKXxqy6GeuI45e5XqLIcq+lrrHe4TbVs6T5FVabDguGOzow1B53Q82&#10;UsrivE0HM7xXi8EsT91ncfk+KvXyPL6tQAQaw3/4r/2lFcxTeHy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BFr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17</w:t>
                        </w:r>
                      </w:p>
                    </w:txbxContent>
                  </v:textbox>
                </v:roundrect>
                <v:roundrect id="Rettangolo arrotondato 16" o:spid="_x0000_s1041" style="position:absolute;left:4052;top:2952;width:1066;height: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aLcMA&#10;AADbAAAADwAAAGRycy9kb3ducmV2LnhtbESPQWvCQBSE74X+h+UVeqsbc1CJrtKWBoSCoE3x+sg+&#10;s9Hs25DdaPz3riB4HGbmG2axGmwjztT52rGC8SgBQVw6XXOloPjLP2YgfEDW2DgmBVfysFq+viww&#10;0+7CWzrvQiUihH2GCkwIbSalLw1Z9CPXEkfv4DqLIcqukrrDS4TbRqZJMpEWa44LBlv6NlSedr2N&#10;lDLfb8a96b8O097M/tuf/PhbKPX+NnzOQQQawjP8aK+1gjSF+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KaLcMAAADbAAAADwAAAAAAAAAAAAAAAACYAgAAZHJzL2Rv&#10;d25yZXYueG1sUEsFBgAAAAAEAAQA9QAAAIgDA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337</w:t>
                        </w:r>
                      </w:p>
                    </w:txbxContent>
                  </v:textbox>
                </v:roundrect>
                <v:roundrect id="Rettangolo arrotondato 17" o:spid="_x0000_s1042" style="position:absolute;left:5242;top:2953;width:1065;height:5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4/tsQA&#10;AADbAAAADwAAAGRycy9kb3ducmV2LnhtbESP3WrCQBSE7wXfYTmCd7pRoUrqJmhpoFAo+EdvD9lj&#10;Nm32bMhuNH37bqHg5TAz3zDbfLCNuFHna8cKFvMEBHHpdM2VgvOpmG1A+ICssXFMCn7IQ56NR1tM&#10;tbvzgW7HUIkIYZ+iAhNCm0rpS0MW/dy1xNG7us5iiLKrpO7wHuG2kcskeZIWa44LBlt6MVR+H3sb&#10;KWXx+bHoTb+/rnuzubSvxdf7WanpZNg9gwg0hEf4v/2mFS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7b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93</w:t>
                        </w:r>
                      </w:p>
                    </w:txbxContent>
                  </v:textbox>
                </v:roundrect>
                <v:roundrect id="Rettangolo arrotondato 18" o:spid="_x0000_s1043" style="position:absolute;left:6410;top:2954;width:1066;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wsQA&#10;AADbAAAADwAAAGRycy9kb3ducmV2LnhtbESP3WrCQBSE7wXfYTmCd7pRpErqJmhpoFAo+EdvD9lj&#10;Nm32bMhuNH37bqHg5TAz3zDbfLCNuFHna8cKFvMEBHHpdM2VgvOpmG1A+ICssXFMCn7IQ56NR1tM&#10;tbvzgW7HUIkIYZ+iAhNCm0rpS0MW/dy1xNG7us5iiLKrpO7wHuG2kcskeZIWa44LBlt6MVR+H3sb&#10;KWXx+bHoTb+/rnuzubSvxdf7WanpZNg9gwg0hEf4v/2mFS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8L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114</w:t>
                        </w:r>
                      </w:p>
                    </w:txbxContent>
                  </v:textbox>
                </v:roundrect>
                <v:roundrect id="Rettangolo arrotondato 19" o:spid="_x0000_s1044" style="position:absolute;left:7593;top:2954;width:106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CWcQA&#10;AADbAAAADwAAAGRycy9kb3ducmV2LnhtbESP3WrCQBSE7wXfYTmCd7pRsErqJmhpoFAo+EdvD9lj&#10;Nm32bMhuNH37bqHg5TAz3zDbfLCNuFHna8cKFvMEBHHpdM2VgvOpmG1A+ICssXFMCn7IQ56NR1tM&#10;tbvzgW7HUIkIYZ+iAhNCm0rpS0MW/dy1xNG7us5iiLKrpO7wHuG2kcskeZIWa44LBlt6MVR+H3sb&#10;KWXx+bHoTb+/rnuzubSvxdf7WanpZNg9gwg0hEf4v/2mFS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7Aln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18</w:t>
                        </w:r>
                      </w:p>
                    </w:txbxContent>
                  </v:textbox>
                </v:roundrect>
                <v:roundrect id="Rettangolo arrotondato 20" o:spid="_x0000_s1045" style="position:absolute;left:8783;top:2954;width:1065;height:5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mcLsMA&#10;AADbAAAADwAAAGRycy9kb3ducmV2LnhtbESPT4vCMBTE78J+h/AW9qapHlSqUdzFgrAg+GfZ66N5&#10;NtXmpTSp1m9vBMHjMDO/YebLzlbiSo0vHSsYDhIQxLnTJRcKjoesPwXhA7LGyjEpuJOH5eKjN8dU&#10;uxvv6LoPhYgQ9ikqMCHUqZQ+N2TRD1xNHL2TayyGKJtC6gZvEW4rOUqSsbRYclwwWNOPofyyb22k&#10;5Nn/dtia9vs0ac30r15n59+jUl+f3WoGIlAX3uFXe6MVj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mcLsMAAADbAAAADwAAAAAAAAAAAAAAAACYAgAAZHJzL2Rv&#10;d25yZXYueG1sUEsFBgAAAAAEAAQA9QAAAIgDA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46</w:t>
                        </w:r>
                      </w:p>
                    </w:txbxContent>
                  </v:textbox>
                </v:roundrect>
                <v:roundrect id="Rettangolo arrotondato 21" o:spid="_x0000_s1046" style="position:absolute;left:2870;top:2951;width:1066;height:5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5tcQA&#10;AADbAAAADwAAAGRycy9kb3ducmV2LnhtbESPQWvCQBSE70L/w/IKvekmOTSSukpbDAgFodHS6yP7&#10;zKbNvg3Zjab/3i0IHoeZ+YZZbSbbiTMNvnWsIF0kIIhrp1tuFBwP5XwJwgdkjZ1jUvBHHjbrh9kK&#10;C+0u/EnnKjQiQtgXqMCE0BdS+tqQRb9wPXH0Tm6wGKIcGqkHvES47WSWJM/SYstxwWBP74bq32q0&#10;kVKX3/t0NOPbKR/N8qvflj8fR6WeHqfXFxCBpnAP39o7rSDL4f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bXEAAAA2wAAAA8AAAAAAAAAAAAAAAAAmAIAAGRycy9k&#10;b3ducmV2LnhtbFBLBQYAAAAABAAEAPUAAACJAwAAAAA=&#10;" strokecolor="#4f81bd" strokeweight=".71mm">
                  <v:stroke joinstyle="miter" endcap="square"/>
                  <v:textbox>
                    <w:txbxContent>
                      <w:p w:rsidR="00D4205D" w:rsidRDefault="00D4205D" w:rsidP="00B070FF">
                        <w:pPr>
                          <w:jc w:val="center"/>
                          <w:rPr>
                            <w:rFonts w:ascii="Arial" w:hAnsi="Arial" w:cs="Arial"/>
                            <w:b/>
                            <w:color w:val="365F91"/>
                            <w:sz w:val="16"/>
                            <w:szCs w:val="16"/>
                          </w:rPr>
                        </w:pPr>
                        <w:r>
                          <w:rPr>
                            <w:rFonts w:ascii="Arial" w:hAnsi="Arial" w:cs="Arial"/>
                            <w:b/>
                            <w:color w:val="365F91"/>
                            <w:sz w:val="16"/>
                            <w:szCs w:val="16"/>
                          </w:rPr>
                          <w:t>265</w:t>
                        </w:r>
                      </w:p>
                    </w:txbxContent>
                  </v:textbox>
                </v:roundrect>
                <v:shape id="Connettore 2 22" o:spid="_x0000_s1047" type="#_x0000_t32" style="position:absolute;left:1071;top:2626;width:2;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uuMIAAADbAAAADwAAAGRycy9kb3ducmV2LnhtbERPPWvDMBDdC/kP4gLZajkmpK4bxQRD&#10;SZcOVRJCt8O62ibWyViq4/77aih0fLzvXTnbXkw0+s6xgnWSgiCunem4UXA+vT7mIHxANtg7JgU/&#10;5KHcLx52WBh35w+adGhEDGFfoII2hKGQ0tctWfSJG4gj9+VGiyHCsZFmxHsMt73M0nQrLXYcG1oc&#10;qGqpvulvq0DPt+f3bTXln5vpoivdHJ8216tSq+V8eAERaA7/4j/3m1GQxbHxS/wBcv8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uuMIAAADbAAAADwAAAAAAAAAAAAAA&#10;AAChAgAAZHJzL2Rvd25yZXYueG1sUEsFBgAAAAAEAAQA+QAAAJADAAAAAA==&#10;" strokecolor="#4a7ebb" strokeweight=".26mm">
                  <v:stroke endarrow="block" joinstyle="miter" endcap="square"/>
                </v:shape>
                <v:shape id="Connettore 2 23" o:spid="_x0000_s1048" type="#_x0000_t32" style="position:absolute;left:2249;top:2627;width:2;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7LI8QAAADbAAAADwAAAGRycy9kb3ducmV2LnhtbESPQWvCQBSE7wX/w/IEb3WjiNXoKhKQ&#10;eumhqyLeHtlnEsy+DdltjP/eLRR6HGbmG2a97W0tOmp95VjBZJyAIM6dqbhQcDru3xcgfEA2WDsm&#10;BU/ysN0M3taYGvfgb+p0KESEsE9RQRlCk0rp85Is+rFriKN3c63FEGVbSNPiI8JtLadJMpcWK44L&#10;JTaUlZTf9Y9VoPv78muedYvrrDvrTBefH7PLRanRsN+tQATqw3/4r30wCqZL+P0Sf4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ssjxAAAANsAAAAPAAAAAAAAAAAA&#10;AAAAAKECAABkcnMvZG93bnJldi54bWxQSwUGAAAAAAQABAD5AAAAkgMAAAAA&#10;" strokecolor="#4a7ebb" strokeweight=".26mm">
                  <v:stroke endarrow="block" joinstyle="miter" endcap="square"/>
                </v:shape>
                <v:shape id="Connettore 2 24" o:spid="_x0000_s1049" type="#_x0000_t32" style="position:absolute;left:3401;top:2653;width:2;height:2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0Y8IAAADbAAAADwAAAGRycy9kb3ducmV2LnhtbERPz2vCMBS+D/wfwhN2W1OdqOtMixTG&#10;vOyw6JDdHs2zLTYvpclq99+bw2DHj+/3rphsJ0YafOtYwSJJQRBXzrRcKzgd3562IHxANtg5JgW/&#10;5KHIZw87zIy78SeNOtQihrDPUEETQp9J6auGLPrE9cSRu7jBYohwqKUZ8BbDbSeXabqWFluODQ32&#10;VDZUXfWPVaCn68vHuhy336vxS5e6ft+szmelHufT/hVEoCn8i//cB6PgOa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30Y8IAAADbAAAADwAAAAAAAAAAAAAA&#10;AAChAgAAZHJzL2Rvd25yZXYueG1sUEsFBgAAAAAEAAQA+QAAAJADAAAAAA==&#10;" strokecolor="#4a7ebb" strokeweight=".26mm">
                  <v:stroke endarrow="block" joinstyle="miter" endcap="square"/>
                </v:shape>
                <v:shape id="Connettore 2 25" o:spid="_x0000_s1050" type="#_x0000_t32" style="position:absolute;left:4585;top:2653;width:3;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R+MUAAADbAAAADwAAAGRycy9kb3ducmV2LnhtbESPT2vCQBTE70K/w/IK3nRjFf9EVymB&#10;0l48dFXE2yP7TILZtyG7jem37woFj8PM/IbZ7Hpbi45aXzlWMBknIIhzZyouFBwPH6MlCB+QDdaO&#10;ScEvedhtXwYbTI278zd1OhQiQtinqKAMoUml9HlJFv3YNcTRu7rWYoiyLaRp8R7htpZvSTKXFiuO&#10;CyU2lJWU3/SPVaD722o/z7rlZdaddKaLz8XsfFZq+Nq/r0EE6sMz/N/+MgqmE3h8iT9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FR+MUAAADbAAAADwAAAAAAAAAA&#10;AAAAAAChAgAAZHJzL2Rvd25yZXYueG1sUEsFBgAAAAAEAAQA+QAAAJMDAAAAAA==&#10;" strokecolor="#4a7ebb" strokeweight=".26mm">
                  <v:stroke endarrow="block" joinstyle="miter" endcap="square"/>
                </v:shape>
                <v:shape id="Connettore 2 26" o:spid="_x0000_s1051" type="#_x0000_t32" style="position:absolute;left:5771;top:2651;width:1;height:2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accIAAADbAAAADwAAAGRycy9kb3ducmV2LnhtbESPQWvCQBSE7wX/w/KE3upGC61GVxGl&#10;tJceGgWvz+wzCWbfhuwzxn/vFgSPw8x8wyxWvatVR22oPBsYjxJQxLm3FRcG9ruvtymoIMgWa89k&#10;4EYBVsvBywJT66/8R10mhYoQDikaKEWaVOuQl+QwjHxDHL2Tbx1KlG2hbYvXCHe1niTJh3ZYcVwo&#10;saFNSfk5uzgDh+1ZZrT+5CNfumRW7H999i3GvA779RyUUC/P8KP9Yw28T+D/S/wBe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raccIAAADbAAAADwAAAAAAAAAAAAAA&#10;AAChAgAAZHJzL2Rvd25yZXYueG1sUEsFBgAAAAAEAAQA+QAAAJADAAAAAA==&#10;" strokecolor="#4a7ebb" strokeweight=".26mm">
                  <v:stroke endarrow="block" joinstyle="miter" endcap="square"/>
                </v:shape>
                <v:shape id="Connettore 2 27" o:spid="_x0000_s1052" type="#_x0000_t32" style="position:absolute;left:6940;top:2654;width:1;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Z/6sIAAADbAAAADwAAAGRycy9kb3ducmV2LnhtbESPQWvCQBSE7wX/w/IEb3WjQqvRVcRS&#10;7KWHRsHrM/tMgtm3IfuM6b/vFgSPw8x8w6w2vatVR22oPBuYjBNQxLm3FRcGjofP1zmoIMgWa89k&#10;4JcCbNaDlxWm1t/5h7pMChUhHFI0UIo0qdYhL8lhGPuGOHoX3zqUKNtC2xbvEe5qPU2SN+2w4rhQ&#10;YkO7kvJrdnMGTh9XWdD2nc9865JFcfz22V6MGQ377RKUUC/P8KP9ZQ3MZvD/Jf4Av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Z/6sIAAADbAAAADwAAAAAAAAAAAAAA&#10;AAChAgAAZHJzL2Rvd25yZXYueG1sUEsFBgAAAAAEAAQA+QAAAJADAAAAAA==&#10;" strokecolor="#4a7ebb" strokeweight=".26mm">
                  <v:stroke endarrow="block" joinstyle="miter" endcap="square"/>
                </v:shape>
                <v:shape id="Connettore 2 28" o:spid="_x0000_s1053" type="#_x0000_t32" style="position:absolute;left:8123;top:2652;width:1;height:2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nnsMAAADbAAAADwAAAGRycy9kb3ducmV2LnhtbESPQWvCQBSE7wX/w/IEb3VTLbVGVxFF&#10;7KUHo9DrM/uaBLNvQ/YZ47/vFgo9DjPzDbNc965WHbWh8mzgZZyAIs69rbgwcD7tn99BBUG2WHsm&#10;Aw8KsF4NnpaYWn/nI3WZFCpCOKRooBRpUq1DXpLDMPYNcfS+fetQomwLbVu8R7ir9SRJ3rTDiuNC&#10;iQ1tS8qv2c0Z+NpdZU6bGV/41iXz4vzps4MYMxr2mwUooV7+w3/tD2tg+gq/X+IP0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P557DAAAA2wAAAA8AAAAAAAAAAAAA&#10;AAAAoQIAAGRycy9kb3ducmV2LnhtbFBLBQYAAAAABAAEAPkAAACRAwAAAAA=&#10;" strokecolor="#4a7ebb" strokeweight=".26mm">
                  <v:stroke endarrow="block" joinstyle="miter" endcap="square"/>
                </v:shape>
                <v:shape id="Connettore 2 29" o:spid="_x0000_s1054" type="#_x0000_t32" style="position:absolute;left:9312;top:2653;width:1;height:3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CBcMAAADbAAAADwAAAGRycy9kb3ducmV2LnhtbESPQWvCQBSE7wX/w/IEb3VTpbVGVxFF&#10;7KUHo9DrM/uaBLNvQ/YZ47/vFgo9DjPzDbNc965WHbWh8mzgZZyAIs69rbgwcD7tn99BBUG2WHsm&#10;Aw8KsF4NnpaYWn/nI3WZFCpCOKRooBRpUq1DXpLDMPYNcfS+fetQomwLbVu8R7ir9SRJ3rTDiuNC&#10;iQ1tS8qv2c0Z+NpdZU6bGV/41iXz4vzps4MYMxr2mwUooV7+w3/tD2tg+gq/X+IP0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DQgXDAAAA2wAAAA8AAAAAAAAAAAAA&#10;AAAAoQIAAGRycy9kb3ducmV2LnhtbFBLBQYAAAAABAAEAPkAAACRAwAAAAA=&#10;" strokecolor="#4a7ebb" strokeweight=".26mm">
                  <v:stroke endarrow="block" joinstyle="miter" endcap="square"/>
                </v:shape>
                <v:shape id="Connettore 2 30" o:spid="_x0000_s1055" type="#_x0000_t32" style="position:absolute;left:-57;top:684;width:4925;height:6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ccsIAAADbAAAADwAAAGRycy9kb3ducmV2LnhtbESPQWvCQBSE7wX/w/IEb3WjgtXoKmIp&#10;7cVDo+D1mX0mwezbkH3G9N93hUKPw8x8w6y3vatVR22oPBuYjBNQxLm3FRcGTseP1wWoIMgWa89k&#10;4IcCbDeDlzWm1j/4m7pMChUhHFI0UIo0qdYhL8lhGPuGOHpX3zqUKNtC2xYfEe5qPU2SuXZYcVwo&#10;saF9SfktuzsD5/ebLGn3xhe+d8myOB189inGjIb9bgVKqJf/8F/7yxqYzeH5Jf4A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ccsIAAADbAAAADwAAAAAAAAAAAAAA&#10;AAChAgAAZHJzL2Rvd25yZXYueG1sUEsFBgAAAAAEAAQA+QAAAJADAAAAAA==&#10;" strokecolor="#4a7ebb" strokeweight=".26mm">
                  <v:stroke endarrow="block" joinstyle="miter" endcap="square"/>
                </v:shape>
                <v:shape id="Connettore 2 31" o:spid="_x0000_s1056" type="#_x0000_t32" style="position:absolute;left:1070;top:684;width:3800;height:6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156cIAAADbAAAADwAAAGRycy9kb3ducmV2LnhtbESPQWvCQBSE7wX/w/IEb3WjQtXoKmIp&#10;9tJDo+D1mX0mwezbkH3G+O+7hUKPw8x8w6y3vatVR22oPBuYjBNQxLm3FRcGTseP1wWoIMgWa89k&#10;4EkBtpvByxpT6x/8TV0mhYoQDikaKEWaVOuQl+QwjH1DHL2rbx1KlG2hbYuPCHe1nibJm3ZYcVwo&#10;saF9SfktuzsD5/ebLGk35wvfu2RZnL58dhBjRsN+twIl1Mt/+K/9aQ3M5vD7Jf4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156cIAAADbAAAADwAAAAAAAAAAAAAA&#10;AAChAgAAZHJzL2Rvd25yZXYueG1sUEsFBgAAAAAEAAQA+QAAAJADAAAAAA==&#10;" strokecolor="#4a7ebb" strokeweight=".26mm">
                  <v:stroke endarrow="block" joinstyle="miter" endcap="square"/>
                </v:shape>
                <v:shape id="Connettore 2 32" o:spid="_x0000_s1057" type="#_x0000_t32" style="position:absolute;left:2247;top:683;width:2620;height:6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Ltm78AAADbAAAADwAAAGRycy9kb3ducmV2LnhtbERPTWvCQBC9F/wPywje6kYFq9FVxFLa&#10;i4dGweuYHZNgdjZkx5j+++5B8Ph43+tt72rVURsqzwYm4wQUce5txYWB0/HrfQEqCLLF2jMZ+KMA&#10;283gbY2p9Q/+pS6TQsUQDikaKEWaVOuQl+QwjH1DHLmrbx1KhG2hbYuPGO5qPU2SuXZYcWwosaF9&#10;SfktuzsD58+bLGn3wRe+d8myOB189i3GjIb9bgVKqJeX+On+sQZmcWz8En+A3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Ltm78AAADbAAAADwAAAAAAAAAAAAAAAACh&#10;AgAAZHJzL2Rvd25yZXYueG1sUEsFBgAAAAAEAAQA+QAAAI0DAAAAAA==&#10;" strokecolor="#4a7ebb" strokeweight=".26mm">
                  <v:stroke endarrow="block" joinstyle="miter" endcap="square"/>
                </v:shape>
                <v:shape id="Connettore 2 33" o:spid="_x0000_s1058" type="#_x0000_t32" style="position:absolute;left:3400;top:684;width:1467;height:7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5IAMIAAADbAAAADwAAAGRycy9kb3ducmV2LnhtbESPQWvCQBSE7wX/w/KE3urGCraJriIW&#10;qRcPTQWvz+wzCWbfhuwzpv++KxR6HGbmG2a5HlyjeupC7dnAdJKAIi68rbk0cPzevbyDCoJssfFM&#10;Bn4owHo1elpiZv2dv6jPpVQRwiFDA5VIm2kdioocholviaN38Z1DibIrte3wHuGu0a9JMtcOa44L&#10;Fba0rai45jdn4PRxlZQ2b3zmW5+k5fHg808x5nk8bBaghAb5D/+199bALIXHl/gD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5IAMIAAADbAAAADwAAAAAAAAAAAAAA&#10;AAChAgAAZHJzL2Rvd25yZXYueG1sUEsFBgAAAAAEAAQA+QAAAJADAAAAAA==&#10;" strokecolor="#4a7ebb" strokeweight=".26mm">
                  <v:stroke endarrow="block" joinstyle="miter" endcap="square"/>
                </v:shape>
                <v:shape id="Connettore 2 34" o:spid="_x0000_s1059" type="#_x0000_t32" style="position:absolute;left:4583;top:683;width:284;height:7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KS4L8AAADbAAAADwAAAGRycy9kb3ducmV2LnhtbERPTWvCQBC9F/wPywje6kYRq9FVxFLa&#10;i4dGweuYHZNgdjZkx5j+++5B8Ph43+tt72rVURsqzwYm4wQUce5txYWB0/HrfQEqCLLF2jMZ+KMA&#10;283gbY2p9Q/+pS6TQsUQDikaKEWaVOuQl+QwjH1DHLmrbx1KhG2hbYuPGO5qPU2SuXZYcWwosaF9&#10;SfktuzsD58+bLGn3wRe+d8myOB189i3GjIb9bgVKqJeX+On+sQZmcX38En+A3v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TKS4L8AAADbAAAADwAAAAAAAAAAAAAAAACh&#10;AgAAZHJzL2Rvd25yZXYueG1sUEsFBgAAAAAEAAQA+QAAAI0DAAAAAA==&#10;" strokecolor="#4a7ebb" strokeweight=".26mm">
                  <v:stroke endarrow="block" joinstyle="miter" endcap="square"/>
                </v:shape>
                <v:shape id="Connettore 2 35" o:spid="_x0000_s1060" type="#_x0000_t32" style="position:absolute;left:4870;top:684;width:903;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cihcQAAADbAAAADwAAAGRycy9kb3ducmV2LnhtbESPQWvCQBSE7wX/w/KE3urGEqxGV5FA&#10;sRcPbivi7ZF9JsHs25BdY/rvu4LQ4zAz3zCrzWAb0VPna8cKppMEBHHhTM2lgp/vz7c5CB+QDTaO&#10;ScEvedisRy8rzIy784F6HUoRIewzVFCF0GZS+qIii37iWuLoXVxnMUTZldJ0eI9w28j3JJlJizXH&#10;hQpbyisqrvpmFejhutjP8n5+TvujznW5+0hPJ6Vex8N2CSLQEP7Dz/aXUZBO4fE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FyKFxAAAANsAAAAPAAAAAAAAAAAA&#10;AAAAAKECAABkcnMvZG93bnJldi54bWxQSwUGAAAAAAQABAD5AAAAkgMAAAAA&#10;" strokecolor="#4a7ebb" strokeweight=".26mm">
                  <v:stroke endarrow="block" joinstyle="miter" endcap="square"/>
                </v:shape>
                <v:shape id="Connettore 2 36" o:spid="_x0000_s1061" type="#_x0000_t32" style="position:absolute;left:4872;top:684;width:2072;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88sQAAADbAAAADwAAAGRycy9kb3ducmV2LnhtbESPQWvCQBSE7wX/w/KE3upGCVajq0hA&#10;7KWHbivi7ZF9JsHs25BdY/z3bqHQ4zAz3zDr7WAb0VPna8cKppMEBHHhTM2lgp/v/dsChA/IBhvH&#10;pOBBHrab0csaM+Pu/EW9DqWIEPYZKqhCaDMpfVGRRT9xLXH0Lq6zGKLsSmk6vEe4beQsSebSYs1x&#10;ocKW8oqKq75ZBXq4Lj/neb84p/1R57o8vKenk1Kv42G3AhFoCP/hv/aHUZDO4PdL/AFy8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xbzyxAAAANsAAAAPAAAAAAAAAAAA&#10;AAAAAKECAABkcnMvZG93bnJldi54bWxQSwUGAAAAAAQABAD5AAAAkgMAAAAA&#10;" strokecolor="#4a7ebb" strokeweight=".26mm">
                  <v:stroke endarrow="block" joinstyle="miter" endcap="square"/>
                </v:shape>
                <v:shape id="Connettore 2 37" o:spid="_x0000_s1062" type="#_x0000_t32" style="position:absolute;left:4870;top:684;width:3255;height: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kZacUAAADbAAAADwAAAGRycy9kb3ducmV2LnhtbESPT2vCQBTE74LfYXlCb7ppG/wTXaUE&#10;Sr14cGuR3h7Z1ySYfRuy25h+e1cQehxm5jfMZjfYRvTU+dqxgudZAoK4cKbmUsHp8326BOEDssHG&#10;MSn4Iw+77Xi0wcy4Kx+p16EUEcI+QwVVCG0mpS8qsuhnriWO3o/rLIYou1KaDq8Rbhv5kiRzabHm&#10;uFBhS3lFxUX/WgV6uKwO87xffqf9l851+bFIz2elnibD2xpEoCH8hx/tvVGQvsL9S/wB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kZacUAAADbAAAADwAAAAAAAAAA&#10;AAAAAAChAgAAZHJzL2Rvd25yZXYueG1sUEsFBgAAAAAEAAQA+QAAAJMDAAAAAA==&#10;" strokecolor="#4a7ebb" strokeweight=".26mm">
                  <v:stroke endarrow="block" joinstyle="miter" endcap="square"/>
                </v:shape>
                <v:shape id="Connettore 2 38" o:spid="_x0000_s1063" type="#_x0000_t32" style="position:absolute;left:4872;top:684;width:4444;height: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CBHcQAAADbAAAADwAAAGRycy9kb3ducmV2LnhtbESPQWvCQBSE7wX/w/IK3uqmEqyNriIB&#10;qRcPror09sg+k2D2bchuY/rvu4LQ4zAz3zDL9WAb0VPna8cK3icJCOLCmZpLBafj9m0Owgdkg41j&#10;UvBLHtar0csSM+PufKBeh1JECPsMFVQhtJmUvqjIop+4ljh6V9dZDFF2pTQd3iPcNnKaJDNpsea4&#10;UGFLeUXFTf9YBXq4fe5neT//TvuzznX59ZFeLkqNX4fNAkSgIfyHn+2dUZCm8Pg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IEdxAAAANsAAAAPAAAAAAAAAAAA&#10;AAAAAKECAABkcnMvZG93bnJldi54bWxQSwUGAAAAAAQABAD5AAAAkgMAAAAA&#10;" strokecolor="#4a7ebb" strokeweight=".26mm">
                  <v:stroke endarrow="block" joinstyle="miter" endcap="square"/>
                </v:shape>
              </v:group>
            </w:pict>
          </mc:Fallback>
        </mc:AlternateContent>
      </w: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Pr="00B070FF" w:rsidRDefault="00B070FF" w:rsidP="00AB0284">
      <w:pPr>
        <w:suppressAutoHyphens w:val="0"/>
        <w:spacing w:line="360" w:lineRule="auto"/>
        <w:ind w:left="567"/>
        <w:jc w:val="both"/>
        <w:rPr>
          <w:rFonts w:ascii="Courier New" w:hAnsi="Courier New" w:cs="Courier New"/>
          <w:sz w:val="24"/>
          <w:szCs w:val="24"/>
          <w:lang w:eastAsia="it-IT"/>
        </w:rPr>
      </w:pPr>
    </w:p>
    <w:p w:rsidR="00B070FF" w:rsidRDefault="00B070FF" w:rsidP="00AB0284">
      <w:pPr>
        <w:spacing w:line="360" w:lineRule="auto"/>
        <w:ind w:left="567"/>
        <w:jc w:val="both"/>
        <w:rPr>
          <w:rFonts w:ascii="Courier New" w:hAnsi="Courier New" w:cs="Courier New"/>
          <w:bCs/>
          <w:color w:val="000000"/>
          <w:sz w:val="24"/>
          <w:szCs w:val="24"/>
        </w:rPr>
      </w:pPr>
    </w:p>
    <w:p w:rsidR="00303429" w:rsidRDefault="00303429" w:rsidP="00AB0284">
      <w:pPr>
        <w:spacing w:line="360" w:lineRule="auto"/>
        <w:ind w:left="567"/>
        <w:jc w:val="both"/>
        <w:rPr>
          <w:rFonts w:ascii="Courier New" w:hAnsi="Courier New" w:cs="Courier New"/>
          <w:bCs/>
          <w:color w:val="000000"/>
          <w:sz w:val="24"/>
          <w:szCs w:val="24"/>
        </w:rPr>
      </w:pPr>
    </w:p>
    <w:tbl>
      <w:tblPr>
        <w:tblW w:w="0" w:type="auto"/>
        <w:tblInd w:w="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5"/>
      </w:tblGrid>
      <w:tr w:rsidR="002C7CEB">
        <w:trPr>
          <w:trHeight w:val="1020"/>
        </w:trPr>
        <w:tc>
          <w:tcPr>
            <w:tcW w:w="4875" w:type="dxa"/>
            <w:shd w:val="clear" w:color="auto" w:fill="00FFFF"/>
          </w:tcPr>
          <w:p w:rsidR="002C7CEB" w:rsidRDefault="002C7CEB" w:rsidP="00C831C7">
            <w:pPr>
              <w:spacing w:line="360" w:lineRule="auto"/>
              <w:ind w:left="567" w:right="30"/>
              <w:jc w:val="center"/>
              <w:rPr>
                <w:rFonts w:ascii="Courier New" w:hAnsi="Courier New" w:cs="Courier New"/>
                <w:b/>
                <w:color w:val="000000"/>
                <w:sz w:val="36"/>
                <w:szCs w:val="36"/>
              </w:rPr>
            </w:pPr>
            <w:r w:rsidRPr="002C7CEB">
              <w:rPr>
                <w:rFonts w:ascii="Courier New" w:hAnsi="Courier New" w:cs="Courier New"/>
                <w:b/>
                <w:color w:val="000000"/>
                <w:sz w:val="36"/>
                <w:szCs w:val="36"/>
              </w:rPr>
              <w:t>RISULTATO DI GESTIONE</w:t>
            </w:r>
          </w:p>
        </w:tc>
      </w:tr>
    </w:tbl>
    <w:p w:rsidR="00CF2557" w:rsidRPr="002C7CEB" w:rsidRDefault="00CF2557" w:rsidP="002C7CEB">
      <w:pPr>
        <w:spacing w:line="360" w:lineRule="auto"/>
        <w:ind w:left="567" w:right="30"/>
        <w:jc w:val="center"/>
        <w:rPr>
          <w:rFonts w:ascii="Courier New" w:hAnsi="Courier New" w:cs="Courier New"/>
          <w:b/>
          <w:color w:val="000000"/>
          <w:sz w:val="36"/>
          <w:szCs w:val="36"/>
        </w:rPr>
      </w:pPr>
    </w:p>
    <w:p w:rsidR="002C7CEB" w:rsidRDefault="002C7CEB" w:rsidP="00CF2557">
      <w:pPr>
        <w:spacing w:line="360" w:lineRule="auto"/>
        <w:ind w:left="567" w:right="30"/>
        <w:jc w:val="both"/>
        <w:rPr>
          <w:rFonts w:ascii="Courier New" w:hAnsi="Courier New" w:cs="Courier New"/>
          <w:color w:val="000000"/>
          <w:sz w:val="24"/>
          <w:szCs w:val="24"/>
        </w:rPr>
      </w:pP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color w:val="000000"/>
          <w:sz w:val="24"/>
          <w:szCs w:val="24"/>
        </w:rPr>
        <w:t>La gestione 2013 ha riportato un utile pari ad € 325.981</w:t>
      </w:r>
      <w:r>
        <w:rPr>
          <w:rFonts w:ascii="Courier New" w:hAnsi="Courier New" w:cs="Courier New"/>
          <w:sz w:val="24"/>
          <w:szCs w:val="24"/>
        </w:rPr>
        <w:t xml:space="preserve"> con un miglioramento rispetto a quanto si è manifestato nell’esercizio 2012 (</w:t>
      </w:r>
      <w:r w:rsidR="00CA0DFE">
        <w:rPr>
          <w:rFonts w:ascii="Courier New" w:hAnsi="Courier New" w:cs="Courier New"/>
          <w:b/>
          <w:color w:val="FF0000"/>
          <w:sz w:val="24"/>
          <w:szCs w:val="24"/>
        </w:rPr>
        <w:t>€ -</w:t>
      </w:r>
      <w:r>
        <w:rPr>
          <w:rFonts w:ascii="Courier New" w:hAnsi="Courier New" w:cs="Courier New"/>
          <w:b/>
          <w:color w:val="FF0000"/>
          <w:sz w:val="24"/>
          <w:szCs w:val="24"/>
        </w:rPr>
        <w:t xml:space="preserve"> </w:t>
      </w:r>
      <w:r w:rsidR="00CA0DFE">
        <w:rPr>
          <w:rFonts w:ascii="Courier New" w:hAnsi="Courier New" w:cs="Courier New"/>
          <w:b/>
          <w:color w:val="FF0000"/>
          <w:sz w:val="24"/>
          <w:szCs w:val="24"/>
        </w:rPr>
        <w:t>783.272</w:t>
      </w:r>
      <w:r>
        <w:rPr>
          <w:rFonts w:ascii="Courier New" w:hAnsi="Courier New" w:cs="Courier New"/>
          <w:sz w:val="24"/>
          <w:szCs w:val="24"/>
        </w:rPr>
        <w:t xml:space="preserve">). </w:t>
      </w: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Rispetto al risultato negoziato per l’esercizio 2013 (- 17.333.000) si è rilevato un margine positivo pari ad € 17.658.916 sia pur giustificato in parte dal contributo a ripano perdite assegnato per l’esercizio 2013 pari ad € 22.729.000.In proposito si ritiene opportuno evidenziare quanto segue.</w:t>
      </w: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Il contributo a ripiano perdite (€ 22.729.000) è stato erogato a copertura :</w:t>
      </w:r>
    </w:p>
    <w:p w:rsidR="00CF2557" w:rsidRDefault="00CF2557" w:rsidP="00CF2557">
      <w:pPr>
        <w:spacing w:line="360" w:lineRule="auto"/>
        <w:ind w:left="567" w:right="30"/>
        <w:jc w:val="both"/>
        <w:rPr>
          <w:rFonts w:ascii="Courier New" w:hAnsi="Courier New" w:cs="Courier New"/>
          <w:sz w:val="24"/>
          <w:szCs w:val="24"/>
        </w:rPr>
      </w:pPr>
    </w:p>
    <w:tbl>
      <w:tblPr>
        <w:tblW w:w="7020" w:type="dxa"/>
        <w:tblInd w:w="606" w:type="dxa"/>
        <w:tblCellMar>
          <w:left w:w="70" w:type="dxa"/>
          <w:right w:w="70" w:type="dxa"/>
        </w:tblCellMar>
        <w:tblLook w:val="0000" w:firstRow="0" w:lastRow="0" w:firstColumn="0" w:lastColumn="0" w:noHBand="0" w:noVBand="0"/>
      </w:tblPr>
      <w:tblGrid>
        <w:gridCol w:w="5680"/>
        <w:gridCol w:w="1340"/>
      </w:tblGrid>
      <w:tr w:rsidR="00CF2557">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Default="00CF2557" w:rsidP="00AB0284">
            <w:pPr>
              <w:jc w:val="center"/>
              <w:rPr>
                <w:rFonts w:ascii="Arial" w:hAnsi="Arial" w:cs="Arial"/>
              </w:rPr>
            </w:pPr>
            <w:r>
              <w:rPr>
                <w:rFonts w:ascii="Arial" w:hAnsi="Arial" w:cs="Arial"/>
              </w:rPr>
              <w:t xml:space="preserve">Perdita negoziata </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CF2557" w:rsidRDefault="00CF2557" w:rsidP="00AB0284">
            <w:pPr>
              <w:jc w:val="right"/>
              <w:rPr>
                <w:rFonts w:ascii="Arial" w:hAnsi="Arial" w:cs="Arial"/>
              </w:rPr>
            </w:pPr>
            <w:r>
              <w:rPr>
                <w:rFonts w:ascii="Arial" w:hAnsi="Arial" w:cs="Arial"/>
              </w:rPr>
              <w:t>17.333.000</w:t>
            </w:r>
          </w:p>
        </w:tc>
      </w:tr>
      <w:tr w:rsidR="00CF2557">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Default="00CF2557" w:rsidP="00AB0284">
            <w:pPr>
              <w:jc w:val="center"/>
              <w:rPr>
                <w:rFonts w:ascii="Arial" w:hAnsi="Arial" w:cs="Arial"/>
              </w:rPr>
            </w:pPr>
            <w:r>
              <w:rPr>
                <w:rFonts w:ascii="Arial" w:hAnsi="Arial" w:cs="Arial"/>
              </w:rPr>
              <w:t>Perdita Ismett ripianata dall'azienda</w:t>
            </w:r>
          </w:p>
        </w:tc>
        <w:tc>
          <w:tcPr>
            <w:tcW w:w="1340" w:type="dxa"/>
            <w:tcBorders>
              <w:top w:val="nil"/>
              <w:left w:val="nil"/>
              <w:bottom w:val="single" w:sz="4" w:space="0" w:color="auto"/>
              <w:right w:val="single" w:sz="4" w:space="0" w:color="auto"/>
            </w:tcBorders>
            <w:shd w:val="clear" w:color="auto" w:fill="auto"/>
            <w:noWrap/>
            <w:vAlign w:val="bottom"/>
          </w:tcPr>
          <w:p w:rsidR="00CF2557" w:rsidRDefault="00CF2557" w:rsidP="00AB0284">
            <w:pPr>
              <w:jc w:val="right"/>
              <w:rPr>
                <w:rFonts w:ascii="Arial" w:hAnsi="Arial" w:cs="Arial"/>
              </w:rPr>
            </w:pPr>
            <w:r>
              <w:rPr>
                <w:rFonts w:ascii="Arial" w:hAnsi="Arial" w:cs="Arial"/>
              </w:rPr>
              <w:t>4.169.310</w:t>
            </w:r>
          </w:p>
        </w:tc>
      </w:tr>
      <w:tr w:rsidR="00CF2557">
        <w:trPr>
          <w:trHeight w:val="255"/>
        </w:trPr>
        <w:tc>
          <w:tcPr>
            <w:tcW w:w="5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F2557" w:rsidRDefault="00CF2557" w:rsidP="00AB0284">
            <w:pPr>
              <w:jc w:val="center"/>
              <w:rPr>
                <w:rFonts w:ascii="Arial" w:hAnsi="Arial" w:cs="Arial"/>
              </w:rPr>
            </w:pPr>
            <w:r>
              <w:rPr>
                <w:rFonts w:ascii="Arial" w:hAnsi="Arial" w:cs="Arial"/>
              </w:rPr>
              <w:t>Risultato d'esercizio</w:t>
            </w:r>
          </w:p>
        </w:tc>
        <w:tc>
          <w:tcPr>
            <w:tcW w:w="1340" w:type="dxa"/>
            <w:tcBorders>
              <w:top w:val="nil"/>
              <w:left w:val="nil"/>
              <w:bottom w:val="single" w:sz="4" w:space="0" w:color="auto"/>
              <w:right w:val="single" w:sz="4" w:space="0" w:color="auto"/>
            </w:tcBorders>
            <w:shd w:val="clear" w:color="auto" w:fill="auto"/>
            <w:noWrap/>
            <w:vAlign w:val="bottom"/>
          </w:tcPr>
          <w:p w:rsidR="00CF2557" w:rsidRDefault="00CF2557" w:rsidP="00AB0284">
            <w:pPr>
              <w:jc w:val="right"/>
              <w:rPr>
                <w:rFonts w:ascii="Arial" w:hAnsi="Arial" w:cs="Arial"/>
              </w:rPr>
            </w:pPr>
            <w:r>
              <w:rPr>
                <w:rFonts w:ascii="Arial" w:hAnsi="Arial" w:cs="Arial"/>
              </w:rPr>
              <w:t>325.981</w:t>
            </w:r>
          </w:p>
        </w:tc>
      </w:tr>
      <w:tr w:rsidR="00CF2557">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Default="00CF2557" w:rsidP="00AB0284">
            <w:pPr>
              <w:jc w:val="center"/>
              <w:rPr>
                <w:rFonts w:ascii="Arial" w:hAnsi="Arial" w:cs="Arial"/>
              </w:rPr>
            </w:pPr>
            <w:r>
              <w:rPr>
                <w:rFonts w:ascii="Arial" w:hAnsi="Arial" w:cs="Arial"/>
              </w:rPr>
              <w:t>Disavanzo non programmato</w:t>
            </w:r>
          </w:p>
        </w:tc>
        <w:tc>
          <w:tcPr>
            <w:tcW w:w="1340" w:type="dxa"/>
            <w:tcBorders>
              <w:top w:val="nil"/>
              <w:left w:val="nil"/>
              <w:bottom w:val="single" w:sz="4" w:space="0" w:color="auto"/>
              <w:right w:val="single" w:sz="4" w:space="0" w:color="auto"/>
            </w:tcBorders>
            <w:shd w:val="clear" w:color="auto" w:fill="auto"/>
            <w:noWrap/>
            <w:vAlign w:val="bottom"/>
          </w:tcPr>
          <w:p w:rsidR="00CF2557" w:rsidRDefault="00CF2557" w:rsidP="00AB0284">
            <w:pPr>
              <w:jc w:val="right"/>
              <w:rPr>
                <w:rFonts w:ascii="Arial" w:hAnsi="Arial" w:cs="Arial"/>
              </w:rPr>
            </w:pPr>
            <w:r>
              <w:rPr>
                <w:rFonts w:ascii="Arial" w:hAnsi="Arial" w:cs="Arial"/>
              </w:rPr>
              <w:t>900.709</w:t>
            </w:r>
          </w:p>
        </w:tc>
      </w:tr>
      <w:tr w:rsidR="00CF2557">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Default="00CF2557" w:rsidP="00AB0284">
            <w:pPr>
              <w:jc w:val="center"/>
              <w:rPr>
                <w:rFonts w:ascii="Arial" w:hAnsi="Arial" w:cs="Arial"/>
              </w:rPr>
            </w:pPr>
            <w:r>
              <w:rPr>
                <w:rFonts w:ascii="Arial" w:hAnsi="Arial" w:cs="Arial"/>
              </w:rPr>
              <w:t>Totale Ripiano</w:t>
            </w:r>
          </w:p>
        </w:tc>
        <w:tc>
          <w:tcPr>
            <w:tcW w:w="1340" w:type="dxa"/>
            <w:tcBorders>
              <w:top w:val="nil"/>
              <w:left w:val="nil"/>
              <w:bottom w:val="single" w:sz="4" w:space="0" w:color="auto"/>
              <w:right w:val="single" w:sz="4" w:space="0" w:color="auto"/>
            </w:tcBorders>
            <w:shd w:val="clear" w:color="auto" w:fill="auto"/>
            <w:noWrap/>
            <w:vAlign w:val="bottom"/>
          </w:tcPr>
          <w:p w:rsidR="00CF2557" w:rsidRDefault="00CF2557" w:rsidP="00AB0284">
            <w:pPr>
              <w:jc w:val="right"/>
              <w:rPr>
                <w:rFonts w:ascii="Arial" w:hAnsi="Arial" w:cs="Arial"/>
              </w:rPr>
            </w:pPr>
            <w:r>
              <w:rPr>
                <w:rFonts w:ascii="Arial" w:hAnsi="Arial" w:cs="Arial"/>
              </w:rPr>
              <w:t>22.729.000</w:t>
            </w:r>
          </w:p>
        </w:tc>
      </w:tr>
    </w:tbl>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La voce disavanzo non programmato necessità di particolari  precisazioni.</w:t>
      </w: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 xml:space="preserve">Innanzitutto, relativamente al </w:t>
      </w:r>
      <w:r w:rsidRPr="00890A74">
        <w:rPr>
          <w:rFonts w:ascii="Courier New" w:hAnsi="Courier New" w:cs="Courier New"/>
          <w:b/>
          <w:sz w:val="24"/>
          <w:szCs w:val="24"/>
        </w:rPr>
        <w:t>valore della produzione</w:t>
      </w:r>
      <w:r>
        <w:rPr>
          <w:rFonts w:ascii="Courier New" w:hAnsi="Courier New" w:cs="Courier New"/>
          <w:b/>
          <w:sz w:val="24"/>
          <w:szCs w:val="24"/>
        </w:rPr>
        <w:t>,</w:t>
      </w:r>
      <w:r>
        <w:rPr>
          <w:rFonts w:ascii="Courier New" w:hAnsi="Courier New" w:cs="Courier New"/>
          <w:sz w:val="24"/>
          <w:szCs w:val="24"/>
        </w:rPr>
        <w:t xml:space="preserve"> si propone di seguito l’analisi di fattispecie contabili oggetto di mancata valorizzazione assessoriale (pp. a-c) e, a seguire, la ra</w:t>
      </w:r>
      <w:r w:rsidR="00CA0DFE">
        <w:rPr>
          <w:rFonts w:ascii="Courier New" w:hAnsi="Courier New" w:cs="Courier New"/>
          <w:sz w:val="24"/>
          <w:szCs w:val="24"/>
        </w:rPr>
        <w:t>p</w:t>
      </w:r>
      <w:r>
        <w:rPr>
          <w:rFonts w:ascii="Courier New" w:hAnsi="Courier New" w:cs="Courier New"/>
          <w:sz w:val="24"/>
          <w:szCs w:val="24"/>
        </w:rPr>
        <w:t xml:space="preserve">presentazione di fattispecie contabili che hanno generato componenti economici negativi non riconducibili a responsabilità gestionali aziendali. </w:t>
      </w:r>
    </w:p>
    <w:p w:rsidR="00CF2557" w:rsidRPr="00890A74" w:rsidRDefault="00CF2557" w:rsidP="00A36285">
      <w:pPr>
        <w:numPr>
          <w:ilvl w:val="0"/>
          <w:numId w:val="37"/>
        </w:numPr>
        <w:spacing w:line="360" w:lineRule="auto"/>
        <w:ind w:right="30"/>
        <w:jc w:val="both"/>
        <w:rPr>
          <w:rFonts w:ascii="Courier New" w:hAnsi="Courier New" w:cs="Courier New"/>
          <w:bCs/>
          <w:sz w:val="24"/>
          <w:szCs w:val="24"/>
        </w:rPr>
      </w:pPr>
      <w:r>
        <w:rPr>
          <w:rFonts w:ascii="Courier New" w:hAnsi="Courier New" w:cs="Courier New"/>
          <w:sz w:val="24"/>
          <w:szCs w:val="24"/>
        </w:rPr>
        <w:t>Confrontando la valorizzazione delle  poste relative alla mobilità infra ed extra regione che sono state individuate dalla tabella “A” allegata alla Direttiva di chiusura esercizio 2013 con la valorizzazione effettuata da questa Azienda e trasmessa ai competenti uffici regionali per il controllo appropriatezza e applicazione tariffario risulta un differenziale a sfavore di questa azienda.</w:t>
      </w:r>
    </w:p>
    <w:p w:rsidR="00CF2557" w:rsidRDefault="00CF2557" w:rsidP="00CF2557">
      <w:pPr>
        <w:spacing w:line="360" w:lineRule="auto"/>
        <w:ind w:left="1062" w:right="30"/>
        <w:jc w:val="both"/>
        <w:rPr>
          <w:rFonts w:ascii="Courier New" w:hAnsi="Courier New" w:cs="Courier New"/>
          <w:sz w:val="24"/>
          <w:szCs w:val="24"/>
        </w:rPr>
      </w:pPr>
      <w:r>
        <w:rPr>
          <w:rFonts w:ascii="Courier New" w:hAnsi="Courier New" w:cs="Courier New"/>
          <w:sz w:val="24"/>
          <w:szCs w:val="24"/>
        </w:rPr>
        <w:t>Infatti la tabella seguente che evidenzia un abbattimento dell’attività valorizzata da questa azienda per € 3.625.285 sull’attività di ricovero e € 434.793 sull’erogazione di farmaci Antiblastici File “T”.</w:t>
      </w:r>
    </w:p>
    <w:p w:rsidR="00CF2557" w:rsidRDefault="00CF2557" w:rsidP="00CF2557">
      <w:pPr>
        <w:spacing w:line="360" w:lineRule="auto"/>
        <w:ind w:left="1062" w:right="30"/>
        <w:jc w:val="both"/>
        <w:rPr>
          <w:rFonts w:ascii="Courier New" w:hAnsi="Courier New" w:cs="Courier New"/>
          <w:bCs/>
          <w:sz w:val="24"/>
          <w:szCs w:val="24"/>
        </w:rPr>
        <w:sectPr w:rsidR="00CF2557" w:rsidSect="00303429">
          <w:pgSz w:w="11906" w:h="16838"/>
          <w:pgMar w:top="1418" w:right="1134" w:bottom="1134" w:left="1134" w:header="720" w:footer="641" w:gutter="0"/>
          <w:cols w:space="720"/>
          <w:docGrid w:linePitch="326" w:charSpace="2047"/>
        </w:sectPr>
      </w:pPr>
      <w:r>
        <w:rPr>
          <w:rFonts w:ascii="Courier New" w:hAnsi="Courier New" w:cs="Courier New"/>
          <w:bCs/>
          <w:sz w:val="24"/>
          <w:szCs w:val="24"/>
        </w:rPr>
        <w:t>Le analisi e le verifiche predisposte ed effettuate con i competenti organi di controllo assessoriali  hanno condotto alla specifica imputazione del delta come di seguito rappresentato nella “</w:t>
      </w:r>
      <w:r w:rsidRPr="00D03AA3">
        <w:rPr>
          <w:rFonts w:ascii="Courier New" w:hAnsi="Courier New" w:cs="Courier New"/>
          <w:b/>
          <w:sz w:val="24"/>
          <w:szCs w:val="24"/>
        </w:rPr>
        <w:t xml:space="preserve">Tabella </w:t>
      </w:r>
      <w:r>
        <w:rPr>
          <w:rFonts w:ascii="Courier New" w:hAnsi="Courier New" w:cs="Courier New"/>
          <w:b/>
          <w:sz w:val="24"/>
          <w:szCs w:val="24"/>
        </w:rPr>
        <w:t>B”</w:t>
      </w:r>
      <w:r>
        <w:rPr>
          <w:rFonts w:ascii="Courier New" w:hAnsi="Courier New" w:cs="Courier New"/>
          <w:bCs/>
          <w:sz w:val="24"/>
          <w:szCs w:val="24"/>
        </w:rPr>
        <w:t>:</w:t>
      </w:r>
    </w:p>
    <w:tbl>
      <w:tblPr>
        <w:tblW w:w="142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7"/>
        <w:gridCol w:w="1712"/>
        <w:gridCol w:w="1123"/>
        <w:gridCol w:w="2268"/>
        <w:gridCol w:w="2257"/>
        <w:gridCol w:w="1741"/>
        <w:gridCol w:w="1692"/>
      </w:tblGrid>
      <w:tr w:rsidR="00CF2557">
        <w:trPr>
          <w:trHeight w:val="450"/>
        </w:trPr>
        <w:tc>
          <w:tcPr>
            <w:tcW w:w="14210" w:type="dxa"/>
            <w:gridSpan w:val="7"/>
            <w:shd w:val="clear" w:color="auto" w:fill="auto"/>
            <w:noWrap/>
            <w:vAlign w:val="center"/>
          </w:tcPr>
          <w:p w:rsidR="00CF2557" w:rsidRDefault="00CF2557" w:rsidP="00AB0284">
            <w:pPr>
              <w:jc w:val="center"/>
              <w:rPr>
                <w:b/>
                <w:bCs/>
                <w:sz w:val="24"/>
                <w:szCs w:val="24"/>
              </w:rPr>
            </w:pPr>
            <w:r>
              <w:rPr>
                <w:b/>
                <w:bCs/>
              </w:rPr>
              <w:t xml:space="preserve">                                              Azienda Ospedaliera Civico  G. Di Cristina Benfratelli                                                                            </w:t>
            </w:r>
            <w:r w:rsidRPr="00D03AA3">
              <w:rPr>
                <w:rFonts w:ascii="Courier New" w:hAnsi="Courier New" w:cs="Courier New"/>
                <w:b/>
                <w:sz w:val="32"/>
                <w:szCs w:val="32"/>
              </w:rPr>
              <w:t>Tabella B</w:t>
            </w:r>
          </w:p>
        </w:tc>
      </w:tr>
      <w:tr w:rsidR="00CF2557">
        <w:trPr>
          <w:trHeight w:val="450"/>
        </w:trPr>
        <w:tc>
          <w:tcPr>
            <w:tcW w:w="14210" w:type="dxa"/>
            <w:gridSpan w:val="7"/>
            <w:shd w:val="clear" w:color="auto" w:fill="auto"/>
            <w:noWrap/>
            <w:vAlign w:val="center"/>
          </w:tcPr>
          <w:p w:rsidR="00CF2557" w:rsidRDefault="00CF2557" w:rsidP="00AB0284">
            <w:pPr>
              <w:jc w:val="center"/>
              <w:rPr>
                <w:b/>
                <w:bCs/>
                <w:sz w:val="24"/>
                <w:szCs w:val="24"/>
              </w:rPr>
            </w:pPr>
            <w:r>
              <w:rPr>
                <w:b/>
                <w:bCs/>
              </w:rPr>
              <w:t>Report di Attività - Gennaio Dicembre 2013 versus Gennaio Dicembre 2012</w:t>
            </w:r>
          </w:p>
        </w:tc>
      </w:tr>
      <w:tr w:rsidR="00CF2557">
        <w:trPr>
          <w:trHeight w:val="630"/>
        </w:trPr>
        <w:tc>
          <w:tcPr>
            <w:tcW w:w="3417" w:type="dxa"/>
            <w:shd w:val="clear" w:color="auto" w:fill="auto"/>
            <w:noWrap/>
            <w:vAlign w:val="center"/>
          </w:tcPr>
          <w:p w:rsidR="00CF2557" w:rsidRDefault="00CF2557" w:rsidP="00AB0284">
            <w:pPr>
              <w:jc w:val="center"/>
              <w:rPr>
                <w:b/>
                <w:bCs/>
                <w:sz w:val="24"/>
                <w:szCs w:val="24"/>
              </w:rPr>
            </w:pPr>
            <w:r>
              <w:rPr>
                <w:b/>
                <w:bCs/>
              </w:rPr>
              <w:t>TIPOLOGIA ATTIVITA'</w:t>
            </w:r>
          </w:p>
        </w:tc>
        <w:tc>
          <w:tcPr>
            <w:tcW w:w="2835" w:type="dxa"/>
            <w:gridSpan w:val="2"/>
            <w:shd w:val="clear" w:color="auto" w:fill="auto"/>
            <w:noWrap/>
            <w:vAlign w:val="center"/>
          </w:tcPr>
          <w:p w:rsidR="00CF2557" w:rsidRDefault="00CF2557" w:rsidP="00AB0284">
            <w:pPr>
              <w:jc w:val="center"/>
              <w:rPr>
                <w:b/>
                <w:bCs/>
                <w:sz w:val="24"/>
                <w:szCs w:val="24"/>
              </w:rPr>
            </w:pPr>
            <w:r>
              <w:rPr>
                <w:b/>
                <w:bCs/>
              </w:rPr>
              <w:t>VALORIZZAZIONE AZIENDA</w:t>
            </w:r>
          </w:p>
        </w:tc>
        <w:tc>
          <w:tcPr>
            <w:tcW w:w="2268" w:type="dxa"/>
            <w:shd w:val="clear" w:color="auto" w:fill="auto"/>
            <w:noWrap/>
            <w:vAlign w:val="center"/>
          </w:tcPr>
          <w:p w:rsidR="00CF2557" w:rsidRDefault="00CF2557" w:rsidP="00AB0284">
            <w:pPr>
              <w:jc w:val="center"/>
              <w:rPr>
                <w:b/>
                <w:bCs/>
                <w:sz w:val="24"/>
                <w:szCs w:val="24"/>
              </w:rPr>
            </w:pPr>
            <w:r>
              <w:rPr>
                <w:b/>
                <w:bCs/>
              </w:rPr>
              <w:t>ASSEGNAZIONE 2013</w:t>
            </w:r>
          </w:p>
        </w:tc>
        <w:tc>
          <w:tcPr>
            <w:tcW w:w="2257" w:type="dxa"/>
            <w:shd w:val="clear" w:color="auto" w:fill="auto"/>
            <w:vAlign w:val="center"/>
          </w:tcPr>
          <w:p w:rsidR="00CF2557" w:rsidRDefault="00CF2557" w:rsidP="00AB0284">
            <w:pPr>
              <w:jc w:val="center"/>
              <w:rPr>
                <w:b/>
                <w:bCs/>
                <w:sz w:val="24"/>
                <w:szCs w:val="24"/>
              </w:rPr>
            </w:pPr>
            <w:r>
              <w:rPr>
                <w:b/>
                <w:bCs/>
              </w:rPr>
              <w:t>abbattimenti su Valorizzazione Azienda</w:t>
            </w:r>
          </w:p>
        </w:tc>
        <w:tc>
          <w:tcPr>
            <w:tcW w:w="1741" w:type="dxa"/>
            <w:shd w:val="clear" w:color="auto" w:fill="auto"/>
            <w:vAlign w:val="center"/>
          </w:tcPr>
          <w:p w:rsidR="00CF2557" w:rsidRDefault="00CF2557" w:rsidP="00AB0284">
            <w:pPr>
              <w:jc w:val="center"/>
              <w:rPr>
                <w:b/>
                <w:bCs/>
                <w:sz w:val="24"/>
                <w:szCs w:val="24"/>
              </w:rPr>
            </w:pPr>
            <w:r>
              <w:rPr>
                <w:b/>
                <w:bCs/>
              </w:rPr>
              <w:t>DRGs Alp</w:t>
            </w:r>
          </w:p>
        </w:tc>
        <w:tc>
          <w:tcPr>
            <w:tcW w:w="1692" w:type="dxa"/>
            <w:shd w:val="clear" w:color="auto" w:fill="auto"/>
            <w:noWrap/>
            <w:vAlign w:val="bottom"/>
          </w:tcPr>
          <w:p w:rsidR="00CF2557" w:rsidRDefault="00CF2557" w:rsidP="00AB0284">
            <w:pPr>
              <w:jc w:val="center"/>
              <w:rPr>
                <w:rFonts w:ascii="Arial" w:hAnsi="Arial" w:cs="Arial"/>
                <w:b/>
                <w:bCs/>
                <w:sz w:val="24"/>
                <w:szCs w:val="24"/>
              </w:rPr>
            </w:pPr>
            <w:r>
              <w:rPr>
                <w:rFonts w:ascii="Arial" w:hAnsi="Arial" w:cs="Arial"/>
                <w:b/>
                <w:bCs/>
              </w:rPr>
              <w:t>∆</w:t>
            </w:r>
          </w:p>
        </w:tc>
      </w:tr>
      <w:tr w:rsidR="00CF2557">
        <w:trPr>
          <w:trHeight w:val="690"/>
        </w:trPr>
        <w:tc>
          <w:tcPr>
            <w:tcW w:w="3417" w:type="dxa"/>
            <w:shd w:val="clear" w:color="auto" w:fill="auto"/>
            <w:noWrap/>
            <w:vAlign w:val="center"/>
          </w:tcPr>
          <w:p w:rsidR="00CF2557" w:rsidRDefault="00CF2557" w:rsidP="00AB0284">
            <w:pPr>
              <w:jc w:val="center"/>
              <w:rPr>
                <w:b/>
                <w:bCs/>
                <w:color w:val="800000"/>
                <w:sz w:val="24"/>
                <w:szCs w:val="24"/>
              </w:rPr>
            </w:pPr>
            <w:r>
              <w:rPr>
                <w:b/>
                <w:bCs/>
                <w:color w:val="800000"/>
              </w:rPr>
              <w:t>Ricoveri Ordinari (Flusso A)</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auto"/>
            <w:noWrap/>
            <w:vAlign w:val="bottom"/>
          </w:tcPr>
          <w:p w:rsidR="00CF2557" w:rsidRDefault="00CF2557" w:rsidP="00AB0284">
            <w:pPr>
              <w:rPr>
                <w:sz w:val="24"/>
                <w:szCs w:val="24"/>
              </w:rPr>
            </w:pPr>
            <w:r>
              <w:t>N° Dimessi</w:t>
            </w:r>
          </w:p>
        </w:tc>
        <w:tc>
          <w:tcPr>
            <w:tcW w:w="2835" w:type="dxa"/>
            <w:gridSpan w:val="2"/>
            <w:shd w:val="clear" w:color="auto" w:fill="auto"/>
            <w:noWrap/>
            <w:vAlign w:val="bottom"/>
          </w:tcPr>
          <w:p w:rsidR="00CF2557" w:rsidRDefault="00CF2557" w:rsidP="00AB0284">
            <w:pPr>
              <w:jc w:val="center"/>
              <w:rPr>
                <w:sz w:val="24"/>
                <w:szCs w:val="24"/>
              </w:rPr>
            </w:pPr>
            <w:r>
              <w:t>28.766</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auto"/>
            <w:noWrap/>
            <w:vAlign w:val="bottom"/>
          </w:tcPr>
          <w:p w:rsidR="00CF2557" w:rsidRDefault="00CF2557" w:rsidP="00AB0284">
            <w:pPr>
              <w:rPr>
                <w:sz w:val="24"/>
                <w:szCs w:val="24"/>
              </w:rPr>
            </w:pPr>
            <w:r>
              <w:t>Valorizzazione R.O.</w:t>
            </w:r>
            <w:r>
              <w:rPr>
                <w:i/>
                <w:iCs/>
              </w:rPr>
              <w:t xml:space="preserve"> </w:t>
            </w:r>
          </w:p>
        </w:tc>
        <w:tc>
          <w:tcPr>
            <w:tcW w:w="2835" w:type="dxa"/>
            <w:gridSpan w:val="2"/>
            <w:shd w:val="clear" w:color="auto" w:fill="auto"/>
            <w:noWrap/>
            <w:vAlign w:val="bottom"/>
          </w:tcPr>
          <w:p w:rsidR="00CF2557" w:rsidRDefault="00CF2557" w:rsidP="00AB0284">
            <w:pPr>
              <w:jc w:val="center"/>
              <w:rPr>
                <w:b/>
                <w:bCs/>
                <w:sz w:val="24"/>
                <w:szCs w:val="24"/>
              </w:rPr>
            </w:pPr>
            <w:r>
              <w:rPr>
                <w:b/>
                <w:bCs/>
              </w:rPr>
              <w:t>€ 105.960.695,27</w:t>
            </w:r>
          </w:p>
        </w:tc>
        <w:tc>
          <w:tcPr>
            <w:tcW w:w="2268" w:type="dxa"/>
            <w:shd w:val="clear" w:color="auto" w:fill="auto"/>
            <w:noWrap/>
            <w:vAlign w:val="center"/>
          </w:tcPr>
          <w:p w:rsidR="00CF2557" w:rsidRDefault="00CF2557" w:rsidP="00AB0284">
            <w:pPr>
              <w:jc w:val="right"/>
              <w:rPr>
                <w:sz w:val="24"/>
                <w:szCs w:val="24"/>
              </w:rPr>
            </w:pPr>
            <w:r>
              <w:t>102.335.410,42</w:t>
            </w:r>
          </w:p>
        </w:tc>
        <w:tc>
          <w:tcPr>
            <w:tcW w:w="2257" w:type="dxa"/>
            <w:shd w:val="clear" w:color="auto" w:fill="auto"/>
            <w:noWrap/>
            <w:vAlign w:val="center"/>
          </w:tcPr>
          <w:p w:rsidR="00CF2557" w:rsidRDefault="00CF2557" w:rsidP="00AB0284">
            <w:pPr>
              <w:jc w:val="right"/>
              <w:rPr>
                <w:sz w:val="24"/>
                <w:szCs w:val="24"/>
              </w:rPr>
            </w:pPr>
            <w:r>
              <w:t>2.817.760,63</w:t>
            </w:r>
          </w:p>
        </w:tc>
        <w:tc>
          <w:tcPr>
            <w:tcW w:w="1741" w:type="dxa"/>
            <w:shd w:val="clear" w:color="auto" w:fill="auto"/>
            <w:noWrap/>
            <w:vAlign w:val="center"/>
          </w:tcPr>
          <w:p w:rsidR="00CF2557" w:rsidRDefault="00CF2557" w:rsidP="00AB0284">
            <w:pPr>
              <w:jc w:val="right"/>
              <w:rPr>
                <w:sz w:val="24"/>
                <w:szCs w:val="24"/>
              </w:rPr>
            </w:pPr>
            <w:r>
              <w:t>110.000,00</w:t>
            </w:r>
          </w:p>
        </w:tc>
        <w:tc>
          <w:tcPr>
            <w:tcW w:w="1692" w:type="dxa"/>
            <w:shd w:val="clear" w:color="auto" w:fill="auto"/>
            <w:noWrap/>
            <w:vAlign w:val="bottom"/>
          </w:tcPr>
          <w:p w:rsidR="00CF2557" w:rsidRDefault="00CF2557" w:rsidP="00AB0284">
            <w:pPr>
              <w:jc w:val="right"/>
            </w:pPr>
            <w:r>
              <w:t>-</w:t>
            </w:r>
          </w:p>
          <w:p w:rsidR="00CF2557" w:rsidRDefault="00CF2557" w:rsidP="00AB0284">
            <w:pPr>
              <w:jc w:val="right"/>
              <w:rPr>
                <w:sz w:val="24"/>
                <w:szCs w:val="24"/>
              </w:rPr>
            </w:pPr>
            <w:r>
              <w:t>€ 258.524,22</w:t>
            </w:r>
          </w:p>
        </w:tc>
      </w:tr>
      <w:tr w:rsidR="00CF2557">
        <w:trPr>
          <w:trHeight w:val="402"/>
        </w:trPr>
        <w:tc>
          <w:tcPr>
            <w:tcW w:w="3417" w:type="dxa"/>
            <w:shd w:val="clear" w:color="auto" w:fill="auto"/>
            <w:noWrap/>
            <w:vAlign w:val="bottom"/>
          </w:tcPr>
          <w:p w:rsidR="00CF2557" w:rsidRPr="00975B16" w:rsidRDefault="00975B16" w:rsidP="00AB0284">
            <w:r w:rsidRPr="00975B16">
              <w:t>Valorizzazione  R.O. Mobilità Internazionale</w:t>
            </w:r>
          </w:p>
        </w:tc>
        <w:tc>
          <w:tcPr>
            <w:tcW w:w="2835" w:type="dxa"/>
            <w:gridSpan w:val="2"/>
            <w:shd w:val="clear" w:color="auto" w:fill="auto"/>
            <w:noWrap/>
            <w:vAlign w:val="bottom"/>
          </w:tcPr>
          <w:p w:rsidR="00CF2557" w:rsidRDefault="00CF2557" w:rsidP="00AB0284">
            <w:pPr>
              <w:jc w:val="center"/>
              <w:rPr>
                <w:sz w:val="24"/>
                <w:szCs w:val="24"/>
              </w:rPr>
            </w:pPr>
          </w:p>
        </w:tc>
        <w:tc>
          <w:tcPr>
            <w:tcW w:w="2268" w:type="dxa"/>
            <w:shd w:val="clear" w:color="auto" w:fill="auto"/>
            <w:noWrap/>
            <w:vAlign w:val="center"/>
          </w:tcPr>
          <w:p w:rsidR="00CF2557" w:rsidRDefault="00CF2557" w:rsidP="00AB0284">
            <w:pPr>
              <w:jc w:val="right"/>
              <w:rPr>
                <w:sz w:val="24"/>
                <w:szCs w:val="24"/>
              </w:rPr>
            </w:pPr>
            <w:r>
              <w:t>439.000,00</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675"/>
        </w:trPr>
        <w:tc>
          <w:tcPr>
            <w:tcW w:w="3417" w:type="dxa"/>
            <w:shd w:val="clear" w:color="auto" w:fill="auto"/>
            <w:noWrap/>
            <w:vAlign w:val="center"/>
          </w:tcPr>
          <w:p w:rsidR="00CF2557" w:rsidRPr="00B54B0B" w:rsidRDefault="00CF2557" w:rsidP="00AB0284">
            <w:pPr>
              <w:rPr>
                <w:b/>
                <w:bCs/>
                <w:color w:val="800000"/>
                <w:sz w:val="24"/>
                <w:szCs w:val="24"/>
                <w:lang w:val="en-GB"/>
              </w:rPr>
            </w:pPr>
            <w:r w:rsidRPr="00B54B0B">
              <w:rPr>
                <w:b/>
                <w:bCs/>
                <w:color w:val="800000"/>
                <w:lang w:val="en-GB"/>
              </w:rPr>
              <w:t>Ricoveri Day Hospital (Flusso A)</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auto"/>
            <w:noWrap/>
            <w:vAlign w:val="bottom"/>
          </w:tcPr>
          <w:p w:rsidR="00CF2557" w:rsidRDefault="00CF2557" w:rsidP="00AB0284">
            <w:pPr>
              <w:rPr>
                <w:sz w:val="24"/>
                <w:szCs w:val="24"/>
              </w:rPr>
            </w:pPr>
            <w:r>
              <w:t>N° Dimessi</w:t>
            </w:r>
          </w:p>
        </w:tc>
        <w:tc>
          <w:tcPr>
            <w:tcW w:w="2835" w:type="dxa"/>
            <w:gridSpan w:val="2"/>
            <w:shd w:val="clear" w:color="auto" w:fill="auto"/>
            <w:noWrap/>
            <w:vAlign w:val="bottom"/>
          </w:tcPr>
          <w:p w:rsidR="00CF2557" w:rsidRDefault="00CF2557" w:rsidP="00AB0284">
            <w:pPr>
              <w:jc w:val="center"/>
              <w:rPr>
                <w:sz w:val="24"/>
                <w:szCs w:val="24"/>
              </w:rPr>
            </w:pPr>
            <w:r>
              <w:t>9.019</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auto"/>
            <w:noWrap/>
            <w:vAlign w:val="bottom"/>
          </w:tcPr>
          <w:p w:rsidR="00CF2557" w:rsidRDefault="00CF2557" w:rsidP="00AB0284">
            <w:pPr>
              <w:rPr>
                <w:sz w:val="24"/>
                <w:szCs w:val="24"/>
              </w:rPr>
            </w:pPr>
            <w:r>
              <w:t>Valorizzazione D.H.</w:t>
            </w:r>
          </w:p>
        </w:tc>
        <w:tc>
          <w:tcPr>
            <w:tcW w:w="2835" w:type="dxa"/>
            <w:gridSpan w:val="2"/>
            <w:shd w:val="clear" w:color="auto" w:fill="auto"/>
            <w:noWrap/>
            <w:vAlign w:val="bottom"/>
          </w:tcPr>
          <w:p w:rsidR="00CF2557" w:rsidRDefault="00CF2557" w:rsidP="00AB0284">
            <w:pPr>
              <w:jc w:val="center"/>
              <w:rPr>
                <w:b/>
                <w:bCs/>
                <w:sz w:val="24"/>
                <w:szCs w:val="24"/>
              </w:rPr>
            </w:pPr>
            <w:r>
              <w:rPr>
                <w:b/>
                <w:bCs/>
              </w:rPr>
              <w:t>€ 12.957.341,88</w:t>
            </w:r>
          </w:p>
        </w:tc>
        <w:tc>
          <w:tcPr>
            <w:tcW w:w="2268" w:type="dxa"/>
            <w:shd w:val="clear" w:color="auto" w:fill="auto"/>
            <w:noWrap/>
            <w:vAlign w:val="center"/>
          </w:tcPr>
          <w:p w:rsidR="00CF2557" w:rsidRDefault="00CF2557" w:rsidP="00AB0284">
            <w:pPr>
              <w:jc w:val="right"/>
              <w:rPr>
                <w:sz w:val="24"/>
                <w:szCs w:val="24"/>
              </w:rPr>
            </w:pPr>
            <w:r>
              <w:t>12.957.341,88</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€ 0,00</w:t>
            </w:r>
          </w:p>
        </w:tc>
      </w:tr>
      <w:tr w:rsidR="00CF2557">
        <w:trPr>
          <w:trHeight w:val="402"/>
        </w:trPr>
        <w:tc>
          <w:tcPr>
            <w:tcW w:w="3417" w:type="dxa"/>
            <w:shd w:val="clear" w:color="auto" w:fill="auto"/>
            <w:noWrap/>
            <w:vAlign w:val="bottom"/>
          </w:tcPr>
          <w:p w:rsidR="00CF2557" w:rsidRDefault="00CF2557" w:rsidP="00AB0284">
            <w:pPr>
              <w:rPr>
                <w:sz w:val="24"/>
                <w:szCs w:val="24"/>
              </w:rPr>
            </w:pPr>
          </w:p>
        </w:tc>
        <w:tc>
          <w:tcPr>
            <w:tcW w:w="2835" w:type="dxa"/>
            <w:gridSpan w:val="2"/>
            <w:shd w:val="clear" w:color="auto" w:fill="auto"/>
            <w:noWrap/>
            <w:vAlign w:val="bottom"/>
          </w:tcPr>
          <w:p w:rsidR="00CF2557" w:rsidRDefault="00CF2557" w:rsidP="00AB0284">
            <w:pPr>
              <w:jc w:val="center"/>
              <w:rPr>
                <w:sz w:val="24"/>
                <w:szCs w:val="24"/>
              </w:rPr>
            </w:pPr>
          </w:p>
        </w:tc>
        <w:tc>
          <w:tcPr>
            <w:tcW w:w="2268" w:type="dxa"/>
            <w:shd w:val="clear" w:color="auto" w:fill="auto"/>
            <w:noWrap/>
            <w:vAlign w:val="bottom"/>
          </w:tcPr>
          <w:p w:rsidR="00CF2557" w:rsidRDefault="00CF2557" w:rsidP="00AB0284">
            <w:pPr>
              <w:rPr>
                <w:sz w:val="24"/>
                <w:szCs w:val="24"/>
              </w:rPr>
            </w:pPr>
            <w:r>
              <w:t> </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660"/>
        </w:trPr>
        <w:tc>
          <w:tcPr>
            <w:tcW w:w="3417" w:type="dxa"/>
            <w:shd w:val="clear" w:color="auto" w:fill="auto"/>
            <w:noWrap/>
            <w:vAlign w:val="center"/>
          </w:tcPr>
          <w:p w:rsidR="00CF2557" w:rsidRDefault="00CF2557" w:rsidP="00AB0284">
            <w:pPr>
              <w:rPr>
                <w:b/>
                <w:bCs/>
                <w:color w:val="800000"/>
                <w:sz w:val="24"/>
                <w:szCs w:val="24"/>
              </w:rPr>
            </w:pPr>
            <w:r>
              <w:rPr>
                <w:b/>
                <w:bCs/>
                <w:color w:val="800000"/>
              </w:rPr>
              <w:t>Attività di Day Service (Flusso SDAO)</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bottom"/>
          </w:tcPr>
          <w:p w:rsidR="00CF2557" w:rsidRDefault="00CF2557" w:rsidP="00AB0284">
            <w:pPr>
              <w:rPr>
                <w:sz w:val="24"/>
                <w:szCs w:val="24"/>
              </w:rPr>
            </w:pPr>
            <w:r>
              <w:t> </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auto"/>
            <w:noWrap/>
            <w:vAlign w:val="bottom"/>
          </w:tcPr>
          <w:p w:rsidR="00CF2557" w:rsidRDefault="00CF2557" w:rsidP="00AB0284">
            <w:pPr>
              <w:rPr>
                <w:color w:val="000000"/>
                <w:sz w:val="24"/>
                <w:szCs w:val="24"/>
              </w:rPr>
            </w:pPr>
            <w:r>
              <w:rPr>
                <w:color w:val="000000"/>
              </w:rPr>
              <w:t>N° Casi</w:t>
            </w:r>
          </w:p>
        </w:tc>
        <w:tc>
          <w:tcPr>
            <w:tcW w:w="2835" w:type="dxa"/>
            <w:gridSpan w:val="2"/>
            <w:shd w:val="clear" w:color="auto" w:fill="auto"/>
            <w:vAlign w:val="bottom"/>
          </w:tcPr>
          <w:p w:rsidR="00CF2557" w:rsidRDefault="00CF2557" w:rsidP="00AB0284">
            <w:pPr>
              <w:jc w:val="center"/>
              <w:rPr>
                <w:color w:val="000000"/>
                <w:sz w:val="24"/>
                <w:szCs w:val="24"/>
              </w:rPr>
            </w:pPr>
            <w:r>
              <w:rPr>
                <w:color w:val="000000"/>
              </w:rPr>
              <w:t>5.575</w:t>
            </w:r>
          </w:p>
        </w:tc>
        <w:tc>
          <w:tcPr>
            <w:tcW w:w="2268" w:type="dxa"/>
            <w:shd w:val="clear" w:color="auto" w:fill="auto"/>
            <w:noWrap/>
            <w:vAlign w:val="bottom"/>
          </w:tcPr>
          <w:p w:rsidR="00CF2557" w:rsidRDefault="00CF2557" w:rsidP="00AB0284">
            <w:pPr>
              <w:rPr>
                <w:sz w:val="24"/>
                <w:szCs w:val="24"/>
              </w:rPr>
            </w:pPr>
            <w:r>
              <w:t> </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FFFFFF"/>
            <w:noWrap/>
            <w:vAlign w:val="bottom"/>
          </w:tcPr>
          <w:p w:rsidR="00CF2557" w:rsidRDefault="00CF2557" w:rsidP="00AB0284">
            <w:pPr>
              <w:rPr>
                <w:b/>
                <w:bCs/>
                <w:sz w:val="24"/>
                <w:szCs w:val="24"/>
              </w:rPr>
            </w:pPr>
            <w:r>
              <w:rPr>
                <w:b/>
                <w:bCs/>
              </w:rPr>
              <w:t xml:space="preserve">Valore Totale </w:t>
            </w:r>
          </w:p>
        </w:tc>
        <w:tc>
          <w:tcPr>
            <w:tcW w:w="2835" w:type="dxa"/>
            <w:gridSpan w:val="2"/>
            <w:shd w:val="clear" w:color="auto" w:fill="auto"/>
            <w:vAlign w:val="bottom"/>
          </w:tcPr>
          <w:p w:rsidR="00CF2557" w:rsidRDefault="00CF2557" w:rsidP="00AB0284">
            <w:pPr>
              <w:jc w:val="center"/>
              <w:rPr>
                <w:b/>
                <w:bCs/>
                <w:sz w:val="24"/>
                <w:szCs w:val="24"/>
              </w:rPr>
            </w:pPr>
            <w:r>
              <w:rPr>
                <w:b/>
                <w:bCs/>
              </w:rPr>
              <w:t>€ 3.282.247,70</w:t>
            </w:r>
          </w:p>
        </w:tc>
        <w:tc>
          <w:tcPr>
            <w:tcW w:w="2268" w:type="dxa"/>
            <w:shd w:val="clear" w:color="auto" w:fill="auto"/>
            <w:noWrap/>
            <w:vAlign w:val="center"/>
          </w:tcPr>
          <w:p w:rsidR="00CF2557" w:rsidRDefault="00CF2557" w:rsidP="00AB0284">
            <w:pPr>
              <w:jc w:val="right"/>
              <w:rPr>
                <w:sz w:val="24"/>
                <w:szCs w:val="24"/>
              </w:rPr>
            </w:pPr>
            <w:r>
              <w:t>3.282.247,70</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€ 0,00</w:t>
            </w:r>
          </w:p>
        </w:tc>
      </w:tr>
      <w:tr w:rsidR="00CF2557">
        <w:trPr>
          <w:trHeight w:val="402"/>
        </w:trPr>
        <w:tc>
          <w:tcPr>
            <w:tcW w:w="3417" w:type="dxa"/>
            <w:shd w:val="clear" w:color="auto" w:fill="FFFFFF"/>
            <w:noWrap/>
            <w:vAlign w:val="bottom"/>
          </w:tcPr>
          <w:p w:rsidR="00CF2557" w:rsidRDefault="00CF2557" w:rsidP="00AB0284">
            <w:pPr>
              <w:rPr>
                <w:sz w:val="24"/>
                <w:szCs w:val="24"/>
              </w:rPr>
            </w:pPr>
          </w:p>
        </w:tc>
        <w:tc>
          <w:tcPr>
            <w:tcW w:w="2835" w:type="dxa"/>
            <w:gridSpan w:val="2"/>
            <w:shd w:val="clear" w:color="auto" w:fill="auto"/>
            <w:vAlign w:val="bottom"/>
          </w:tcPr>
          <w:p w:rsidR="00CF2557" w:rsidRDefault="00CF2557" w:rsidP="00AB0284">
            <w:pPr>
              <w:jc w:val="center"/>
              <w:rPr>
                <w:sz w:val="24"/>
                <w:szCs w:val="24"/>
              </w:rPr>
            </w:pP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2"/>
        </w:trPr>
        <w:tc>
          <w:tcPr>
            <w:tcW w:w="3417" w:type="dxa"/>
            <w:shd w:val="clear" w:color="auto" w:fill="FFFF00"/>
            <w:noWrap/>
            <w:vAlign w:val="bottom"/>
          </w:tcPr>
          <w:p w:rsidR="00CF2557" w:rsidRDefault="00CF2557" w:rsidP="00AB0284">
            <w:pPr>
              <w:jc w:val="right"/>
              <w:rPr>
                <w:sz w:val="24"/>
                <w:szCs w:val="24"/>
              </w:rPr>
            </w:pPr>
            <w:r>
              <w:t>TOTALE</w:t>
            </w:r>
          </w:p>
        </w:tc>
        <w:tc>
          <w:tcPr>
            <w:tcW w:w="2835" w:type="dxa"/>
            <w:gridSpan w:val="2"/>
            <w:shd w:val="clear" w:color="auto" w:fill="FFFF00"/>
            <w:vAlign w:val="bottom"/>
          </w:tcPr>
          <w:p w:rsidR="00CF2557" w:rsidRDefault="00CF2557" w:rsidP="00AB0284">
            <w:pPr>
              <w:jc w:val="center"/>
              <w:rPr>
                <w:b/>
                <w:bCs/>
                <w:sz w:val="24"/>
                <w:szCs w:val="24"/>
              </w:rPr>
            </w:pPr>
            <w:r>
              <w:rPr>
                <w:b/>
                <w:bCs/>
              </w:rPr>
              <w:t>122.200.285</w:t>
            </w:r>
          </w:p>
        </w:tc>
        <w:tc>
          <w:tcPr>
            <w:tcW w:w="2268" w:type="dxa"/>
            <w:shd w:val="clear" w:color="auto" w:fill="FFFF00"/>
            <w:noWrap/>
            <w:vAlign w:val="center"/>
          </w:tcPr>
          <w:p w:rsidR="00CF2557" w:rsidRDefault="00CF2557" w:rsidP="00AB0284">
            <w:pPr>
              <w:jc w:val="right"/>
              <w:rPr>
                <w:b/>
                <w:bCs/>
                <w:sz w:val="24"/>
                <w:szCs w:val="24"/>
              </w:rPr>
            </w:pPr>
            <w:r>
              <w:rPr>
                <w:b/>
                <w:bCs/>
              </w:rPr>
              <w:t>119.014.000,00</w:t>
            </w:r>
          </w:p>
        </w:tc>
        <w:tc>
          <w:tcPr>
            <w:tcW w:w="2257" w:type="dxa"/>
            <w:shd w:val="clear" w:color="auto" w:fill="FFFF00"/>
            <w:noWrap/>
            <w:vAlign w:val="center"/>
          </w:tcPr>
          <w:p w:rsidR="00CF2557" w:rsidRDefault="00CF2557" w:rsidP="00AB0284">
            <w:pPr>
              <w:jc w:val="right"/>
              <w:rPr>
                <w:b/>
                <w:bCs/>
                <w:sz w:val="24"/>
                <w:szCs w:val="24"/>
              </w:rPr>
            </w:pPr>
            <w:r>
              <w:rPr>
                <w:b/>
                <w:bCs/>
              </w:rPr>
              <w:t>2.817.760,63</w:t>
            </w:r>
          </w:p>
        </w:tc>
        <w:tc>
          <w:tcPr>
            <w:tcW w:w="1741" w:type="dxa"/>
            <w:shd w:val="clear" w:color="auto" w:fill="FFFF00"/>
            <w:noWrap/>
            <w:vAlign w:val="center"/>
          </w:tcPr>
          <w:p w:rsidR="00CF2557" w:rsidRDefault="00CF2557" w:rsidP="00AB0284">
            <w:pPr>
              <w:jc w:val="right"/>
              <w:rPr>
                <w:b/>
                <w:bCs/>
                <w:sz w:val="24"/>
                <w:szCs w:val="24"/>
              </w:rPr>
            </w:pPr>
            <w:r>
              <w:rPr>
                <w:b/>
                <w:bCs/>
              </w:rPr>
              <w:t>110.000,00</w:t>
            </w:r>
          </w:p>
        </w:tc>
        <w:tc>
          <w:tcPr>
            <w:tcW w:w="1692" w:type="dxa"/>
            <w:shd w:val="clear" w:color="auto" w:fill="FFFF00"/>
            <w:noWrap/>
            <w:vAlign w:val="center"/>
          </w:tcPr>
          <w:p w:rsidR="00CF2557" w:rsidRDefault="00CF2557" w:rsidP="00AB0284">
            <w:pPr>
              <w:jc w:val="right"/>
              <w:rPr>
                <w:b/>
                <w:bCs/>
              </w:rPr>
            </w:pPr>
            <w:r>
              <w:rPr>
                <w:b/>
                <w:bCs/>
              </w:rPr>
              <w:t>-</w:t>
            </w:r>
          </w:p>
          <w:p w:rsidR="00CF2557" w:rsidRDefault="00CF2557" w:rsidP="00AB0284">
            <w:pPr>
              <w:jc w:val="right"/>
              <w:rPr>
                <w:b/>
                <w:bCs/>
                <w:sz w:val="24"/>
                <w:szCs w:val="24"/>
              </w:rPr>
            </w:pPr>
            <w:r>
              <w:rPr>
                <w:b/>
                <w:bCs/>
              </w:rPr>
              <w:t>258.524,22</w:t>
            </w:r>
          </w:p>
        </w:tc>
      </w:tr>
      <w:tr w:rsidR="00CF2557">
        <w:trPr>
          <w:trHeight w:val="705"/>
        </w:trPr>
        <w:tc>
          <w:tcPr>
            <w:tcW w:w="3417" w:type="dxa"/>
            <w:shd w:val="clear" w:color="auto" w:fill="auto"/>
            <w:noWrap/>
            <w:vAlign w:val="center"/>
          </w:tcPr>
          <w:p w:rsidR="00CF2557" w:rsidRDefault="00CF2557" w:rsidP="00AB0284">
            <w:pPr>
              <w:rPr>
                <w:b/>
                <w:bCs/>
                <w:color w:val="800000"/>
                <w:sz w:val="24"/>
                <w:szCs w:val="24"/>
              </w:rPr>
            </w:pPr>
            <w:r>
              <w:rPr>
                <w:b/>
                <w:bCs/>
                <w:color w:val="800000"/>
              </w:rPr>
              <w:t>Attività Ambulatoriale</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05"/>
        </w:trPr>
        <w:tc>
          <w:tcPr>
            <w:tcW w:w="6252" w:type="dxa"/>
            <w:gridSpan w:val="3"/>
            <w:shd w:val="clear" w:color="auto" w:fill="auto"/>
            <w:noWrap/>
            <w:vAlign w:val="center"/>
          </w:tcPr>
          <w:p w:rsidR="00CF2557" w:rsidRDefault="00CF2557" w:rsidP="00AB0284">
            <w:pPr>
              <w:rPr>
                <w:b/>
                <w:bCs/>
                <w:i/>
                <w:iCs/>
                <w:color w:val="800000"/>
                <w:sz w:val="24"/>
                <w:szCs w:val="24"/>
              </w:rPr>
            </w:pPr>
            <w:r>
              <w:rPr>
                <w:b/>
                <w:bCs/>
                <w:i/>
                <w:iCs/>
                <w:color w:val="800000"/>
              </w:rPr>
              <w:t xml:space="preserve">Ricetta SSN (Flusso C) </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N° Prestazioni</w:t>
            </w:r>
          </w:p>
        </w:tc>
        <w:tc>
          <w:tcPr>
            <w:tcW w:w="2835" w:type="dxa"/>
            <w:gridSpan w:val="2"/>
            <w:shd w:val="clear" w:color="auto" w:fill="auto"/>
            <w:noWrap/>
            <w:vAlign w:val="center"/>
          </w:tcPr>
          <w:p w:rsidR="00CF2557" w:rsidRDefault="00CF2557" w:rsidP="00AB0284">
            <w:pPr>
              <w:jc w:val="center"/>
              <w:rPr>
                <w:sz w:val="24"/>
                <w:szCs w:val="24"/>
              </w:rPr>
            </w:pPr>
            <w:r>
              <w:t>610.082</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Valore Netto</w:t>
            </w:r>
          </w:p>
        </w:tc>
        <w:tc>
          <w:tcPr>
            <w:tcW w:w="2835" w:type="dxa"/>
            <w:gridSpan w:val="2"/>
            <w:shd w:val="clear" w:color="auto" w:fill="auto"/>
            <w:noWrap/>
            <w:vAlign w:val="center"/>
          </w:tcPr>
          <w:p w:rsidR="00CF2557" w:rsidRDefault="00CF2557" w:rsidP="00AB0284">
            <w:pPr>
              <w:jc w:val="center"/>
              <w:rPr>
                <w:sz w:val="24"/>
                <w:szCs w:val="24"/>
              </w:rPr>
            </w:pPr>
            <w:r>
              <w:t>€ 11.705.758,14</w:t>
            </w:r>
          </w:p>
        </w:tc>
        <w:tc>
          <w:tcPr>
            <w:tcW w:w="2268" w:type="dxa"/>
            <w:shd w:val="clear" w:color="auto" w:fill="auto"/>
            <w:noWrap/>
            <w:vAlign w:val="bottom"/>
          </w:tcPr>
          <w:p w:rsidR="00CF2557" w:rsidRDefault="00CF2557" w:rsidP="00AB0284">
            <w:pPr>
              <w:rPr>
                <w:sz w:val="24"/>
                <w:szCs w:val="24"/>
              </w:rPr>
            </w:pPr>
            <w:r>
              <w:t> </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Valore Ticket</w:t>
            </w:r>
          </w:p>
        </w:tc>
        <w:tc>
          <w:tcPr>
            <w:tcW w:w="2835" w:type="dxa"/>
            <w:gridSpan w:val="2"/>
            <w:shd w:val="clear" w:color="auto" w:fill="auto"/>
            <w:noWrap/>
            <w:vAlign w:val="center"/>
          </w:tcPr>
          <w:p w:rsidR="00CF2557" w:rsidRDefault="00CF2557" w:rsidP="00AB0284">
            <w:pPr>
              <w:jc w:val="center"/>
              <w:rPr>
                <w:sz w:val="24"/>
                <w:szCs w:val="24"/>
              </w:rPr>
            </w:pPr>
            <w:r>
              <w:t> </w:t>
            </w:r>
          </w:p>
        </w:tc>
        <w:tc>
          <w:tcPr>
            <w:tcW w:w="2268" w:type="dxa"/>
            <w:shd w:val="clear" w:color="auto" w:fill="auto"/>
            <w:noWrap/>
            <w:vAlign w:val="bottom"/>
          </w:tcPr>
          <w:p w:rsidR="00CF2557" w:rsidRDefault="00CF2557" w:rsidP="00AB0284">
            <w:pPr>
              <w:rPr>
                <w:sz w:val="24"/>
                <w:szCs w:val="24"/>
              </w:rPr>
            </w:pPr>
            <w:r>
              <w:t> </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b/>
                <w:bCs/>
                <w:sz w:val="24"/>
                <w:szCs w:val="24"/>
              </w:rPr>
            </w:pPr>
            <w:r>
              <w:rPr>
                <w:b/>
                <w:bCs/>
              </w:rPr>
              <w:t>Valorizzazione Totale</w:t>
            </w:r>
          </w:p>
        </w:tc>
        <w:tc>
          <w:tcPr>
            <w:tcW w:w="2835" w:type="dxa"/>
            <w:gridSpan w:val="2"/>
            <w:shd w:val="clear" w:color="auto" w:fill="auto"/>
            <w:noWrap/>
            <w:vAlign w:val="center"/>
          </w:tcPr>
          <w:p w:rsidR="00CF2557" w:rsidRDefault="00CF2557" w:rsidP="00AB0284">
            <w:pPr>
              <w:jc w:val="center"/>
              <w:rPr>
                <w:b/>
                <w:bCs/>
                <w:sz w:val="24"/>
                <w:szCs w:val="24"/>
              </w:rPr>
            </w:pPr>
            <w:r>
              <w:rPr>
                <w:b/>
                <w:bCs/>
              </w:rPr>
              <w:t>€ 11.705.758,14</w:t>
            </w:r>
          </w:p>
        </w:tc>
        <w:tc>
          <w:tcPr>
            <w:tcW w:w="2268" w:type="dxa"/>
            <w:shd w:val="clear" w:color="auto" w:fill="auto"/>
            <w:noWrap/>
            <w:vAlign w:val="bottom"/>
          </w:tcPr>
          <w:p w:rsidR="00CF2557" w:rsidRDefault="00CF2557" w:rsidP="00AB0284">
            <w:pPr>
              <w:jc w:val="right"/>
              <w:rPr>
                <w:sz w:val="24"/>
                <w:szCs w:val="24"/>
              </w:rPr>
            </w:pPr>
            <w:r>
              <w:t>11.702.151,79</w:t>
            </w:r>
          </w:p>
        </w:tc>
        <w:tc>
          <w:tcPr>
            <w:tcW w:w="2257" w:type="dxa"/>
            <w:shd w:val="clear" w:color="auto" w:fill="auto"/>
            <w:noWrap/>
            <w:vAlign w:val="bottom"/>
          </w:tcPr>
          <w:p w:rsidR="00CF2557" w:rsidRDefault="00CF2557" w:rsidP="00AB0284">
            <w:pPr>
              <w:rPr>
                <w:sz w:val="24"/>
                <w:szCs w:val="24"/>
              </w:rPr>
            </w:pPr>
            <w:r>
              <w:t> </w:t>
            </w:r>
          </w:p>
        </w:tc>
        <w:tc>
          <w:tcPr>
            <w:tcW w:w="1741" w:type="dxa"/>
            <w:shd w:val="clear" w:color="auto" w:fill="auto"/>
            <w:noWrap/>
            <w:vAlign w:val="bottom"/>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-€ 3.606,35</w:t>
            </w:r>
          </w:p>
        </w:tc>
      </w:tr>
      <w:tr w:rsidR="00CF2557">
        <w:trPr>
          <w:trHeight w:val="345"/>
        </w:trPr>
        <w:tc>
          <w:tcPr>
            <w:tcW w:w="6252" w:type="dxa"/>
            <w:gridSpan w:val="3"/>
            <w:shd w:val="clear" w:color="auto" w:fill="auto"/>
            <w:noWrap/>
            <w:vAlign w:val="center"/>
          </w:tcPr>
          <w:p w:rsidR="00CF2557" w:rsidRDefault="00CF2557" w:rsidP="00AB0284">
            <w:pPr>
              <w:rPr>
                <w:b/>
                <w:bCs/>
                <w:i/>
                <w:iCs/>
                <w:color w:val="800000"/>
                <w:sz w:val="24"/>
                <w:szCs w:val="24"/>
              </w:rPr>
            </w:pPr>
            <w:r>
              <w:rPr>
                <w:b/>
                <w:bCs/>
                <w:i/>
                <w:iCs/>
                <w:color w:val="800000"/>
              </w:rPr>
              <w:t xml:space="preserve">Case Circondariali (Flusso C)      </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N° Prestazioni</w:t>
            </w:r>
          </w:p>
        </w:tc>
        <w:tc>
          <w:tcPr>
            <w:tcW w:w="2835" w:type="dxa"/>
            <w:gridSpan w:val="2"/>
            <w:shd w:val="clear" w:color="auto" w:fill="auto"/>
            <w:noWrap/>
            <w:vAlign w:val="center"/>
          </w:tcPr>
          <w:p w:rsidR="00CF2557" w:rsidRDefault="00CF2557" w:rsidP="00AB0284">
            <w:pPr>
              <w:jc w:val="center"/>
              <w:rPr>
                <w:color w:val="000000"/>
                <w:sz w:val="24"/>
                <w:szCs w:val="24"/>
              </w:rPr>
            </w:pPr>
            <w:r>
              <w:rPr>
                <w:color w:val="000000"/>
              </w:rPr>
              <w:t>15.432</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Valorizzazione</w:t>
            </w:r>
          </w:p>
        </w:tc>
        <w:tc>
          <w:tcPr>
            <w:tcW w:w="2835" w:type="dxa"/>
            <w:gridSpan w:val="2"/>
            <w:shd w:val="clear" w:color="auto" w:fill="auto"/>
            <w:noWrap/>
            <w:vAlign w:val="center"/>
          </w:tcPr>
          <w:p w:rsidR="00CF2557" w:rsidRDefault="00CF2557" w:rsidP="00AB0284">
            <w:pPr>
              <w:jc w:val="center"/>
              <w:rPr>
                <w:b/>
                <w:bCs/>
                <w:color w:val="000000"/>
                <w:sz w:val="24"/>
                <w:szCs w:val="24"/>
              </w:rPr>
            </w:pPr>
            <w:r>
              <w:rPr>
                <w:b/>
                <w:bCs/>
                <w:color w:val="000000"/>
              </w:rPr>
              <w:t>€ 74.282,29</w:t>
            </w:r>
          </w:p>
        </w:tc>
        <w:tc>
          <w:tcPr>
            <w:tcW w:w="2268" w:type="dxa"/>
            <w:shd w:val="clear" w:color="auto" w:fill="auto"/>
            <w:noWrap/>
            <w:vAlign w:val="center"/>
          </w:tcPr>
          <w:p w:rsidR="00CF2557" w:rsidRDefault="00CF2557" w:rsidP="00AB0284">
            <w:pPr>
              <w:jc w:val="right"/>
              <w:rPr>
                <w:sz w:val="24"/>
                <w:szCs w:val="24"/>
              </w:rPr>
            </w:pPr>
            <w:r>
              <w:t>74.282,29</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€ 0,00</w:t>
            </w:r>
          </w:p>
        </w:tc>
      </w:tr>
      <w:tr w:rsidR="00CF2557">
        <w:trPr>
          <w:trHeight w:val="345"/>
        </w:trPr>
        <w:tc>
          <w:tcPr>
            <w:tcW w:w="6252" w:type="dxa"/>
            <w:gridSpan w:val="3"/>
            <w:shd w:val="clear" w:color="auto" w:fill="auto"/>
            <w:noWrap/>
            <w:vAlign w:val="center"/>
          </w:tcPr>
          <w:p w:rsidR="00CF2557" w:rsidRDefault="00CF2557" w:rsidP="00AB0284">
            <w:pPr>
              <w:rPr>
                <w:b/>
                <w:bCs/>
                <w:i/>
                <w:iCs/>
                <w:color w:val="800000"/>
                <w:sz w:val="24"/>
                <w:szCs w:val="24"/>
              </w:rPr>
            </w:pPr>
            <w:r>
              <w:rPr>
                <w:b/>
                <w:bCs/>
                <w:i/>
                <w:iCs/>
                <w:color w:val="800000"/>
              </w:rPr>
              <w:t xml:space="preserve">Pronto Soccorso (Flusso C)    </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N° Prestazioni</w:t>
            </w:r>
          </w:p>
        </w:tc>
        <w:tc>
          <w:tcPr>
            <w:tcW w:w="2835" w:type="dxa"/>
            <w:gridSpan w:val="2"/>
            <w:shd w:val="clear" w:color="auto" w:fill="auto"/>
            <w:noWrap/>
            <w:vAlign w:val="center"/>
          </w:tcPr>
          <w:p w:rsidR="00CF2557" w:rsidRDefault="00CF2557" w:rsidP="00AB0284">
            <w:pPr>
              <w:jc w:val="center"/>
              <w:rPr>
                <w:color w:val="000000"/>
                <w:sz w:val="24"/>
                <w:szCs w:val="24"/>
              </w:rPr>
            </w:pPr>
            <w:r>
              <w:rPr>
                <w:color w:val="000000"/>
              </w:rPr>
              <w:t>312.395</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45"/>
        </w:trPr>
        <w:tc>
          <w:tcPr>
            <w:tcW w:w="3417" w:type="dxa"/>
            <w:shd w:val="clear" w:color="auto" w:fill="auto"/>
            <w:noWrap/>
            <w:vAlign w:val="center"/>
          </w:tcPr>
          <w:p w:rsidR="00CF2557" w:rsidRDefault="00CF2557" w:rsidP="00AB0284">
            <w:pPr>
              <w:rPr>
                <w:sz w:val="24"/>
                <w:szCs w:val="24"/>
              </w:rPr>
            </w:pPr>
            <w:r>
              <w:t>Valorizzazione</w:t>
            </w:r>
          </w:p>
        </w:tc>
        <w:tc>
          <w:tcPr>
            <w:tcW w:w="2835" w:type="dxa"/>
            <w:gridSpan w:val="2"/>
            <w:shd w:val="clear" w:color="auto" w:fill="auto"/>
            <w:noWrap/>
            <w:vAlign w:val="center"/>
          </w:tcPr>
          <w:p w:rsidR="00CF2557" w:rsidRDefault="00CF2557" w:rsidP="00AB0284">
            <w:pPr>
              <w:jc w:val="center"/>
              <w:rPr>
                <w:b/>
                <w:bCs/>
                <w:color w:val="000000"/>
                <w:sz w:val="24"/>
                <w:szCs w:val="24"/>
              </w:rPr>
            </w:pPr>
            <w:r>
              <w:rPr>
                <w:b/>
                <w:bCs/>
                <w:color w:val="000000"/>
              </w:rPr>
              <w:t>€ 3.458.565,92</w:t>
            </w:r>
          </w:p>
        </w:tc>
        <w:tc>
          <w:tcPr>
            <w:tcW w:w="2268" w:type="dxa"/>
            <w:shd w:val="clear" w:color="auto" w:fill="auto"/>
            <w:noWrap/>
            <w:vAlign w:val="center"/>
          </w:tcPr>
          <w:p w:rsidR="00CF2557" w:rsidRDefault="00CF2557" w:rsidP="00AB0284">
            <w:pPr>
              <w:jc w:val="right"/>
              <w:rPr>
                <w:sz w:val="24"/>
                <w:szCs w:val="24"/>
              </w:rPr>
            </w:pPr>
            <w:r>
              <w:t>3.458.565,92</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€ 0,00</w:t>
            </w:r>
          </w:p>
        </w:tc>
      </w:tr>
      <w:tr w:rsidR="00CF2557">
        <w:trPr>
          <w:trHeight w:val="345"/>
        </w:trPr>
        <w:tc>
          <w:tcPr>
            <w:tcW w:w="3417" w:type="dxa"/>
            <w:shd w:val="clear" w:color="auto" w:fill="FFFF00"/>
            <w:noWrap/>
            <w:vAlign w:val="bottom"/>
          </w:tcPr>
          <w:p w:rsidR="00CF2557" w:rsidRDefault="00CF2557" w:rsidP="00AB0284">
            <w:pPr>
              <w:jc w:val="right"/>
              <w:rPr>
                <w:sz w:val="24"/>
                <w:szCs w:val="24"/>
              </w:rPr>
            </w:pPr>
            <w:r>
              <w:t>TOTALE</w:t>
            </w:r>
          </w:p>
        </w:tc>
        <w:tc>
          <w:tcPr>
            <w:tcW w:w="2835" w:type="dxa"/>
            <w:gridSpan w:val="2"/>
            <w:shd w:val="clear" w:color="auto" w:fill="FFFF00"/>
            <w:noWrap/>
            <w:vAlign w:val="center"/>
          </w:tcPr>
          <w:p w:rsidR="00CF2557" w:rsidRDefault="00CF2557" w:rsidP="00AB0284">
            <w:pPr>
              <w:jc w:val="center"/>
              <w:rPr>
                <w:b/>
                <w:bCs/>
                <w:color w:val="000000"/>
                <w:sz w:val="24"/>
                <w:szCs w:val="24"/>
              </w:rPr>
            </w:pPr>
            <w:r>
              <w:rPr>
                <w:b/>
                <w:bCs/>
                <w:color w:val="000000"/>
              </w:rPr>
              <w:t>€ 15.238.606,35</w:t>
            </w:r>
          </w:p>
        </w:tc>
        <w:tc>
          <w:tcPr>
            <w:tcW w:w="2268" w:type="dxa"/>
            <w:shd w:val="clear" w:color="auto" w:fill="FFFF00"/>
            <w:noWrap/>
            <w:vAlign w:val="center"/>
          </w:tcPr>
          <w:p w:rsidR="00CF2557" w:rsidRDefault="00CF2557" w:rsidP="00AB0284">
            <w:pPr>
              <w:jc w:val="right"/>
              <w:rPr>
                <w:b/>
                <w:bCs/>
                <w:sz w:val="24"/>
                <w:szCs w:val="24"/>
              </w:rPr>
            </w:pPr>
            <w:r>
              <w:rPr>
                <w:b/>
                <w:bCs/>
              </w:rPr>
              <w:t>15.235.000,00</w:t>
            </w:r>
          </w:p>
        </w:tc>
        <w:tc>
          <w:tcPr>
            <w:tcW w:w="2257" w:type="dxa"/>
            <w:shd w:val="clear" w:color="auto" w:fill="FFFF00"/>
            <w:noWrap/>
            <w:vAlign w:val="center"/>
          </w:tcPr>
          <w:p w:rsidR="00CF2557" w:rsidRDefault="00CF2557" w:rsidP="00AB0284">
            <w:pPr>
              <w:rPr>
                <w:b/>
                <w:bCs/>
                <w:sz w:val="24"/>
                <w:szCs w:val="24"/>
              </w:rPr>
            </w:pPr>
            <w:r>
              <w:rPr>
                <w:b/>
                <w:bCs/>
              </w:rPr>
              <w:t> </w:t>
            </w:r>
          </w:p>
        </w:tc>
        <w:tc>
          <w:tcPr>
            <w:tcW w:w="1741" w:type="dxa"/>
            <w:shd w:val="clear" w:color="auto" w:fill="FFFF00"/>
            <w:noWrap/>
            <w:vAlign w:val="center"/>
          </w:tcPr>
          <w:p w:rsidR="00CF2557" w:rsidRDefault="00CF2557" w:rsidP="00AB0284">
            <w:pPr>
              <w:rPr>
                <w:b/>
                <w:bCs/>
                <w:sz w:val="24"/>
                <w:szCs w:val="24"/>
              </w:rPr>
            </w:pPr>
            <w:r>
              <w:rPr>
                <w:b/>
                <w:bCs/>
              </w:rPr>
              <w:t> </w:t>
            </w:r>
          </w:p>
        </w:tc>
        <w:tc>
          <w:tcPr>
            <w:tcW w:w="1692" w:type="dxa"/>
            <w:shd w:val="clear" w:color="auto" w:fill="FFFF00"/>
            <w:noWrap/>
            <w:vAlign w:val="bottom"/>
          </w:tcPr>
          <w:p w:rsidR="00CF2557" w:rsidRDefault="00CF2557" w:rsidP="00AB0284">
            <w:pPr>
              <w:jc w:val="right"/>
              <w:rPr>
                <w:b/>
                <w:bCs/>
                <w:sz w:val="24"/>
                <w:szCs w:val="24"/>
              </w:rPr>
            </w:pPr>
            <w:r>
              <w:rPr>
                <w:b/>
                <w:bCs/>
              </w:rPr>
              <w:t>-€ 3.606,35</w:t>
            </w:r>
          </w:p>
        </w:tc>
      </w:tr>
      <w:tr w:rsidR="00CF2557">
        <w:trPr>
          <w:trHeight w:val="675"/>
        </w:trPr>
        <w:tc>
          <w:tcPr>
            <w:tcW w:w="3417" w:type="dxa"/>
            <w:shd w:val="clear" w:color="auto" w:fill="auto"/>
            <w:noWrap/>
            <w:vAlign w:val="center"/>
          </w:tcPr>
          <w:p w:rsidR="00CF2557" w:rsidRDefault="00CF2557" w:rsidP="00AB0284">
            <w:pPr>
              <w:rPr>
                <w:b/>
                <w:bCs/>
                <w:color w:val="800000"/>
                <w:sz w:val="24"/>
                <w:szCs w:val="24"/>
              </w:rPr>
            </w:pPr>
            <w:r>
              <w:rPr>
                <w:b/>
                <w:bCs/>
                <w:color w:val="800000"/>
              </w:rPr>
              <w:t xml:space="preserve">Distribuzione diretta di farmaci </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15"/>
        </w:trPr>
        <w:tc>
          <w:tcPr>
            <w:tcW w:w="6252" w:type="dxa"/>
            <w:gridSpan w:val="3"/>
            <w:shd w:val="clear" w:color="auto" w:fill="auto"/>
            <w:noWrap/>
            <w:vAlign w:val="center"/>
          </w:tcPr>
          <w:p w:rsidR="00CF2557" w:rsidRDefault="00CF2557" w:rsidP="00AB0284">
            <w:pPr>
              <w:rPr>
                <w:b/>
                <w:bCs/>
                <w:i/>
                <w:iCs/>
                <w:color w:val="800000"/>
                <w:sz w:val="24"/>
                <w:szCs w:val="24"/>
              </w:rPr>
            </w:pPr>
            <w:r>
              <w:rPr>
                <w:b/>
                <w:bCs/>
                <w:i/>
                <w:iCs/>
                <w:color w:val="800000"/>
              </w:rPr>
              <w:t>File "F" Pazienti Ambulatoriali</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35"/>
        </w:trPr>
        <w:tc>
          <w:tcPr>
            <w:tcW w:w="3417" w:type="dxa"/>
            <w:shd w:val="clear" w:color="auto" w:fill="auto"/>
            <w:noWrap/>
            <w:vAlign w:val="center"/>
          </w:tcPr>
          <w:p w:rsidR="00CF2557" w:rsidRDefault="00CF2557" w:rsidP="00AB0284">
            <w:pPr>
              <w:rPr>
                <w:sz w:val="24"/>
                <w:szCs w:val="24"/>
              </w:rPr>
            </w:pPr>
            <w:r>
              <w:t>Valorizzazione da flussi informativi</w:t>
            </w:r>
          </w:p>
        </w:tc>
        <w:tc>
          <w:tcPr>
            <w:tcW w:w="2835" w:type="dxa"/>
            <w:gridSpan w:val="2"/>
            <w:shd w:val="clear" w:color="auto" w:fill="auto"/>
            <w:noWrap/>
            <w:vAlign w:val="center"/>
          </w:tcPr>
          <w:p w:rsidR="00CF2557" w:rsidRDefault="00CF2557" w:rsidP="00AB0284">
            <w:pPr>
              <w:jc w:val="center"/>
              <w:rPr>
                <w:b/>
                <w:bCs/>
                <w:color w:val="000000"/>
                <w:sz w:val="24"/>
                <w:szCs w:val="24"/>
              </w:rPr>
            </w:pPr>
            <w:r>
              <w:rPr>
                <w:b/>
                <w:bCs/>
                <w:color w:val="000000"/>
              </w:rPr>
              <w:t>€ 19.055.123,75</w:t>
            </w:r>
          </w:p>
        </w:tc>
        <w:tc>
          <w:tcPr>
            <w:tcW w:w="2268" w:type="dxa"/>
            <w:shd w:val="clear" w:color="auto" w:fill="auto"/>
            <w:noWrap/>
            <w:vAlign w:val="center"/>
          </w:tcPr>
          <w:p w:rsidR="00CF2557" w:rsidRDefault="00CF2557" w:rsidP="00AB0284">
            <w:pPr>
              <w:jc w:val="right"/>
              <w:rPr>
                <w:sz w:val="24"/>
                <w:szCs w:val="24"/>
              </w:rPr>
            </w:pPr>
            <w:r>
              <w:t>19.574.000,00</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€ 518.876,25</w:t>
            </w:r>
          </w:p>
        </w:tc>
      </w:tr>
      <w:tr w:rsidR="00CF2557">
        <w:trPr>
          <w:trHeight w:val="330"/>
        </w:trPr>
        <w:tc>
          <w:tcPr>
            <w:tcW w:w="6252" w:type="dxa"/>
            <w:gridSpan w:val="3"/>
            <w:shd w:val="clear" w:color="auto" w:fill="auto"/>
            <w:noWrap/>
            <w:vAlign w:val="center"/>
          </w:tcPr>
          <w:p w:rsidR="00CF2557" w:rsidRDefault="00CF2557" w:rsidP="00AB0284">
            <w:pPr>
              <w:rPr>
                <w:b/>
                <w:bCs/>
                <w:i/>
                <w:iCs/>
                <w:color w:val="800000"/>
                <w:sz w:val="24"/>
                <w:szCs w:val="24"/>
              </w:rPr>
            </w:pPr>
            <w:r>
              <w:rPr>
                <w:b/>
                <w:bCs/>
                <w:i/>
                <w:iCs/>
                <w:color w:val="800000"/>
              </w:rPr>
              <w:t>File "F" Primo Ciclo Terapeutico</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15"/>
        </w:trPr>
        <w:tc>
          <w:tcPr>
            <w:tcW w:w="3417" w:type="dxa"/>
            <w:shd w:val="clear" w:color="auto" w:fill="auto"/>
            <w:noWrap/>
            <w:vAlign w:val="center"/>
          </w:tcPr>
          <w:p w:rsidR="00CF2557" w:rsidRDefault="00CF2557" w:rsidP="00AB0284">
            <w:pPr>
              <w:rPr>
                <w:sz w:val="24"/>
                <w:szCs w:val="24"/>
              </w:rPr>
            </w:pPr>
            <w:r>
              <w:t>Valorizzazione da flussi informativi</w:t>
            </w:r>
          </w:p>
        </w:tc>
        <w:tc>
          <w:tcPr>
            <w:tcW w:w="2835" w:type="dxa"/>
            <w:gridSpan w:val="2"/>
            <w:shd w:val="clear" w:color="auto" w:fill="auto"/>
            <w:noWrap/>
            <w:vAlign w:val="center"/>
          </w:tcPr>
          <w:p w:rsidR="00CF2557" w:rsidRDefault="00CF2557" w:rsidP="00AB0284">
            <w:pPr>
              <w:jc w:val="center"/>
              <w:rPr>
                <w:b/>
                <w:bCs/>
                <w:color w:val="000000"/>
                <w:sz w:val="24"/>
                <w:szCs w:val="24"/>
              </w:rPr>
            </w:pPr>
            <w:r>
              <w:rPr>
                <w:b/>
                <w:bCs/>
                <w:color w:val="000000"/>
              </w:rPr>
              <w:t>€ 586.069,13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jc w:val="right"/>
              <w:rPr>
                <w:sz w:val="24"/>
                <w:szCs w:val="24"/>
              </w:rPr>
            </w:pPr>
            <w:r>
              <w:t>-€ 586.069,13</w:t>
            </w:r>
          </w:p>
        </w:tc>
      </w:tr>
      <w:tr w:rsidR="00CF2557">
        <w:trPr>
          <w:trHeight w:val="315"/>
        </w:trPr>
        <w:tc>
          <w:tcPr>
            <w:tcW w:w="3417" w:type="dxa"/>
            <w:shd w:val="clear" w:color="auto" w:fill="FFFF00"/>
            <w:noWrap/>
            <w:vAlign w:val="bottom"/>
          </w:tcPr>
          <w:p w:rsidR="00CF2557" w:rsidRDefault="00CF2557" w:rsidP="00AB0284">
            <w:pPr>
              <w:jc w:val="right"/>
              <w:rPr>
                <w:sz w:val="24"/>
                <w:szCs w:val="24"/>
              </w:rPr>
            </w:pPr>
            <w:r>
              <w:t>TOTALE</w:t>
            </w:r>
          </w:p>
        </w:tc>
        <w:tc>
          <w:tcPr>
            <w:tcW w:w="2835" w:type="dxa"/>
            <w:gridSpan w:val="2"/>
            <w:shd w:val="clear" w:color="auto" w:fill="FFFF00"/>
            <w:noWrap/>
            <w:vAlign w:val="center"/>
          </w:tcPr>
          <w:p w:rsidR="00CF2557" w:rsidRDefault="00CF2557" w:rsidP="00AB0284">
            <w:pPr>
              <w:jc w:val="center"/>
              <w:rPr>
                <w:b/>
                <w:bCs/>
                <w:color w:val="000000"/>
                <w:sz w:val="24"/>
                <w:szCs w:val="24"/>
              </w:rPr>
            </w:pPr>
            <w:r>
              <w:rPr>
                <w:b/>
                <w:bCs/>
                <w:color w:val="000000"/>
              </w:rPr>
              <w:t>€ 19.641.192,88</w:t>
            </w:r>
          </w:p>
        </w:tc>
        <w:tc>
          <w:tcPr>
            <w:tcW w:w="2268" w:type="dxa"/>
            <w:shd w:val="clear" w:color="auto" w:fill="FFFF00"/>
            <w:noWrap/>
            <w:vAlign w:val="center"/>
          </w:tcPr>
          <w:p w:rsidR="00CF2557" w:rsidRDefault="00CF2557" w:rsidP="00AB0284">
            <w:pPr>
              <w:jc w:val="right"/>
              <w:rPr>
                <w:b/>
                <w:bCs/>
                <w:sz w:val="24"/>
                <w:szCs w:val="24"/>
              </w:rPr>
            </w:pPr>
            <w:r>
              <w:rPr>
                <w:b/>
                <w:bCs/>
              </w:rPr>
              <w:t>19.574.000,00</w:t>
            </w:r>
          </w:p>
        </w:tc>
        <w:tc>
          <w:tcPr>
            <w:tcW w:w="2257" w:type="dxa"/>
            <w:shd w:val="clear" w:color="auto" w:fill="FFFF00"/>
            <w:noWrap/>
            <w:vAlign w:val="center"/>
          </w:tcPr>
          <w:p w:rsidR="00CF2557" w:rsidRDefault="00CF2557" w:rsidP="00AB0284">
            <w:pPr>
              <w:rPr>
                <w:b/>
                <w:bCs/>
                <w:sz w:val="24"/>
                <w:szCs w:val="24"/>
              </w:rPr>
            </w:pPr>
            <w:r>
              <w:rPr>
                <w:b/>
                <w:bCs/>
              </w:rPr>
              <w:t> </w:t>
            </w:r>
          </w:p>
        </w:tc>
        <w:tc>
          <w:tcPr>
            <w:tcW w:w="1741" w:type="dxa"/>
            <w:shd w:val="clear" w:color="auto" w:fill="FFFF00"/>
            <w:noWrap/>
            <w:vAlign w:val="center"/>
          </w:tcPr>
          <w:p w:rsidR="00CF2557" w:rsidRDefault="00CF2557" w:rsidP="00AB0284">
            <w:pPr>
              <w:rPr>
                <w:b/>
                <w:bCs/>
                <w:sz w:val="24"/>
                <w:szCs w:val="24"/>
              </w:rPr>
            </w:pPr>
            <w:r>
              <w:rPr>
                <w:b/>
                <w:bCs/>
              </w:rPr>
              <w:t> </w:t>
            </w:r>
          </w:p>
        </w:tc>
        <w:tc>
          <w:tcPr>
            <w:tcW w:w="1692" w:type="dxa"/>
            <w:shd w:val="clear" w:color="auto" w:fill="FFFF00"/>
            <w:noWrap/>
            <w:vAlign w:val="bottom"/>
          </w:tcPr>
          <w:p w:rsidR="00CF2557" w:rsidRDefault="00CF2557" w:rsidP="00AB0284">
            <w:pPr>
              <w:jc w:val="right"/>
              <w:rPr>
                <w:b/>
                <w:bCs/>
                <w:sz w:val="24"/>
                <w:szCs w:val="24"/>
              </w:rPr>
            </w:pPr>
            <w:r>
              <w:rPr>
                <w:b/>
                <w:bCs/>
              </w:rPr>
              <w:t>-€ 67.192,88</w:t>
            </w:r>
          </w:p>
        </w:tc>
      </w:tr>
      <w:tr w:rsidR="00CF2557">
        <w:trPr>
          <w:trHeight w:val="675"/>
        </w:trPr>
        <w:tc>
          <w:tcPr>
            <w:tcW w:w="3417" w:type="dxa"/>
            <w:shd w:val="clear" w:color="auto" w:fill="auto"/>
            <w:vAlign w:val="center"/>
          </w:tcPr>
          <w:p w:rsidR="00CF2557" w:rsidRDefault="00CF2557" w:rsidP="00AB0284">
            <w:pPr>
              <w:rPr>
                <w:b/>
                <w:bCs/>
                <w:color w:val="800000"/>
                <w:sz w:val="24"/>
                <w:szCs w:val="24"/>
              </w:rPr>
            </w:pPr>
            <w:r>
              <w:rPr>
                <w:b/>
                <w:bCs/>
                <w:color w:val="800000"/>
              </w:rPr>
              <w:t>somministrazione di farmaci antiblastici (File T)</w:t>
            </w:r>
          </w:p>
        </w:tc>
        <w:tc>
          <w:tcPr>
            <w:tcW w:w="2835" w:type="dxa"/>
            <w:gridSpan w:val="2"/>
            <w:shd w:val="clear" w:color="auto" w:fill="auto"/>
            <w:vAlign w:val="center"/>
          </w:tcPr>
          <w:p w:rsidR="00CF2557" w:rsidRDefault="00CF2557" w:rsidP="00AB0284">
            <w:pPr>
              <w:jc w:val="center"/>
              <w:rPr>
                <w:b/>
                <w:bCs/>
                <w:sz w:val="24"/>
                <w:szCs w:val="24"/>
              </w:rPr>
            </w:pPr>
            <w:r>
              <w:rPr>
                <w:b/>
                <w:bCs/>
              </w:rPr>
              <w:t>Gennaio_Dicembre</w:t>
            </w:r>
            <w:r>
              <w:rPr>
                <w:b/>
                <w:bCs/>
              </w:rPr>
              <w:br/>
              <w:t>2013</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360"/>
        </w:trPr>
        <w:tc>
          <w:tcPr>
            <w:tcW w:w="3417" w:type="dxa"/>
            <w:shd w:val="clear" w:color="auto" w:fill="FFFF00"/>
            <w:noWrap/>
            <w:vAlign w:val="bottom"/>
          </w:tcPr>
          <w:p w:rsidR="00CF2557" w:rsidRDefault="00CF2557" w:rsidP="00AB0284">
            <w:pPr>
              <w:jc w:val="right"/>
              <w:rPr>
                <w:sz w:val="24"/>
                <w:szCs w:val="24"/>
              </w:rPr>
            </w:pPr>
            <w:r>
              <w:t>TOTALE</w:t>
            </w:r>
          </w:p>
        </w:tc>
        <w:tc>
          <w:tcPr>
            <w:tcW w:w="2835" w:type="dxa"/>
            <w:gridSpan w:val="2"/>
            <w:shd w:val="clear" w:color="auto" w:fill="FFFF00"/>
            <w:noWrap/>
            <w:vAlign w:val="center"/>
          </w:tcPr>
          <w:p w:rsidR="00CF2557" w:rsidRDefault="00CF2557" w:rsidP="00AB0284">
            <w:pPr>
              <w:jc w:val="center"/>
              <w:rPr>
                <w:b/>
                <w:bCs/>
                <w:color w:val="000000"/>
                <w:sz w:val="24"/>
                <w:szCs w:val="24"/>
              </w:rPr>
            </w:pPr>
            <w:r>
              <w:rPr>
                <w:b/>
                <w:bCs/>
                <w:color w:val="000000"/>
              </w:rPr>
              <w:t>€ 4.183.793,52</w:t>
            </w:r>
          </w:p>
        </w:tc>
        <w:tc>
          <w:tcPr>
            <w:tcW w:w="2268" w:type="dxa"/>
            <w:shd w:val="clear" w:color="auto" w:fill="FFFF00"/>
            <w:noWrap/>
            <w:vAlign w:val="center"/>
          </w:tcPr>
          <w:p w:rsidR="00CF2557" w:rsidRDefault="00CF2557" w:rsidP="00AB0284">
            <w:pPr>
              <w:jc w:val="right"/>
              <w:rPr>
                <w:b/>
                <w:bCs/>
                <w:sz w:val="24"/>
                <w:szCs w:val="24"/>
              </w:rPr>
            </w:pPr>
            <w:r>
              <w:rPr>
                <w:b/>
                <w:bCs/>
              </w:rPr>
              <w:t>3.749.000,00</w:t>
            </w:r>
          </w:p>
        </w:tc>
        <w:tc>
          <w:tcPr>
            <w:tcW w:w="2257" w:type="dxa"/>
            <w:shd w:val="clear" w:color="auto" w:fill="FFFF00"/>
            <w:noWrap/>
            <w:vAlign w:val="center"/>
          </w:tcPr>
          <w:p w:rsidR="00CF2557" w:rsidRDefault="00CF2557" w:rsidP="00AB0284">
            <w:pPr>
              <w:jc w:val="right"/>
              <w:rPr>
                <w:b/>
                <w:bCs/>
                <w:sz w:val="24"/>
                <w:szCs w:val="24"/>
              </w:rPr>
            </w:pPr>
            <w:r>
              <w:rPr>
                <w:b/>
                <w:bCs/>
              </w:rPr>
              <w:t>434.793,52</w:t>
            </w:r>
          </w:p>
        </w:tc>
        <w:tc>
          <w:tcPr>
            <w:tcW w:w="1741" w:type="dxa"/>
            <w:shd w:val="clear" w:color="auto" w:fill="FFFF00"/>
            <w:noWrap/>
            <w:vAlign w:val="center"/>
          </w:tcPr>
          <w:p w:rsidR="00CF2557" w:rsidRDefault="00CF2557" w:rsidP="00AB0284">
            <w:pPr>
              <w:rPr>
                <w:b/>
                <w:bCs/>
                <w:sz w:val="24"/>
                <w:szCs w:val="24"/>
              </w:rPr>
            </w:pPr>
            <w:r>
              <w:rPr>
                <w:b/>
                <w:bCs/>
              </w:rPr>
              <w:t> </w:t>
            </w:r>
          </w:p>
        </w:tc>
        <w:tc>
          <w:tcPr>
            <w:tcW w:w="1692" w:type="dxa"/>
            <w:shd w:val="clear" w:color="auto" w:fill="FFFF00"/>
            <w:noWrap/>
            <w:vAlign w:val="bottom"/>
          </w:tcPr>
          <w:p w:rsidR="00CF2557" w:rsidRDefault="00CF2557" w:rsidP="00AB0284">
            <w:pPr>
              <w:jc w:val="right"/>
              <w:rPr>
                <w:b/>
                <w:bCs/>
                <w:sz w:val="24"/>
                <w:szCs w:val="24"/>
              </w:rPr>
            </w:pPr>
            <w:r>
              <w:rPr>
                <w:b/>
                <w:bCs/>
              </w:rPr>
              <w:t>€ 0,00</w:t>
            </w:r>
          </w:p>
        </w:tc>
      </w:tr>
      <w:tr w:rsidR="00CF2557">
        <w:trPr>
          <w:trHeight w:val="195"/>
        </w:trPr>
        <w:tc>
          <w:tcPr>
            <w:tcW w:w="3417" w:type="dxa"/>
            <w:shd w:val="clear" w:color="auto" w:fill="auto"/>
            <w:noWrap/>
            <w:vAlign w:val="center"/>
          </w:tcPr>
          <w:p w:rsidR="00CF2557" w:rsidRDefault="00CF2557" w:rsidP="00AB0284">
            <w:pPr>
              <w:rPr>
                <w:sz w:val="24"/>
                <w:szCs w:val="24"/>
              </w:rPr>
            </w:pPr>
            <w:r>
              <w:t> </w:t>
            </w:r>
          </w:p>
        </w:tc>
        <w:tc>
          <w:tcPr>
            <w:tcW w:w="1712" w:type="dxa"/>
            <w:shd w:val="clear" w:color="auto" w:fill="auto"/>
            <w:noWrap/>
            <w:vAlign w:val="center"/>
          </w:tcPr>
          <w:p w:rsidR="00CF2557" w:rsidRDefault="00CF2557" w:rsidP="00AB0284">
            <w:pPr>
              <w:rPr>
                <w:sz w:val="24"/>
                <w:szCs w:val="24"/>
              </w:rPr>
            </w:pPr>
            <w:r>
              <w:t> </w:t>
            </w:r>
          </w:p>
        </w:tc>
        <w:tc>
          <w:tcPr>
            <w:tcW w:w="1123" w:type="dxa"/>
            <w:shd w:val="clear" w:color="auto" w:fill="auto"/>
            <w:noWrap/>
            <w:vAlign w:val="center"/>
          </w:tcPr>
          <w:p w:rsidR="00CF2557" w:rsidRDefault="00CF2557" w:rsidP="00AB0284">
            <w:pPr>
              <w:rPr>
                <w:sz w:val="24"/>
                <w:szCs w:val="24"/>
              </w:rPr>
            </w:pPr>
            <w:r>
              <w:t> </w:t>
            </w:r>
          </w:p>
        </w:tc>
        <w:tc>
          <w:tcPr>
            <w:tcW w:w="2268" w:type="dxa"/>
            <w:shd w:val="clear" w:color="auto" w:fill="auto"/>
            <w:noWrap/>
            <w:vAlign w:val="center"/>
          </w:tcPr>
          <w:p w:rsidR="00CF2557" w:rsidRDefault="00CF2557" w:rsidP="00AB0284">
            <w:pPr>
              <w:rPr>
                <w:sz w:val="24"/>
                <w:szCs w:val="24"/>
              </w:rPr>
            </w:pPr>
            <w:r>
              <w:t> </w:t>
            </w:r>
          </w:p>
        </w:tc>
        <w:tc>
          <w:tcPr>
            <w:tcW w:w="2257" w:type="dxa"/>
            <w:shd w:val="clear" w:color="auto" w:fill="auto"/>
            <w:noWrap/>
            <w:vAlign w:val="center"/>
          </w:tcPr>
          <w:p w:rsidR="00CF2557" w:rsidRDefault="00CF2557" w:rsidP="00AB0284">
            <w:pPr>
              <w:rPr>
                <w:sz w:val="24"/>
                <w:szCs w:val="24"/>
              </w:rPr>
            </w:pPr>
            <w:r>
              <w:t> </w:t>
            </w:r>
          </w:p>
        </w:tc>
        <w:tc>
          <w:tcPr>
            <w:tcW w:w="1741" w:type="dxa"/>
            <w:shd w:val="clear" w:color="auto" w:fill="auto"/>
            <w:noWrap/>
            <w:vAlign w:val="center"/>
          </w:tcPr>
          <w:p w:rsidR="00CF2557" w:rsidRDefault="00CF2557" w:rsidP="00AB0284">
            <w:pPr>
              <w:rPr>
                <w:sz w:val="24"/>
                <w:szCs w:val="24"/>
              </w:rPr>
            </w:pPr>
            <w:r>
              <w:t> </w:t>
            </w:r>
          </w:p>
        </w:tc>
        <w:tc>
          <w:tcPr>
            <w:tcW w:w="1692" w:type="dxa"/>
            <w:shd w:val="clear" w:color="auto" w:fill="auto"/>
            <w:noWrap/>
            <w:vAlign w:val="bottom"/>
          </w:tcPr>
          <w:p w:rsidR="00CF2557" w:rsidRDefault="00CF2557" w:rsidP="00AB0284">
            <w:pPr>
              <w:rPr>
                <w:sz w:val="24"/>
                <w:szCs w:val="24"/>
              </w:rPr>
            </w:pPr>
            <w:r>
              <w:t> </w:t>
            </w:r>
          </w:p>
        </w:tc>
      </w:tr>
      <w:tr w:rsidR="00CF2557">
        <w:trPr>
          <w:trHeight w:val="420"/>
        </w:trPr>
        <w:tc>
          <w:tcPr>
            <w:tcW w:w="3417" w:type="dxa"/>
            <w:shd w:val="clear" w:color="auto" w:fill="auto"/>
            <w:noWrap/>
            <w:vAlign w:val="center"/>
          </w:tcPr>
          <w:p w:rsidR="00CF2557" w:rsidRDefault="00CF2557" w:rsidP="00AB0284">
            <w:pPr>
              <w:rPr>
                <w:b/>
                <w:bCs/>
                <w:i/>
                <w:iCs/>
                <w:color w:val="800000"/>
                <w:sz w:val="24"/>
                <w:szCs w:val="24"/>
              </w:rPr>
            </w:pPr>
            <w:r>
              <w:rPr>
                <w:b/>
                <w:bCs/>
                <w:i/>
                <w:iCs/>
                <w:color w:val="800000"/>
              </w:rPr>
              <w:t xml:space="preserve">TOTALE ATTIVITA' </w:t>
            </w:r>
          </w:p>
        </w:tc>
        <w:tc>
          <w:tcPr>
            <w:tcW w:w="2835" w:type="dxa"/>
            <w:gridSpan w:val="2"/>
            <w:shd w:val="clear" w:color="auto" w:fill="auto"/>
            <w:noWrap/>
            <w:vAlign w:val="center"/>
          </w:tcPr>
          <w:p w:rsidR="00CF2557" w:rsidRDefault="00CF2557" w:rsidP="00AB0284">
            <w:pPr>
              <w:jc w:val="center"/>
              <w:rPr>
                <w:b/>
                <w:bCs/>
                <w:i/>
                <w:iCs/>
                <w:color w:val="800000"/>
                <w:sz w:val="24"/>
                <w:szCs w:val="24"/>
              </w:rPr>
            </w:pPr>
            <w:r>
              <w:rPr>
                <w:b/>
                <w:bCs/>
                <w:i/>
                <w:iCs/>
                <w:color w:val="800000"/>
              </w:rPr>
              <w:t>€ 161.263.877,60</w:t>
            </w:r>
          </w:p>
        </w:tc>
        <w:tc>
          <w:tcPr>
            <w:tcW w:w="2268" w:type="dxa"/>
            <w:shd w:val="clear" w:color="auto" w:fill="auto"/>
            <w:noWrap/>
            <w:vAlign w:val="center"/>
          </w:tcPr>
          <w:p w:rsidR="00CF2557" w:rsidRDefault="00CF2557" w:rsidP="00AB0284">
            <w:pPr>
              <w:jc w:val="right"/>
              <w:rPr>
                <w:b/>
                <w:bCs/>
                <w:i/>
                <w:iCs/>
                <w:color w:val="800000"/>
                <w:sz w:val="24"/>
                <w:szCs w:val="24"/>
              </w:rPr>
            </w:pPr>
            <w:r>
              <w:rPr>
                <w:b/>
                <w:bCs/>
                <w:i/>
                <w:iCs/>
                <w:color w:val="800000"/>
              </w:rPr>
              <w:t>€ 157.572.000,00</w:t>
            </w:r>
          </w:p>
        </w:tc>
        <w:tc>
          <w:tcPr>
            <w:tcW w:w="2257" w:type="dxa"/>
            <w:shd w:val="clear" w:color="auto" w:fill="auto"/>
            <w:noWrap/>
            <w:vAlign w:val="center"/>
          </w:tcPr>
          <w:p w:rsidR="00CF2557" w:rsidRDefault="00CF2557" w:rsidP="00AB0284">
            <w:pPr>
              <w:rPr>
                <w:b/>
                <w:bCs/>
                <w:i/>
                <w:iCs/>
                <w:color w:val="800000"/>
                <w:sz w:val="24"/>
                <w:szCs w:val="24"/>
              </w:rPr>
            </w:pPr>
            <w:r>
              <w:rPr>
                <w:b/>
                <w:bCs/>
                <w:i/>
                <w:iCs/>
                <w:color w:val="800000"/>
              </w:rPr>
              <w:t> </w:t>
            </w:r>
          </w:p>
        </w:tc>
        <w:tc>
          <w:tcPr>
            <w:tcW w:w="1741" w:type="dxa"/>
            <w:shd w:val="clear" w:color="auto" w:fill="auto"/>
            <w:noWrap/>
            <w:vAlign w:val="center"/>
          </w:tcPr>
          <w:p w:rsidR="00CF2557" w:rsidRDefault="00CF2557" w:rsidP="00AB0284">
            <w:pPr>
              <w:rPr>
                <w:b/>
                <w:bCs/>
                <w:i/>
                <w:iCs/>
                <w:color w:val="800000"/>
                <w:sz w:val="24"/>
                <w:szCs w:val="24"/>
              </w:rPr>
            </w:pPr>
            <w:r>
              <w:rPr>
                <w:b/>
                <w:bCs/>
                <w:i/>
                <w:iCs/>
                <w:color w:val="800000"/>
              </w:rPr>
              <w:t> </w:t>
            </w:r>
          </w:p>
        </w:tc>
        <w:tc>
          <w:tcPr>
            <w:tcW w:w="1692" w:type="dxa"/>
            <w:shd w:val="clear" w:color="auto" w:fill="auto"/>
            <w:noWrap/>
            <w:vAlign w:val="center"/>
          </w:tcPr>
          <w:p w:rsidR="00CF2557" w:rsidRDefault="00CF2557" w:rsidP="00AB0284">
            <w:pPr>
              <w:jc w:val="right"/>
              <w:rPr>
                <w:b/>
                <w:bCs/>
                <w:i/>
                <w:iCs/>
                <w:color w:val="800000"/>
                <w:sz w:val="24"/>
                <w:szCs w:val="24"/>
              </w:rPr>
            </w:pPr>
            <w:r>
              <w:rPr>
                <w:b/>
                <w:bCs/>
                <w:i/>
                <w:iCs/>
                <w:color w:val="800000"/>
              </w:rPr>
              <w:t>€ 329.323,45</w:t>
            </w:r>
          </w:p>
        </w:tc>
      </w:tr>
    </w:tbl>
    <w:p w:rsidR="00CF2557" w:rsidRDefault="00CF2557" w:rsidP="00CF2557">
      <w:pPr>
        <w:spacing w:line="360" w:lineRule="auto"/>
        <w:ind w:left="567" w:right="30"/>
        <w:jc w:val="both"/>
        <w:rPr>
          <w:rFonts w:ascii="Courier New" w:hAnsi="Courier New" w:cs="Courier New"/>
          <w:bCs/>
          <w:sz w:val="24"/>
          <w:szCs w:val="24"/>
        </w:rPr>
      </w:pP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sectPr w:rsidR="00CF2557" w:rsidSect="00C60D92">
          <w:pgSz w:w="16838" w:h="11906" w:orient="landscape"/>
          <w:pgMar w:top="1134" w:right="1418" w:bottom="1134" w:left="1134" w:header="720" w:footer="641" w:gutter="0"/>
          <w:cols w:space="720"/>
          <w:docGrid w:linePitch="326" w:charSpace="2047"/>
        </w:sectPr>
      </w:pPr>
    </w:p>
    <w:p w:rsidR="00CF2557" w:rsidRDefault="00CF2557" w:rsidP="00CF2557">
      <w:pPr>
        <w:spacing w:line="360" w:lineRule="auto"/>
        <w:ind w:left="1134" w:right="30"/>
        <w:jc w:val="both"/>
        <w:rPr>
          <w:rFonts w:ascii="Courier New" w:hAnsi="Courier New" w:cs="Courier New"/>
          <w:bCs/>
          <w:sz w:val="24"/>
          <w:szCs w:val="24"/>
        </w:rPr>
      </w:pPr>
      <w:r>
        <w:rPr>
          <w:rFonts w:ascii="Courier New" w:hAnsi="Courier New" w:cs="Courier New"/>
          <w:bCs/>
          <w:sz w:val="24"/>
          <w:szCs w:val="24"/>
        </w:rPr>
        <w:t>S</w:t>
      </w:r>
      <w:r w:rsidRPr="00705270">
        <w:rPr>
          <w:rFonts w:ascii="Courier New" w:hAnsi="Courier New" w:cs="Courier New"/>
          <w:bCs/>
          <w:sz w:val="24"/>
          <w:szCs w:val="24"/>
        </w:rPr>
        <w:t xml:space="preserve">i </w:t>
      </w:r>
      <w:r>
        <w:rPr>
          <w:rFonts w:ascii="Courier New" w:hAnsi="Courier New" w:cs="Courier New"/>
          <w:bCs/>
          <w:sz w:val="24"/>
          <w:szCs w:val="24"/>
        </w:rPr>
        <w:t xml:space="preserve">evidenzia pertanto un differenziale </w:t>
      </w:r>
      <w:r w:rsidRPr="000D09D0">
        <w:rPr>
          <w:rFonts w:ascii="Courier New" w:hAnsi="Courier New" w:cs="Courier New"/>
          <w:bCs/>
          <w:sz w:val="24"/>
          <w:szCs w:val="24"/>
        </w:rPr>
        <w:t xml:space="preserve">pari ad € </w:t>
      </w:r>
      <w:r w:rsidRPr="000D09D0">
        <w:rPr>
          <w:rFonts w:ascii="Courier New" w:hAnsi="Courier New" w:cs="Courier New"/>
          <w:b/>
          <w:bCs/>
          <w:sz w:val="24"/>
          <w:szCs w:val="24"/>
        </w:rPr>
        <w:t>258.524,22</w:t>
      </w:r>
      <w:r>
        <w:rPr>
          <w:rFonts w:ascii="Courier New" w:hAnsi="Courier New" w:cs="Courier New"/>
          <w:b/>
          <w:bCs/>
          <w:sz w:val="24"/>
          <w:szCs w:val="24"/>
        </w:rPr>
        <w:t xml:space="preserve"> </w:t>
      </w:r>
      <w:r w:rsidRPr="000D09D0">
        <w:rPr>
          <w:rFonts w:ascii="Courier New" w:hAnsi="Courier New" w:cs="Courier New"/>
          <w:bCs/>
          <w:sz w:val="24"/>
          <w:szCs w:val="24"/>
        </w:rPr>
        <w:t>corrispondente</w:t>
      </w:r>
      <w:r>
        <w:rPr>
          <w:rFonts w:ascii="Courier New" w:hAnsi="Courier New" w:cs="Courier New"/>
          <w:b/>
          <w:bCs/>
          <w:sz w:val="24"/>
          <w:szCs w:val="24"/>
        </w:rPr>
        <w:t xml:space="preserve"> </w:t>
      </w:r>
      <w:r w:rsidRPr="000D09D0">
        <w:rPr>
          <w:rFonts w:ascii="Courier New" w:hAnsi="Courier New" w:cs="Courier New"/>
          <w:bCs/>
          <w:sz w:val="24"/>
          <w:szCs w:val="24"/>
        </w:rPr>
        <w:t>al momentaneo mancato riconoscimento da parte dell</w:t>
      </w:r>
      <w:r w:rsidR="00975B16">
        <w:rPr>
          <w:rFonts w:ascii="Courier New" w:hAnsi="Courier New" w:cs="Courier New"/>
          <w:bCs/>
          <w:sz w:val="24"/>
          <w:szCs w:val="24"/>
        </w:rPr>
        <w:t>’Assessorato della quota per STP</w:t>
      </w:r>
      <w:r>
        <w:rPr>
          <w:rFonts w:ascii="Courier New" w:hAnsi="Courier New" w:cs="Courier New"/>
          <w:bCs/>
          <w:sz w:val="24"/>
          <w:szCs w:val="24"/>
        </w:rPr>
        <w:t xml:space="preserve">. Tale importo va considerato quale mancato introito a fronte di costi </w:t>
      </w:r>
      <w:r w:rsidR="00975B16">
        <w:rPr>
          <w:rFonts w:ascii="Courier New" w:hAnsi="Courier New" w:cs="Courier New"/>
          <w:bCs/>
          <w:sz w:val="24"/>
          <w:szCs w:val="24"/>
        </w:rPr>
        <w:t xml:space="preserve">certamente </w:t>
      </w:r>
      <w:r>
        <w:rPr>
          <w:rFonts w:ascii="Courier New" w:hAnsi="Courier New" w:cs="Courier New"/>
          <w:bCs/>
          <w:sz w:val="24"/>
          <w:szCs w:val="24"/>
        </w:rPr>
        <w:t xml:space="preserve">sostenuti </w:t>
      </w:r>
      <w:r w:rsidR="00975B16">
        <w:rPr>
          <w:rFonts w:ascii="Courier New" w:hAnsi="Courier New" w:cs="Courier New"/>
          <w:bCs/>
          <w:sz w:val="24"/>
          <w:szCs w:val="24"/>
        </w:rPr>
        <w:t xml:space="preserve">nel 2013 </w:t>
      </w:r>
      <w:r>
        <w:rPr>
          <w:rFonts w:ascii="Courier New" w:hAnsi="Courier New" w:cs="Courier New"/>
          <w:bCs/>
          <w:sz w:val="24"/>
          <w:szCs w:val="24"/>
        </w:rPr>
        <w:t>per l’erogazione di servizi sanitari a stranieri temporaneamente presenti in Italia.</w:t>
      </w:r>
      <w:r w:rsidR="00975B16">
        <w:rPr>
          <w:rFonts w:ascii="Courier New" w:hAnsi="Courier New" w:cs="Courier New"/>
          <w:bCs/>
          <w:sz w:val="24"/>
          <w:szCs w:val="24"/>
        </w:rPr>
        <w:t xml:space="preserve"> Inoltre si rappresenta che l’abbattimento pari ad € 439.793 sulla somministrazione dei farmaci antiblastici è relativo alla valorizzazione nella suddetta categoria del farmaco “Soliris” che non è inserito nel PTORS ed è stato utilizzato per un paziante dal 2012, che per continuità terapeutica  sarà somministrato anche nel 2014 e che il ricavo previsto dalla tariffazione a Drgs per tale trattamento è pari solo a circa € 9.000.</w:t>
      </w:r>
    </w:p>
    <w:p w:rsidR="00CF2557" w:rsidRDefault="00CF2557" w:rsidP="00A36285">
      <w:pPr>
        <w:numPr>
          <w:ilvl w:val="0"/>
          <w:numId w:val="37"/>
        </w:numPr>
        <w:spacing w:line="360" w:lineRule="auto"/>
        <w:ind w:right="30"/>
        <w:jc w:val="both"/>
        <w:rPr>
          <w:rFonts w:ascii="Courier New" w:hAnsi="Courier New" w:cs="Courier New"/>
          <w:bCs/>
          <w:sz w:val="24"/>
          <w:szCs w:val="24"/>
        </w:rPr>
      </w:pPr>
      <w:r>
        <w:rPr>
          <w:rFonts w:ascii="Courier New" w:hAnsi="Courier New" w:cs="Courier New"/>
          <w:bCs/>
          <w:sz w:val="24"/>
          <w:szCs w:val="24"/>
        </w:rPr>
        <w:t xml:space="preserve">Con nota assessoriale prot. 37429 del 26/04/2013 “Direttiva di chiusura esercizio 2012” è stata assegnata a questa azienda la somma di € 800.000 quale contributo per il “Progetto protesi valvolare aortica”. Tale contributo è stato utilizzato nell’esercizio 2012 per € 368.000 e, come da direttiva, accantonato per la differenza ancora disponibile (€ 432.000).Nell’esercizio 2013 è stat utilizzata la somma residua suddetta e acquisite ed impiantate ulteriori protesi per un valore aggiuntivo pari ad </w:t>
      </w:r>
      <w:r w:rsidRPr="00975B16">
        <w:rPr>
          <w:rFonts w:ascii="Courier New" w:hAnsi="Courier New" w:cs="Courier New"/>
          <w:b/>
          <w:bCs/>
          <w:sz w:val="24"/>
          <w:szCs w:val="24"/>
        </w:rPr>
        <w:t>€ 104.000</w:t>
      </w:r>
      <w:r>
        <w:rPr>
          <w:rFonts w:ascii="Courier New" w:hAnsi="Courier New" w:cs="Courier New"/>
          <w:bCs/>
          <w:sz w:val="24"/>
          <w:szCs w:val="24"/>
        </w:rPr>
        <w:t xml:space="preserve"> (valore rappresentato e richiesto a preconsuntivo 2013). Pertanto</w:t>
      </w:r>
    </w:p>
    <w:p w:rsidR="00CF2557" w:rsidRPr="00CC6AA2" w:rsidRDefault="00CF2557" w:rsidP="00A36285">
      <w:pPr>
        <w:numPr>
          <w:ilvl w:val="0"/>
          <w:numId w:val="37"/>
        </w:numPr>
        <w:spacing w:line="360" w:lineRule="auto"/>
        <w:ind w:right="30"/>
        <w:jc w:val="both"/>
        <w:rPr>
          <w:rFonts w:ascii="Courier New" w:hAnsi="Courier New" w:cs="Courier New"/>
          <w:sz w:val="24"/>
          <w:szCs w:val="24"/>
        </w:rPr>
      </w:pPr>
      <w:r>
        <w:rPr>
          <w:rFonts w:ascii="Courier New" w:hAnsi="Courier New" w:cs="Courier New"/>
          <w:bCs/>
          <w:sz w:val="24"/>
          <w:szCs w:val="24"/>
        </w:rPr>
        <w:t xml:space="preserve">Con nota DASOE/6/9780 del 31/01/2014 è stato confermato per l’anno 2013 all’ARNAS Civico di Palermo il finanziamento relativo alla Convenzione Trasformazione Plasma con la ditta Kedrion per un importo complessivo pari ad € 8.975.000 di cui € 75.000 per la gestione del servizio svolto.Questa Azienda in sede di preconsuntivo, con nota prot. 714/2014 ha rappresentato la situazione contabile relativa ai costi sostenuti per la suddetta attività in convenzione 2013 (€ 8.947.681,73) evidenziando in aggiunta la quota </w:t>
      </w:r>
      <w:r w:rsidR="00975B16">
        <w:rPr>
          <w:rFonts w:ascii="Courier New" w:hAnsi="Courier New" w:cs="Courier New"/>
          <w:bCs/>
          <w:sz w:val="24"/>
          <w:szCs w:val="24"/>
        </w:rPr>
        <w:t xml:space="preserve">da riconoscere all’Azienda quale Centro Regionale di Assegnazione Emoderivati (CRAE) di </w:t>
      </w:r>
      <w:r>
        <w:rPr>
          <w:rFonts w:ascii="Courier New" w:hAnsi="Courier New" w:cs="Courier New"/>
          <w:bCs/>
          <w:sz w:val="24"/>
          <w:szCs w:val="24"/>
        </w:rPr>
        <w:t xml:space="preserve"> € 75.000 per un ammontare complessivo pari ad € 9.022.681,73. Tuttavia l’assegnazione 2013, nota 35690/14, ha previsto € 3.251.736 tra i contributi vincolati per la Convenzione Trasformazione Plasma da aggiungersi al finanziamento ricevuto nell’esercizio 2012 e a valere sul 2013 pari ad € 5.723.264 per un totale disponibile pari ad € 8.975.000.Si rileva pertanto un differenziale a carico dell’azienda pari ad € </w:t>
      </w:r>
      <w:r w:rsidRPr="00975B16">
        <w:rPr>
          <w:rFonts w:ascii="Courier New" w:hAnsi="Courier New" w:cs="Courier New"/>
          <w:b/>
          <w:bCs/>
          <w:sz w:val="24"/>
          <w:szCs w:val="24"/>
        </w:rPr>
        <w:t>47.681,73</w:t>
      </w:r>
      <w:r>
        <w:rPr>
          <w:rFonts w:ascii="Courier New" w:hAnsi="Courier New" w:cs="Courier New"/>
          <w:bCs/>
          <w:sz w:val="24"/>
          <w:szCs w:val="24"/>
        </w:rPr>
        <w:t>.</w:t>
      </w:r>
    </w:p>
    <w:p w:rsidR="00CF2557" w:rsidRDefault="00CF2557" w:rsidP="00CF2557">
      <w:pPr>
        <w:spacing w:line="360" w:lineRule="auto"/>
        <w:ind w:right="30"/>
        <w:jc w:val="both"/>
        <w:rPr>
          <w:rFonts w:ascii="Courier New" w:hAnsi="Courier New" w:cs="Courier New"/>
          <w:bCs/>
          <w:sz w:val="24"/>
          <w:szCs w:val="24"/>
        </w:rPr>
      </w:pPr>
    </w:p>
    <w:p w:rsidR="00CF2557" w:rsidRPr="00142216" w:rsidRDefault="00CF2557" w:rsidP="00A36285">
      <w:pPr>
        <w:numPr>
          <w:ilvl w:val="0"/>
          <w:numId w:val="37"/>
        </w:numPr>
        <w:tabs>
          <w:tab w:val="left" w:pos="1134"/>
        </w:tabs>
        <w:spacing w:line="360" w:lineRule="auto"/>
        <w:ind w:left="1191"/>
        <w:jc w:val="both"/>
        <w:rPr>
          <w:rFonts w:ascii="Courier New" w:hAnsi="Courier New"/>
          <w:sz w:val="24"/>
          <w:szCs w:val="24"/>
        </w:rPr>
      </w:pPr>
      <w:r w:rsidRPr="00142216">
        <w:rPr>
          <w:rFonts w:ascii="Courier New" w:hAnsi="Courier New"/>
          <w:sz w:val="24"/>
          <w:szCs w:val="24"/>
        </w:rPr>
        <w:t>I DRG a rischio di inappropriatezza prodotti presso il PO G. Di Cristina nell’anno 2013 hanno portato ad un abbattimento del totale valore DRG prodotto dal Presidio di circa 950.000 €. Tale abbattimento è il risultato della pedissequa applicazione dei criteri dettati dal DA 25/5/2012-Patto per la Salute (per i dimessi dal 1/1 al 31/5) e dal DA 954/2013 (per i dimessi dal 1/6 al 31/12).La quasi totalità dei casi abbattuti, perché considerati a rischio di inappropriatezza, afferiscono al DRG 184 - Esofagite, gastroenterite e miscellanea di malattie dell'apparato digerente, età &lt; 18 anni (667 casi) e al DRG 70- Otite media e infezioni alte vie respiratorie, età &lt; 18 anni (625 casi).</w:t>
      </w:r>
    </w:p>
    <w:p w:rsidR="00CF2557" w:rsidRDefault="00CF2557" w:rsidP="00CF2557">
      <w:pPr>
        <w:spacing w:line="360" w:lineRule="auto"/>
        <w:ind w:left="1191"/>
        <w:jc w:val="both"/>
        <w:rPr>
          <w:rFonts w:ascii="Courier New" w:hAnsi="Courier New"/>
          <w:sz w:val="24"/>
          <w:szCs w:val="24"/>
        </w:rPr>
      </w:pPr>
      <w:r>
        <w:rPr>
          <w:rFonts w:ascii="Courier New" w:hAnsi="Courier New"/>
          <w:sz w:val="24"/>
          <w:szCs w:val="24"/>
        </w:rPr>
        <w:t xml:space="preserve">Come più volte evidenziato </w:t>
      </w:r>
      <w:r w:rsidR="00975B16">
        <w:rPr>
          <w:rFonts w:ascii="Courier New" w:hAnsi="Courier New"/>
          <w:sz w:val="24"/>
          <w:szCs w:val="24"/>
        </w:rPr>
        <w:t xml:space="preserve">sia </w:t>
      </w:r>
      <w:r>
        <w:rPr>
          <w:rFonts w:ascii="Courier New" w:hAnsi="Courier New"/>
          <w:sz w:val="24"/>
          <w:szCs w:val="24"/>
        </w:rPr>
        <w:t xml:space="preserve">in fase di negoziazione </w:t>
      </w:r>
      <w:r w:rsidR="00975B16">
        <w:rPr>
          <w:rFonts w:ascii="Courier New" w:hAnsi="Courier New"/>
          <w:sz w:val="24"/>
          <w:szCs w:val="24"/>
        </w:rPr>
        <w:t xml:space="preserve">del budget 2013, presente </w:t>
      </w:r>
      <w:r>
        <w:rPr>
          <w:rFonts w:ascii="Courier New" w:hAnsi="Courier New"/>
          <w:sz w:val="24"/>
          <w:szCs w:val="24"/>
        </w:rPr>
        <w:t>la Direzione Strategica dell’ASP,</w:t>
      </w:r>
      <w:r w:rsidR="00975B16">
        <w:rPr>
          <w:rFonts w:ascii="Courier New" w:hAnsi="Courier New"/>
          <w:sz w:val="24"/>
          <w:szCs w:val="24"/>
        </w:rPr>
        <w:t xml:space="preserve">sia in fase di verifica periodica dei risultati economici 2013, </w:t>
      </w:r>
      <w:r>
        <w:rPr>
          <w:rFonts w:ascii="Courier New" w:hAnsi="Courier New"/>
          <w:sz w:val="24"/>
          <w:szCs w:val="24"/>
        </w:rPr>
        <w:t xml:space="preserve">tali tipologie di ricovero risultano, nella maggior parte dei casi, in mancanza di setting assistenziali alternativi di competenza delle strutture territoriale, non evitabili in urgenza. Infatti, bambini iperpirettici o fortemente disidratati, pur non necessitando di interventi diagnostici o terapeutici di alta specialità, dovendo comunque essere sottoposti a </w:t>
      </w:r>
      <w:r>
        <w:rPr>
          <w:rFonts w:ascii="Courier New" w:hAnsi="Courier New"/>
          <w:b/>
          <w:sz w:val="24"/>
          <w:szCs w:val="24"/>
        </w:rPr>
        <w:t>terapia reidratante o antibiotica</w:t>
      </w:r>
      <w:r>
        <w:rPr>
          <w:rFonts w:ascii="Courier New" w:hAnsi="Courier New"/>
          <w:sz w:val="24"/>
          <w:szCs w:val="24"/>
        </w:rPr>
        <w:t xml:space="preserve"> e al </w:t>
      </w:r>
      <w:r>
        <w:rPr>
          <w:rFonts w:ascii="Courier New" w:hAnsi="Courier New"/>
          <w:b/>
          <w:sz w:val="24"/>
          <w:szCs w:val="24"/>
        </w:rPr>
        <w:t>relativo monitoraggio</w:t>
      </w:r>
      <w:r>
        <w:rPr>
          <w:rFonts w:ascii="Courier New" w:hAnsi="Courier New"/>
          <w:sz w:val="24"/>
          <w:szCs w:val="24"/>
        </w:rPr>
        <w:t xml:space="preserve">, necessitano di </w:t>
      </w:r>
      <w:r>
        <w:rPr>
          <w:rFonts w:ascii="Courier New" w:hAnsi="Courier New"/>
          <w:b/>
          <w:sz w:val="24"/>
          <w:szCs w:val="24"/>
        </w:rPr>
        <w:t>essere trattenuti in ambiente protetto</w:t>
      </w:r>
      <w:r>
        <w:rPr>
          <w:rFonts w:ascii="Courier New" w:hAnsi="Courier New"/>
          <w:sz w:val="24"/>
          <w:szCs w:val="24"/>
        </w:rPr>
        <w:t>.Infatti, il Piano Programmatico 2013-2014 di “Budget Provinciale” condiviso dal Tavolo Permanente delle Direzioni Sanitarie e Amministrative delle Aziende Sanitarie della Provincia di Palermo e sottoscritto dalle stesse Direzioni Strategiche in data 3 giugno 2013, presso l’Ufficio del Servizio 5 dell’Assessorato della Salute, in presenza del Dirigente Generale del Dipartimento Pianificazione Strategica dell’Assessorato della Salute, prevede a pagina 20 un paragrafo dedicato all’area pediatrica dal titolo “</w:t>
      </w:r>
      <w:r>
        <w:rPr>
          <w:rFonts w:ascii="Courier New" w:hAnsi="Courier New"/>
          <w:i/>
          <w:sz w:val="24"/>
          <w:szCs w:val="24"/>
        </w:rPr>
        <w:t>D- PEDIATRIA (che è un’area altamente critica, sia in termini di performance, sia in termini di costi evitabili)</w:t>
      </w:r>
      <w:r>
        <w:rPr>
          <w:rFonts w:ascii="Courier New" w:hAnsi="Courier New"/>
          <w:sz w:val="24"/>
          <w:szCs w:val="24"/>
        </w:rPr>
        <w:t>”.</w:t>
      </w:r>
    </w:p>
    <w:p w:rsidR="00CF2557" w:rsidRDefault="00CF2557" w:rsidP="00CF2557">
      <w:pPr>
        <w:spacing w:line="360" w:lineRule="auto"/>
        <w:ind w:left="1191"/>
        <w:jc w:val="both"/>
        <w:rPr>
          <w:rFonts w:ascii="Courier New" w:hAnsi="Courier New"/>
          <w:sz w:val="24"/>
          <w:szCs w:val="24"/>
        </w:rPr>
      </w:pPr>
      <w:r>
        <w:rPr>
          <w:rFonts w:ascii="Courier New" w:hAnsi="Courier New"/>
          <w:sz w:val="24"/>
          <w:szCs w:val="24"/>
        </w:rPr>
        <w:t>In tale paragrafo viene identificata, anche per il 2012, la prevalenza significativa dei DRG 70 e 184 fra i DRG ARI prodotti a livello pediatrico. Riconosciuta l’impossibilità di una riduzione della produzione di tali DRG, agendo sui soli livelli organizzativi ospedalieri, l’ASP proponeva una serie di interventi (di seguito riportati in corsivo) che avrebbero dovuto, quanto meno, contribuire a ridimensionare tale fenomeno:</w:t>
      </w:r>
    </w:p>
    <w:p w:rsidR="00CF2557" w:rsidRDefault="00CF2557" w:rsidP="00CF2557">
      <w:pPr>
        <w:spacing w:line="360" w:lineRule="auto"/>
        <w:ind w:left="1191"/>
        <w:jc w:val="both"/>
        <w:rPr>
          <w:rFonts w:ascii="Courier New" w:hAnsi="Courier New"/>
          <w:i/>
          <w:sz w:val="24"/>
          <w:szCs w:val="24"/>
        </w:rPr>
      </w:pPr>
      <w:r>
        <w:rPr>
          <w:rFonts w:ascii="Courier New" w:hAnsi="Courier New"/>
          <w:sz w:val="24"/>
          <w:szCs w:val="24"/>
        </w:rPr>
        <w:t>“</w:t>
      </w:r>
      <w:r>
        <w:rPr>
          <w:rFonts w:ascii="Courier New" w:hAnsi="Courier New"/>
          <w:i/>
          <w:sz w:val="24"/>
          <w:szCs w:val="24"/>
        </w:rPr>
        <w:t>ARTICOLAZIONE DI IPOTESI DI RIORGANIZZAZIONE DELL’OFFERTA (ad es.: organizzazione di Area “Codici Bianchi” pediatrici nelle strutture ospedaliere interessate, potenziamento delle aree di Osservazione Breve, creazione di aree di specialistica ambulatoriale dedicate, …) CON ANALISI DEI POSSIBILI COLLEGAMENTI OSPEDALE-TERRITORIO (Ipotesi di PPIP-Punti di Primo Intervento Pediatrici potenziati, con apertura h 24 e 7 gg/7 nel PTA “Biondo” e nel PTA “Albanese”);</w:t>
      </w:r>
    </w:p>
    <w:p w:rsidR="00CF2557" w:rsidRDefault="00CF2557" w:rsidP="00CF2557">
      <w:pPr>
        <w:spacing w:line="360" w:lineRule="auto"/>
        <w:ind w:left="1191"/>
        <w:jc w:val="both"/>
        <w:rPr>
          <w:rFonts w:ascii="Courier New" w:hAnsi="Courier New"/>
          <w:sz w:val="24"/>
          <w:szCs w:val="24"/>
        </w:rPr>
      </w:pPr>
      <w:r>
        <w:rPr>
          <w:rFonts w:ascii="Courier New" w:hAnsi="Courier New"/>
          <w:i/>
          <w:sz w:val="24"/>
          <w:szCs w:val="24"/>
        </w:rPr>
        <w:t>COINVOLGIMENTO DEI PEDIATRI TERRITORIALI (PLS) PER UNA PIU’ ATTENTA PRESA IN CARICO NEL CIRCUITO DI ASSISTENZA PRIMARIA</w:t>
      </w:r>
      <w:r>
        <w:rPr>
          <w:rFonts w:ascii="Courier New" w:hAnsi="Courier New"/>
          <w:sz w:val="24"/>
          <w:szCs w:val="24"/>
        </w:rPr>
        <w:t>”</w:t>
      </w:r>
    </w:p>
    <w:p w:rsidR="00CF2557" w:rsidRDefault="00CF2557" w:rsidP="00CF2557">
      <w:pPr>
        <w:spacing w:line="360" w:lineRule="auto"/>
        <w:ind w:left="1191"/>
        <w:jc w:val="both"/>
        <w:rPr>
          <w:rFonts w:ascii="Courier New" w:hAnsi="Courier New"/>
          <w:sz w:val="24"/>
          <w:szCs w:val="24"/>
        </w:rPr>
      </w:pPr>
      <w:r>
        <w:rPr>
          <w:rFonts w:ascii="Courier New" w:hAnsi="Courier New"/>
          <w:sz w:val="24"/>
          <w:szCs w:val="24"/>
        </w:rPr>
        <w:t>Da parte sua, l’ARNAS Civico ha provveduto ad estendere fino a 20 il numero di posti letto tecnici disponibili per l’osservazione breve pediatrica.</w:t>
      </w:r>
    </w:p>
    <w:p w:rsidR="00CF2557" w:rsidRDefault="00CF2557" w:rsidP="00CF2557">
      <w:pPr>
        <w:spacing w:line="360" w:lineRule="auto"/>
        <w:ind w:left="1191"/>
        <w:jc w:val="both"/>
        <w:rPr>
          <w:rFonts w:ascii="Courier New" w:hAnsi="Courier New" w:cs="Courier New"/>
          <w:b/>
          <w:bCs/>
          <w:sz w:val="24"/>
          <w:szCs w:val="24"/>
        </w:rPr>
      </w:pPr>
      <w:r>
        <w:rPr>
          <w:rFonts w:ascii="Courier New" w:hAnsi="Courier New"/>
          <w:sz w:val="24"/>
          <w:szCs w:val="24"/>
        </w:rPr>
        <w:t xml:space="preserve">Degli interventi proposti dall’ASP, risulta solo l’attivazione dell’ambulatorio dei codici bianchi presso il PO G. Di Cristina, nei mesi di febbraio, marzo e aprile 2013, per le sole ore diurne dei giorni festivi e prefestivi.  </w:t>
      </w:r>
    </w:p>
    <w:p w:rsidR="00CF2557" w:rsidRDefault="00CF2557" w:rsidP="00CF2557">
      <w:pPr>
        <w:spacing w:line="360" w:lineRule="auto"/>
        <w:ind w:left="1134"/>
        <w:jc w:val="both"/>
        <w:rPr>
          <w:rFonts w:ascii="Courier New" w:hAnsi="Courier New" w:cs="Courier New"/>
          <w:b/>
          <w:bCs/>
          <w:sz w:val="24"/>
          <w:szCs w:val="24"/>
        </w:rPr>
      </w:pPr>
      <w:r>
        <w:rPr>
          <w:rFonts w:ascii="Courier New" w:hAnsi="Courier New" w:cs="Courier New"/>
          <w:b/>
          <w:bCs/>
          <w:sz w:val="24"/>
          <w:szCs w:val="24"/>
        </w:rPr>
        <w:t xml:space="preserve">Pertanto, in considerazione della mancata attivazione dei PPIP e della non adeguata risposta della Pediatria di base che ha disatteso </w:t>
      </w:r>
      <w:r w:rsidR="00975B16">
        <w:rPr>
          <w:rFonts w:ascii="Courier New" w:hAnsi="Courier New" w:cs="Courier New"/>
          <w:b/>
          <w:bCs/>
          <w:sz w:val="24"/>
          <w:szCs w:val="24"/>
        </w:rPr>
        <w:t xml:space="preserve">gli impegni presi relativi </w:t>
      </w:r>
      <w:r>
        <w:rPr>
          <w:rFonts w:ascii="Courier New" w:hAnsi="Courier New" w:cs="Courier New"/>
          <w:b/>
          <w:bCs/>
          <w:sz w:val="24"/>
          <w:szCs w:val="24"/>
        </w:rPr>
        <w:t>alla costituzione di forme di aggregazione territoriali, indispensabili al contenimento dei flussi dei piccoli pazienti verso il PS pediatrico, si ritiene che l’abbattimento del valore totale dei DRG prodotti dal Presidio Pediatrico, sia incompatibile con le</w:t>
      </w:r>
      <w:r w:rsidR="00975B16">
        <w:rPr>
          <w:rFonts w:ascii="Courier New" w:hAnsi="Courier New" w:cs="Courier New"/>
          <w:b/>
          <w:bCs/>
          <w:sz w:val="24"/>
          <w:szCs w:val="24"/>
        </w:rPr>
        <w:t xml:space="preserve"> inidonee </w:t>
      </w:r>
      <w:r>
        <w:rPr>
          <w:rFonts w:ascii="Courier New" w:hAnsi="Courier New" w:cs="Courier New"/>
          <w:b/>
          <w:bCs/>
          <w:sz w:val="24"/>
          <w:szCs w:val="24"/>
        </w:rPr>
        <w:t xml:space="preserve"> contingenti condizioni di offerta che provengono dal territorio e che trovano nel PO G. Di Cristina l’unica forma di assistenza e monitoraggio di tutte le patologie pediatriche, anche di quelle afferenti a DRG a rischio di inappropriatezza quali il DRG 70 e il 184.</w:t>
      </w:r>
    </w:p>
    <w:p w:rsidR="00CF2557" w:rsidRDefault="00CF2557" w:rsidP="00A36285">
      <w:pPr>
        <w:numPr>
          <w:ilvl w:val="0"/>
          <w:numId w:val="37"/>
        </w:numPr>
        <w:spacing w:line="360" w:lineRule="auto"/>
        <w:jc w:val="both"/>
        <w:rPr>
          <w:rFonts w:ascii="Courier New" w:hAnsi="Courier New" w:cs="Courier New"/>
          <w:sz w:val="24"/>
          <w:szCs w:val="24"/>
        </w:rPr>
      </w:pPr>
      <w:r>
        <w:rPr>
          <w:rFonts w:ascii="Courier New" w:hAnsi="Courier New" w:cs="Courier New"/>
          <w:sz w:val="24"/>
          <w:szCs w:val="24"/>
        </w:rPr>
        <w:t>In ambito chirurgico, in alcuni casi, il valore del DRGs non riesce a coprire i costi de</w:t>
      </w:r>
      <w:r w:rsidR="00975B16">
        <w:rPr>
          <w:rFonts w:ascii="Courier New" w:hAnsi="Courier New" w:cs="Courier New"/>
          <w:sz w:val="24"/>
          <w:szCs w:val="24"/>
        </w:rPr>
        <w:t>i</w:t>
      </w:r>
      <w:r>
        <w:rPr>
          <w:rFonts w:ascii="Courier New" w:hAnsi="Courier New" w:cs="Courier New"/>
          <w:sz w:val="24"/>
          <w:szCs w:val="24"/>
        </w:rPr>
        <w:t xml:space="preserve"> devices utilizzati.</w:t>
      </w:r>
    </w:p>
    <w:p w:rsidR="008862D9" w:rsidRDefault="008862D9" w:rsidP="008862D9">
      <w:pPr>
        <w:spacing w:line="360" w:lineRule="auto"/>
        <w:ind w:left="1062"/>
        <w:jc w:val="both"/>
        <w:rPr>
          <w:rFonts w:ascii="Courier New" w:hAnsi="Courier New" w:cs="Courier New"/>
          <w:sz w:val="24"/>
          <w:szCs w:val="24"/>
        </w:rPr>
      </w:pPr>
    </w:p>
    <w:tbl>
      <w:tblPr>
        <w:tblW w:w="9095" w:type="dxa"/>
        <w:tblInd w:w="918" w:type="dxa"/>
        <w:tblLayout w:type="fixed"/>
        <w:tblCellMar>
          <w:top w:w="15" w:type="dxa"/>
          <w:left w:w="7" w:type="dxa"/>
          <w:bottom w:w="15" w:type="dxa"/>
          <w:right w:w="15" w:type="dxa"/>
        </w:tblCellMar>
        <w:tblLook w:val="0000" w:firstRow="0" w:lastRow="0" w:firstColumn="0" w:lastColumn="0" w:noHBand="0" w:noVBand="0"/>
      </w:tblPr>
      <w:tblGrid>
        <w:gridCol w:w="546"/>
        <w:gridCol w:w="497"/>
        <w:gridCol w:w="4284"/>
        <w:gridCol w:w="1209"/>
        <w:gridCol w:w="1272"/>
        <w:gridCol w:w="1287"/>
      </w:tblGrid>
      <w:tr w:rsidR="00CF2557">
        <w:trPr>
          <w:trHeight w:val="30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MDC</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DRG</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 xml:space="preserve">descrizione </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importo</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costo device</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tabs>
                <w:tab w:val="left" w:pos="9915"/>
              </w:tabs>
              <w:suppressAutoHyphens w:val="0"/>
            </w:pPr>
            <w:r>
              <w:rPr>
                <w:rFonts w:ascii="Calibri" w:hAnsi="Calibri"/>
                <w:color w:val="000000"/>
                <w:lang w:eastAsia="it-IT"/>
              </w:rPr>
              <w:t>differenze</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111</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maggiori su sistema cardiovascolare senza CC</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€ 10.500,00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€ 41.184,00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-€ 30.684,00</w:t>
            </w:r>
          </w:p>
        </w:tc>
      </w:tr>
      <w:tr w:rsidR="00CF2557">
        <w:trPr>
          <w:trHeight w:val="30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518</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sul sistema cardiovascolare con stent</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€ 5.500,70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€ 10.332,90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-€ 4.832,20</w:t>
            </w:r>
          </w:p>
        </w:tc>
      </w:tr>
      <w:tr w:rsidR="00CF2557">
        <w:trPr>
          <w:trHeight w:val="30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558</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inteventi sul sistema cardiovascolare con stent medicato</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€ 6.434,00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€ 5.956,40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€ 477,60</w:t>
            </w:r>
          </w:p>
        </w:tc>
      </w:tr>
      <w:tr w:rsidR="00CF2557">
        <w:trPr>
          <w:trHeight w:val="30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557</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inteventi sul sistema cardiovascolare con stent medicato</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€ 8.128,00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€ 5.702,80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€ 2.425,20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7</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nervi periferici</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€ 10.658,00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€ 8.950,00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€ 1.708,00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551</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impianto pacemaker</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€ 6.054,00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€ 16.799,00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-€ 10.745,00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515</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impianto defibrillatore</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€ 18.221,00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€ 17.898,00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€ 323,00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104</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valvole cardiache</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€ 24.675,00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€ 22.890,00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€ 1.785,00</w:t>
            </w:r>
          </w:p>
        </w:tc>
      </w:tr>
      <w:tr w:rsidR="00CF2557">
        <w:trPr>
          <w:trHeight w:val="300"/>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104</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valvole cardiache</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€ 24.675,00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€ 22.800,00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€ 1.875,00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110</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maggiori su sistema cardiovascolare senza CC</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€ 14.208,00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€ 23.403,00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-€ 9.195,00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5</w:t>
            </w: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104</w:t>
            </w: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r>
              <w:rPr>
                <w:rFonts w:ascii="Calibri" w:hAnsi="Calibri"/>
                <w:color w:val="000000"/>
                <w:lang w:eastAsia="it-IT"/>
              </w:rPr>
              <w:t>interventi valvole cardiache</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€ 20.159,00</w:t>
            </w: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rPr>
                <w:rFonts w:ascii="Calibri" w:hAnsi="Calibri"/>
                <w:color w:val="000000"/>
                <w:lang w:eastAsia="it-IT"/>
              </w:rPr>
            </w:pPr>
            <w:r>
              <w:rPr>
                <w:rFonts w:ascii="Calibri" w:hAnsi="Calibri"/>
                <w:color w:val="000000"/>
                <w:lang w:eastAsia="it-IT"/>
              </w:rPr>
              <w:t>€ 20.800,00</w:t>
            </w: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-€ 641,00</w:t>
            </w:r>
          </w:p>
        </w:tc>
      </w:tr>
      <w:tr w:rsidR="00CF2557">
        <w:trPr>
          <w:trHeight w:val="285"/>
        </w:trPr>
        <w:tc>
          <w:tcPr>
            <w:tcW w:w="546"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p>
        </w:tc>
        <w:tc>
          <w:tcPr>
            <w:tcW w:w="49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p>
        </w:tc>
        <w:tc>
          <w:tcPr>
            <w:tcW w:w="4284"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6B7CCA" w:rsidP="00AB0284">
            <w:pPr>
              <w:suppressAutoHyphens w:val="0"/>
              <w:rPr>
                <w:rFonts w:ascii="Calibri" w:hAnsi="Calibri"/>
                <w:color w:val="000000"/>
                <w:lang w:eastAsia="it-IT"/>
              </w:rPr>
            </w:pPr>
            <w:r>
              <w:rPr>
                <w:rFonts w:ascii="Calibri" w:hAnsi="Calibri"/>
                <w:color w:val="000000"/>
                <w:lang w:eastAsia="it-IT"/>
              </w:rPr>
              <w:t>T</w:t>
            </w:r>
            <w:r w:rsidR="00CF2557">
              <w:rPr>
                <w:rFonts w:ascii="Calibri" w:hAnsi="Calibri"/>
                <w:color w:val="000000"/>
                <w:lang w:eastAsia="it-IT"/>
              </w:rPr>
              <w:t>otale</w:t>
            </w:r>
          </w:p>
        </w:tc>
        <w:tc>
          <w:tcPr>
            <w:tcW w:w="1209"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p>
        </w:tc>
        <w:tc>
          <w:tcPr>
            <w:tcW w:w="1272"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rPr>
                <w:rFonts w:ascii="Calibri" w:hAnsi="Calibri"/>
                <w:color w:val="000000"/>
                <w:lang w:eastAsia="it-IT"/>
              </w:rPr>
            </w:pPr>
          </w:p>
        </w:tc>
        <w:tc>
          <w:tcPr>
            <w:tcW w:w="1287"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CF2557" w:rsidRDefault="00CF2557" w:rsidP="00AB0284">
            <w:pPr>
              <w:suppressAutoHyphens w:val="0"/>
              <w:jc w:val="right"/>
            </w:pPr>
            <w:r>
              <w:rPr>
                <w:rFonts w:ascii="Calibri" w:hAnsi="Calibri"/>
                <w:color w:val="000000"/>
                <w:lang w:eastAsia="it-IT"/>
              </w:rPr>
              <w:t>-€ 47.503,40</w:t>
            </w:r>
          </w:p>
        </w:tc>
      </w:tr>
    </w:tbl>
    <w:p w:rsidR="00CF2557" w:rsidRDefault="00CF2557" w:rsidP="00CF2557">
      <w:pPr>
        <w:spacing w:line="360" w:lineRule="auto"/>
        <w:jc w:val="both"/>
        <w:rPr>
          <w:rFonts w:ascii="Courier New" w:hAnsi="Courier New" w:cs="Courier New"/>
          <w:sz w:val="24"/>
          <w:szCs w:val="24"/>
        </w:rPr>
      </w:pPr>
    </w:p>
    <w:p w:rsidR="00CF2557" w:rsidRDefault="00CF2557" w:rsidP="00CF2557">
      <w:pPr>
        <w:spacing w:line="360" w:lineRule="auto"/>
        <w:ind w:left="567" w:right="30"/>
        <w:jc w:val="both"/>
        <w:rPr>
          <w:rFonts w:ascii="Courier New" w:hAnsi="Courier New" w:cs="Courier New"/>
          <w:sz w:val="24"/>
          <w:szCs w:val="24"/>
        </w:rPr>
      </w:pPr>
      <w:r>
        <w:rPr>
          <w:rFonts w:ascii="Courier New" w:hAnsi="Courier New" w:cs="Courier New"/>
          <w:sz w:val="24"/>
          <w:szCs w:val="24"/>
        </w:rPr>
        <w:t>Pertanto, riepilogando le osservazioni formulate nei pp. a-e, si rappresenta quanto segue:</w:t>
      </w:r>
    </w:p>
    <w:tbl>
      <w:tblPr>
        <w:tblW w:w="7020" w:type="dxa"/>
        <w:tblInd w:w="1316" w:type="dxa"/>
        <w:tblCellMar>
          <w:left w:w="70" w:type="dxa"/>
          <w:right w:w="70" w:type="dxa"/>
        </w:tblCellMar>
        <w:tblLook w:val="0000" w:firstRow="0" w:lastRow="0" w:firstColumn="0" w:lastColumn="0" w:noHBand="0" w:noVBand="0"/>
      </w:tblPr>
      <w:tblGrid>
        <w:gridCol w:w="5680"/>
        <w:gridCol w:w="1340"/>
      </w:tblGrid>
      <w:tr w:rsidR="00CF2557" w:rsidRPr="007E2FF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Disavanzo non programmato da giustificare</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-900.709</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Contributo STP in attesa erogazione</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258.524</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Contributo Protesi Valvola aortica non erogato</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104.000</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 xml:space="preserve">Contributo Kedrion non valorizzato  </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47.682</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Inappropriatezza indotta P.O. Di Cristina</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950.000</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F2557" w:rsidRPr="007E2FFD" w:rsidRDefault="00CF2557" w:rsidP="00AB0284">
            <w:pPr>
              <w:suppressAutoHyphens w:val="0"/>
              <w:jc w:val="center"/>
              <w:rPr>
                <w:rFonts w:ascii="Arial" w:hAnsi="Arial" w:cs="Arial"/>
                <w:kern w:val="0"/>
                <w:lang w:eastAsia="it-IT"/>
              </w:rPr>
            </w:pPr>
            <w:r w:rsidRPr="007E2FFD">
              <w:rPr>
                <w:rFonts w:ascii="Arial" w:hAnsi="Arial" w:cs="Arial"/>
                <w:kern w:val="0"/>
                <w:lang w:eastAsia="it-IT"/>
              </w:rPr>
              <w:t>Costo Devices impiantati non coperti da adeguato Drgs</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kern w:val="0"/>
                <w:lang w:eastAsia="it-IT"/>
              </w:rPr>
            </w:pPr>
            <w:r w:rsidRPr="007E2FFD">
              <w:rPr>
                <w:rFonts w:ascii="Arial" w:hAnsi="Arial" w:cs="Arial"/>
                <w:kern w:val="0"/>
                <w:lang w:eastAsia="it-IT"/>
              </w:rPr>
              <w:t>47.503</w:t>
            </w:r>
          </w:p>
        </w:tc>
      </w:tr>
      <w:tr w:rsidR="00CF2557" w:rsidRPr="007E2FFD">
        <w:trPr>
          <w:trHeight w:val="255"/>
        </w:trPr>
        <w:tc>
          <w:tcPr>
            <w:tcW w:w="568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CF2557" w:rsidRPr="007E2FFD" w:rsidRDefault="00CF2557" w:rsidP="00AB0284">
            <w:pPr>
              <w:suppressAutoHyphens w:val="0"/>
              <w:jc w:val="center"/>
              <w:rPr>
                <w:rFonts w:ascii="Arial" w:hAnsi="Arial" w:cs="Arial"/>
                <w:b/>
                <w:kern w:val="0"/>
                <w:sz w:val="24"/>
                <w:szCs w:val="24"/>
                <w:lang w:eastAsia="it-IT"/>
              </w:rPr>
            </w:pPr>
            <w:r w:rsidRPr="007E2FFD">
              <w:rPr>
                <w:rFonts w:ascii="Arial" w:hAnsi="Arial" w:cs="Arial"/>
                <w:b/>
                <w:kern w:val="0"/>
                <w:sz w:val="24"/>
                <w:szCs w:val="24"/>
                <w:lang w:eastAsia="it-IT"/>
              </w:rPr>
              <w:t xml:space="preserve">Risultato </w:t>
            </w:r>
          </w:p>
        </w:tc>
        <w:tc>
          <w:tcPr>
            <w:tcW w:w="1340" w:type="dxa"/>
            <w:tcBorders>
              <w:top w:val="nil"/>
              <w:left w:val="nil"/>
              <w:bottom w:val="single" w:sz="4" w:space="0" w:color="auto"/>
              <w:right w:val="single" w:sz="4" w:space="0" w:color="auto"/>
            </w:tcBorders>
            <w:shd w:val="clear" w:color="auto" w:fill="auto"/>
            <w:noWrap/>
            <w:vAlign w:val="bottom"/>
          </w:tcPr>
          <w:p w:rsidR="00CF2557" w:rsidRPr="007E2FFD" w:rsidRDefault="00CF2557" w:rsidP="00AB0284">
            <w:pPr>
              <w:suppressAutoHyphens w:val="0"/>
              <w:jc w:val="right"/>
              <w:rPr>
                <w:rFonts w:ascii="Arial" w:hAnsi="Arial" w:cs="Arial"/>
                <w:b/>
                <w:kern w:val="0"/>
                <w:sz w:val="24"/>
                <w:szCs w:val="24"/>
                <w:lang w:eastAsia="it-IT"/>
              </w:rPr>
            </w:pPr>
            <w:r w:rsidRPr="007E2FFD">
              <w:rPr>
                <w:rFonts w:ascii="Arial" w:hAnsi="Arial" w:cs="Arial"/>
                <w:b/>
                <w:kern w:val="0"/>
                <w:sz w:val="24"/>
                <w:szCs w:val="24"/>
                <w:lang w:eastAsia="it-IT"/>
              </w:rPr>
              <w:t>+ 507.000</w:t>
            </w:r>
          </w:p>
        </w:tc>
      </w:tr>
    </w:tbl>
    <w:p w:rsidR="00CF2557" w:rsidRDefault="00CF2557">
      <w:pPr>
        <w:spacing w:line="276" w:lineRule="auto"/>
        <w:ind w:left="567"/>
        <w:jc w:val="both"/>
        <w:rPr>
          <w:rFonts w:ascii="Courier New" w:hAnsi="Courier New" w:cs="Courier New"/>
          <w:b/>
          <w:bCs/>
          <w:color w:val="0000FF"/>
          <w:sz w:val="24"/>
          <w:szCs w:val="24"/>
        </w:rPr>
      </w:pPr>
    </w:p>
    <w:p w:rsidR="008862D9" w:rsidRDefault="008862D9">
      <w:pPr>
        <w:tabs>
          <w:tab w:val="left" w:pos="567"/>
        </w:tabs>
        <w:spacing w:line="360" w:lineRule="auto"/>
        <w:ind w:left="567" w:right="11"/>
        <w:jc w:val="both"/>
        <w:rPr>
          <w:rFonts w:ascii="Courier New" w:hAnsi="Courier New" w:cs="Courier New"/>
          <w:bCs/>
          <w:sz w:val="24"/>
          <w:szCs w:val="24"/>
        </w:rPr>
      </w:pPr>
      <w:r>
        <w:rPr>
          <w:rFonts w:ascii="Courier New" w:hAnsi="Courier New" w:cs="Courier New"/>
          <w:bCs/>
          <w:sz w:val="24"/>
          <w:szCs w:val="24"/>
        </w:rPr>
        <w:t>Procedendo nell’analisi del risultato si prospetta di seguito l’elaborato per margini di contribuzione:</w:t>
      </w:r>
    </w:p>
    <w:p w:rsidR="005F7D00" w:rsidRDefault="005F7D00">
      <w:pPr>
        <w:tabs>
          <w:tab w:val="left" w:pos="567"/>
        </w:tabs>
        <w:spacing w:line="360" w:lineRule="auto"/>
        <w:ind w:left="567" w:right="11"/>
        <w:jc w:val="both"/>
        <w:rPr>
          <w:rFonts w:ascii="Courier New" w:hAnsi="Courier New" w:cs="Courier New"/>
          <w:bCs/>
          <w:sz w:val="24"/>
          <w:szCs w:val="24"/>
        </w:rPr>
      </w:pPr>
    </w:p>
    <w:p w:rsidR="005F7D00" w:rsidRDefault="005F7D00">
      <w:pPr>
        <w:tabs>
          <w:tab w:val="left" w:pos="567"/>
        </w:tabs>
        <w:spacing w:line="360" w:lineRule="auto"/>
        <w:ind w:left="567" w:right="11"/>
        <w:jc w:val="both"/>
        <w:rPr>
          <w:rFonts w:ascii="Courier New" w:hAnsi="Courier New" w:cs="Courier New"/>
          <w:bCs/>
          <w:sz w:val="24"/>
          <w:szCs w:val="24"/>
        </w:rPr>
      </w:pPr>
    </w:p>
    <w:p w:rsidR="005F7D00" w:rsidRDefault="005F7D00">
      <w:pPr>
        <w:tabs>
          <w:tab w:val="left" w:pos="567"/>
        </w:tabs>
        <w:spacing w:line="360" w:lineRule="auto"/>
        <w:ind w:left="567" w:right="11"/>
        <w:jc w:val="both"/>
        <w:rPr>
          <w:rFonts w:ascii="Courier New" w:hAnsi="Courier New" w:cs="Courier New"/>
          <w:bCs/>
          <w:sz w:val="24"/>
          <w:szCs w:val="24"/>
        </w:rPr>
        <w:sectPr w:rsidR="005F7D00" w:rsidSect="005D7354">
          <w:pgSz w:w="11906" w:h="16838"/>
          <w:pgMar w:top="1418" w:right="1134" w:bottom="1134" w:left="1134" w:header="720" w:footer="641" w:gutter="0"/>
          <w:cols w:space="720"/>
          <w:docGrid w:linePitch="326" w:charSpace="2047"/>
        </w:sectPr>
      </w:pPr>
    </w:p>
    <w:p w:rsidR="005F7D00" w:rsidRDefault="005F7D00">
      <w:pPr>
        <w:tabs>
          <w:tab w:val="left" w:pos="567"/>
        </w:tabs>
        <w:spacing w:line="360" w:lineRule="auto"/>
        <w:ind w:left="567" w:right="11"/>
        <w:jc w:val="both"/>
        <w:rPr>
          <w:rFonts w:ascii="Courier New" w:hAnsi="Courier New" w:cs="Courier New"/>
          <w:bCs/>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62"/>
        <w:gridCol w:w="1441"/>
        <w:gridCol w:w="1441"/>
        <w:gridCol w:w="1441"/>
        <w:gridCol w:w="933"/>
        <w:gridCol w:w="1322"/>
        <w:gridCol w:w="1366"/>
        <w:gridCol w:w="1330"/>
      </w:tblGrid>
      <w:tr w:rsidR="005F7D00" w:rsidRPr="005F7D00">
        <w:trPr>
          <w:trHeight w:val="435"/>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2012</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PREV.2013</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2013</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2012 (%)</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prev.2013 (%)</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2012</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 xml:space="preserve">vs prev.2013 </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RICAVI VALORIZZATI PER ATTIVITA' EROGATA</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137.764.770,84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137.764.780,84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135.893.765,50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-1.871.005,34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-1.871.015,34</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 xml:space="preserve">RICAVI VALORIZZATI PER FUNZIONI E OBIETTIVI </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87.147.586,54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94.612.556,00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95.890.394,55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10,03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8.742.808,01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1.277.838,55</w:t>
            </w:r>
          </w:p>
        </w:tc>
      </w:tr>
      <w:tr w:rsidR="005F7D00" w:rsidRPr="005F7D00">
        <w:trPr>
          <w:trHeight w:val="300"/>
          <w:tblCellSpacing w:w="0" w:type="dxa"/>
        </w:trPr>
        <w:tc>
          <w:tcPr>
            <w:tcW w:w="0" w:type="auto"/>
            <w:vAlign w:val="center"/>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TOTALE RICAVI DA REGIONE</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224.912.357,38</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232.377.336,84</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231.784.160,05</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3,06</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-0,26</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6.871.802,67</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-593.176,79</w:t>
            </w:r>
          </w:p>
        </w:tc>
      </w:tr>
      <w:tr w:rsidR="005F7D00" w:rsidRPr="005F7D00">
        <w:trPr>
          <w:trHeight w:val="540"/>
          <w:tblCellSpacing w:w="0" w:type="dxa"/>
        </w:trPr>
        <w:tc>
          <w:tcPr>
            <w:tcW w:w="0" w:type="auto"/>
            <w:vAlign w:val="center"/>
          </w:tcPr>
          <w:p w:rsidR="005F7D00" w:rsidRPr="006B7CCA" w:rsidRDefault="005F7D00" w:rsidP="005F7D00">
            <w:pPr>
              <w:suppressAutoHyphens w:val="0"/>
              <w:jc w:val="center"/>
              <w:rPr>
                <w:rFonts w:ascii="Arial" w:hAnsi="Arial" w:cs="Arial"/>
                <w:color w:val="000000"/>
                <w:kern w:val="0"/>
                <w:lang w:eastAsia="it-IT"/>
              </w:rPr>
            </w:pPr>
            <w:r w:rsidRPr="006B7CCA">
              <w:rPr>
                <w:rFonts w:ascii="Arial" w:hAnsi="Arial" w:cs="Arial"/>
                <w:color w:val="000000"/>
                <w:kern w:val="0"/>
                <w:lang w:eastAsia="it-IT"/>
              </w:rPr>
              <w:t>RICAVI PROPRI PER ATTIVITA' SANITARIA EROGATA E FINANZIAMENTI VINCOLATI</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47.000.221,68</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18.226.264,00</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38.377.959,17</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-18,35</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110,56</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-8.622.262,51</w:t>
            </w:r>
          </w:p>
        </w:tc>
        <w:tc>
          <w:tcPr>
            <w:tcW w:w="0" w:type="auto"/>
            <w:vAlign w:val="bottom"/>
          </w:tcPr>
          <w:p w:rsidR="005F7D00" w:rsidRPr="006B7CCA" w:rsidRDefault="005F7D00" w:rsidP="005F7D00">
            <w:pPr>
              <w:suppressAutoHyphens w:val="0"/>
              <w:jc w:val="right"/>
              <w:rPr>
                <w:rFonts w:ascii="Arial" w:hAnsi="Arial" w:cs="Arial"/>
                <w:color w:val="000000"/>
                <w:kern w:val="0"/>
                <w:lang w:eastAsia="it-IT"/>
              </w:rPr>
            </w:pPr>
            <w:r w:rsidRPr="006B7CCA">
              <w:rPr>
                <w:rFonts w:ascii="Arial" w:hAnsi="Arial" w:cs="Arial"/>
                <w:bCs/>
                <w:color w:val="000000"/>
                <w:kern w:val="0"/>
                <w:lang w:eastAsia="it-IT"/>
              </w:rPr>
              <w:t>20.151.695,17</w:t>
            </w:r>
          </w:p>
        </w:tc>
      </w:tr>
      <w:tr w:rsidR="005F7D00" w:rsidRPr="005F7D00">
        <w:trPr>
          <w:trHeight w:val="300"/>
          <w:tblCellSpacing w:w="0" w:type="dxa"/>
        </w:trPr>
        <w:tc>
          <w:tcPr>
            <w:tcW w:w="0" w:type="auto"/>
            <w:shd w:val="clear" w:color="auto" w:fill="FFFF00"/>
            <w:vAlign w:val="center"/>
          </w:tcPr>
          <w:p w:rsidR="005F7D00" w:rsidRPr="006B7CCA" w:rsidRDefault="005F7D00" w:rsidP="005F7D00">
            <w:pPr>
              <w:suppressAutoHyphens w:val="0"/>
              <w:jc w:val="center"/>
              <w:rPr>
                <w:rFonts w:ascii="Arial" w:hAnsi="Arial" w:cs="Arial"/>
                <w:b/>
                <w:color w:val="000000"/>
                <w:kern w:val="0"/>
                <w:highlight w:val="yellow"/>
                <w:lang w:eastAsia="it-IT"/>
              </w:rPr>
            </w:pPr>
            <w:r w:rsidRPr="006B7CCA">
              <w:rPr>
                <w:rFonts w:ascii="Arial" w:hAnsi="Arial" w:cs="Arial"/>
                <w:b/>
                <w:color w:val="000000"/>
                <w:kern w:val="0"/>
                <w:highlight w:val="yellow"/>
                <w:lang w:eastAsia="it-IT"/>
              </w:rPr>
              <w:t>TOTALE RICAVI DA ATTIVITA' SANITARIA</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271.912.579,06</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250.603.600,84</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270.162.119,22</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-0,64</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7,80</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-1.750.459,84</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highlight w:val="yellow"/>
                <w:lang w:eastAsia="it-IT"/>
              </w:rPr>
            </w:pPr>
            <w:r w:rsidRPr="006B7CCA">
              <w:rPr>
                <w:rFonts w:ascii="Arial" w:hAnsi="Arial" w:cs="Arial"/>
                <w:b/>
                <w:bCs/>
                <w:color w:val="000000"/>
                <w:kern w:val="0"/>
                <w:highlight w:val="yellow"/>
                <w:lang w:eastAsia="it-IT"/>
              </w:rPr>
              <w:t>19.558.518,38</w:t>
            </w:r>
          </w:p>
        </w:tc>
      </w:tr>
      <w:tr w:rsidR="005F7D00" w:rsidRPr="005F7D00">
        <w:trPr>
          <w:trHeight w:val="300"/>
          <w:tblCellSpacing w:w="0" w:type="dxa"/>
        </w:trPr>
        <w:tc>
          <w:tcPr>
            <w:tcW w:w="0" w:type="auto"/>
            <w:vAlign w:val="center"/>
          </w:tcPr>
          <w:p w:rsidR="005F7D00" w:rsidRPr="005F7D00" w:rsidRDefault="006B7CCA"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COSTI DIRETTI</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2012 (%)</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prev.2013 (%)</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Vs 2012</w:t>
            </w:r>
          </w:p>
        </w:tc>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 xml:space="preserve">vs prev.2013 </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Beni sanitari consumati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65.506.094,57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60.442.000,00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71.571.573,39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9,26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18,41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6.065.478,82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11.129.573,39</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Personale sanitario direttamente impiegato</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144.442.350,53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142.046.589,85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144.029.613,24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-0,29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-412.737,29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1.983.023,39</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Costi diretti per attivita' sanitaria a terz ei per finanziamenti vincolati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30.675.965,47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14.131.700,00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29.130.805,91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-5,04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106,14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-1.545.159,56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14.999.105,91</w:t>
            </w:r>
          </w:p>
        </w:tc>
      </w:tr>
      <w:tr w:rsidR="005F7D00" w:rsidRPr="006B7CCA">
        <w:trPr>
          <w:trHeight w:val="300"/>
          <w:tblCellSpacing w:w="0" w:type="dxa"/>
        </w:trPr>
        <w:tc>
          <w:tcPr>
            <w:tcW w:w="0" w:type="auto"/>
            <w:shd w:val="clear" w:color="auto" w:fill="FFFF00"/>
            <w:vAlign w:val="center"/>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bCs/>
                <w:color w:val="000000"/>
                <w:kern w:val="0"/>
                <w:lang w:eastAsia="it-IT"/>
              </w:rPr>
              <w:t>TOT. COSTI DIRETTI</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bCs/>
                <w:color w:val="000000"/>
                <w:kern w:val="0"/>
                <w:lang w:eastAsia="it-IT"/>
              </w:rPr>
              <w:t>240.624.410,57</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bCs/>
                <w:color w:val="000000"/>
                <w:kern w:val="0"/>
                <w:lang w:eastAsia="it-IT"/>
              </w:rPr>
              <w:t>216.620.289,85</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bCs/>
                <w:color w:val="000000"/>
                <w:kern w:val="0"/>
                <w:lang w:eastAsia="it-IT"/>
              </w:rPr>
              <w:t>244.731.992,54</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1,71</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12,98</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4.107.581,97</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28.111.702,69</w:t>
            </w:r>
          </w:p>
        </w:tc>
      </w:tr>
      <w:tr w:rsidR="005F7D00" w:rsidRPr="005F7D00">
        <w:trPr>
          <w:trHeight w:val="300"/>
          <w:tblCellSpacing w:w="0" w:type="dxa"/>
        </w:trPr>
        <w:tc>
          <w:tcPr>
            <w:tcW w:w="0" w:type="auto"/>
            <w:shd w:val="clear" w:color="auto" w:fill="C0C0C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 MARGINE</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31.288.168,49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33.983.310,99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25.430.126,68</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-18,72</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-25,17</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-5.858.041,81</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-8.553.184,31</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RICAVI NON SANITARI</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Gestione patrimonio (Fitti)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152.899,58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150.000,00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120.903,92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-20,93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-19,40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-31.995,66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-29.096,08</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Gestione patrimonio (concessioni)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189.715,77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192.000,00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133.332,48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-29,72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-30,56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-56.383,29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-58.667,52</w:t>
            </w:r>
          </w:p>
        </w:tc>
      </w:tr>
      <w:tr w:rsidR="005F7D00" w:rsidRPr="005F7D00">
        <w:trPr>
          <w:trHeight w:val="300"/>
          <w:tblCellSpacing w:w="0" w:type="dxa"/>
        </w:trPr>
        <w:tc>
          <w:tcPr>
            <w:tcW w:w="0" w:type="auto"/>
            <w:shd w:val="clear" w:color="auto" w:fill="FFFF0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TOTALE RICAVI NON SANITARI</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342.615,35</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342.000,00</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254.236,40</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-25,80</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-25,66</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-88.378,95</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-87.763,60</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COSTI INDIRETTI</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Altri beni consumati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857.227,57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741.000,00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537.485,39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-37,30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-27,46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-319.742,18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-203.514,61</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Personale di supporto all'attività sanitaria</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21.257.464,67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20.334.922,26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20.650.883,03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-2,85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-606.581,64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315.960,77</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Servizi non sanitari utilizzati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39.797.514,26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37.744.000,00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38.599.327,03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-3,01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2,27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-1.198.187,23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855.327,03</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Servizi sanitari utilizzati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2.479.588,37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2.553.000,00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1.801.880,19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-27,33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-29,42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-677.708,18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-751.119,81</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Incidenza ammortamenti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4.854.756,47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5.014.350,58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4.314.747,71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-11,12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-13,95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-540.008,76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-699.602,87</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Spese diverse</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4.005.147,08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1.500.788,53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2.551.438,79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-36,30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70,01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-1.453.708,29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1.050.650,26</w:t>
            </w:r>
          </w:p>
        </w:tc>
      </w:tr>
      <w:tr w:rsidR="005F7D00" w:rsidRPr="005F7D00">
        <w:trPr>
          <w:trHeight w:val="300"/>
          <w:tblCellSpacing w:w="0" w:type="dxa"/>
        </w:trPr>
        <w:tc>
          <w:tcPr>
            <w:tcW w:w="0" w:type="auto"/>
            <w:shd w:val="clear" w:color="auto" w:fill="FFFF0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TOT. COSTI INDIRETTI</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73.251.698,42</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67.888.061,37</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68.455.762,14</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-6,55</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0,84</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-4.795.936,28</w:t>
            </w:r>
          </w:p>
        </w:tc>
        <w:tc>
          <w:tcPr>
            <w:tcW w:w="0" w:type="auto"/>
            <w:shd w:val="clear" w:color="auto" w:fill="FFFF0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567.700,77</w:t>
            </w:r>
          </w:p>
        </w:tc>
      </w:tr>
      <w:tr w:rsidR="005F7D00" w:rsidRPr="005F7D00">
        <w:trPr>
          <w:trHeight w:val="300"/>
          <w:tblCellSpacing w:w="0" w:type="dxa"/>
        </w:trPr>
        <w:tc>
          <w:tcPr>
            <w:tcW w:w="0" w:type="auto"/>
            <w:shd w:val="clear" w:color="auto" w:fill="C0C0C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 MARGINE</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-41.620.914,58</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-33.562.750,38</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-42.771.399,06</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2,76</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27,44</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-1.150.484,48</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-9.208.648,68</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ALTRI ONERI</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Oneri finanziari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4.140.899,28</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1.254.368,13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5.439.459,80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31,36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333,64</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1.298.560,52</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4.185.091,67</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Rettifiche attivita' finanziarie</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-4.169.309,95</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-4.169.309,95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-4.169.309,95</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Oneri e Proventi straordinari</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2.931.320,07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8.062.923,76</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175,06</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5.131.603,69</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8.062.923,76</w:t>
            </w:r>
          </w:p>
        </w:tc>
      </w:tr>
      <w:tr w:rsidR="005F7D00" w:rsidRPr="005F7D00">
        <w:trPr>
          <w:trHeight w:val="300"/>
          <w:tblCellSpacing w:w="0" w:type="dxa"/>
        </w:trPr>
        <w:tc>
          <w:tcPr>
            <w:tcW w:w="0" w:type="auto"/>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contributo per rettifica finanziaria</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4.169.309,95</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shd w:val="clear" w:color="auto" w:fill="C0C0C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 MARGINE</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-42.830.493,79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-34.817.118,51</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-40.147.935,10</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-6,26</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15,31</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2.682.558,69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-5.330.816,59</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IMPOSTE</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Irap e ires</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10.826.923,01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11.181.817,05</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10.921.084,11</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0,87</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-2,33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94.161,10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-260.732,94</w:t>
            </w:r>
          </w:p>
        </w:tc>
      </w:tr>
      <w:tr w:rsidR="005F7D00" w:rsidRPr="005F7D00">
        <w:trPr>
          <w:trHeight w:val="300"/>
          <w:tblCellSpacing w:w="0" w:type="dxa"/>
        </w:trPr>
        <w:tc>
          <w:tcPr>
            <w:tcW w:w="0" w:type="auto"/>
            <w:shd w:val="clear" w:color="auto" w:fill="C0C0C0"/>
            <w:vAlign w:val="center"/>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 MARGINE</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-53.657.416,80</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-45.998.935,55</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-51.069.019,21</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-4,82</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11,02</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2.588.397,59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-5.070.083,66</w:t>
            </w:r>
          </w:p>
        </w:tc>
      </w:tr>
      <w:tr w:rsidR="005F7D00" w:rsidRPr="005F7D00">
        <w:trPr>
          <w:trHeight w:val="300"/>
          <w:tblCellSpacing w:w="0" w:type="dxa"/>
        </w:trPr>
        <w:tc>
          <w:tcPr>
            <w:tcW w:w="0" w:type="auto"/>
            <w:shd w:val="clear" w:color="auto" w:fill="FFFF00"/>
            <w:vAlign w:val="center"/>
          </w:tcPr>
          <w:p w:rsidR="005F7D00" w:rsidRPr="006B7CCA" w:rsidRDefault="005F7D00" w:rsidP="005F7D00">
            <w:pPr>
              <w:suppressAutoHyphens w:val="0"/>
              <w:jc w:val="center"/>
              <w:rPr>
                <w:rFonts w:ascii="Arial" w:hAnsi="Arial" w:cs="Arial"/>
                <w:b/>
                <w:color w:val="000000"/>
                <w:kern w:val="0"/>
                <w:lang w:eastAsia="it-IT"/>
              </w:rPr>
            </w:pPr>
            <w:r w:rsidRPr="006B7CCA">
              <w:rPr>
                <w:rFonts w:ascii="Arial" w:hAnsi="Arial" w:cs="Arial"/>
                <w:b/>
                <w:bCs/>
                <w:color w:val="000000"/>
                <w:kern w:val="0"/>
                <w:lang w:eastAsia="it-IT"/>
              </w:rPr>
              <w:t>RISULTATO D'ESERCIZIO</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-53.657.416,80</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-45.998.935,55</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-51.069.019,21</w:t>
            </w:r>
          </w:p>
        </w:tc>
        <w:tc>
          <w:tcPr>
            <w:tcW w:w="0" w:type="auto"/>
            <w:shd w:val="clear" w:color="auto" w:fill="FFFF00"/>
            <w:vAlign w:val="bottom"/>
          </w:tcPr>
          <w:p w:rsidR="005F7D00" w:rsidRPr="006B7CCA" w:rsidRDefault="006B7CCA" w:rsidP="006B7CCA">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-4.82</w:t>
            </w:r>
          </w:p>
        </w:tc>
        <w:tc>
          <w:tcPr>
            <w:tcW w:w="0" w:type="auto"/>
            <w:shd w:val="clear" w:color="auto" w:fill="FFFF00"/>
            <w:vAlign w:val="bottom"/>
          </w:tcPr>
          <w:p w:rsidR="005F7D00" w:rsidRPr="006B7CCA" w:rsidRDefault="006B7CCA" w:rsidP="006B7CCA">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11.02</w:t>
            </w:r>
          </w:p>
        </w:tc>
        <w:tc>
          <w:tcPr>
            <w:tcW w:w="0" w:type="auto"/>
            <w:shd w:val="clear" w:color="auto" w:fill="FFFF00"/>
            <w:vAlign w:val="bottom"/>
          </w:tcPr>
          <w:p w:rsidR="005F7D00" w:rsidRPr="006B7CCA" w:rsidRDefault="006B7CCA" w:rsidP="006B7CCA">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2.588.397,59</w:t>
            </w:r>
          </w:p>
        </w:tc>
        <w:tc>
          <w:tcPr>
            <w:tcW w:w="0" w:type="auto"/>
            <w:shd w:val="clear" w:color="auto" w:fill="FFFF00"/>
            <w:vAlign w:val="bottom"/>
          </w:tcPr>
          <w:p w:rsidR="005F7D00" w:rsidRPr="006B7CCA" w:rsidRDefault="006B7CCA" w:rsidP="006B7CCA">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-5.070.083,66</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FONDO DI SOSTEGNO</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39.124.000,00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28.666.000,00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28.666.000,00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-26,73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-10.458.000,00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0,00</w:t>
            </w:r>
          </w:p>
        </w:tc>
      </w:tr>
      <w:tr w:rsidR="005F7D00" w:rsidRPr="005F7D00">
        <w:trPr>
          <w:trHeight w:val="300"/>
          <w:tblCellSpacing w:w="0" w:type="dxa"/>
        </w:trPr>
        <w:tc>
          <w:tcPr>
            <w:tcW w:w="0" w:type="auto"/>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color w:val="000000"/>
                <w:kern w:val="0"/>
                <w:lang w:eastAsia="it-IT"/>
              </w:rPr>
              <w:t>COPNTRIBUTO COPERTURA PERDITA</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13.750.144,47</w:t>
            </w:r>
          </w:p>
        </w:tc>
        <w:tc>
          <w:tcPr>
            <w:tcW w:w="0" w:type="auto"/>
            <w:vAlign w:val="bottom"/>
          </w:tcPr>
          <w:p w:rsidR="005F7D00" w:rsidRPr="005F7D00" w:rsidRDefault="005F7D00" w:rsidP="005F7D00">
            <w:pPr>
              <w:suppressAutoHyphens w:val="0"/>
              <w:rPr>
                <w:rFonts w:ascii="Arial" w:hAnsi="Arial" w:cs="Arial"/>
                <w:color w:val="000000"/>
                <w:kern w:val="0"/>
                <w:lang w:eastAsia="it-IT"/>
              </w:rPr>
            </w:pP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22.729.000,00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65,30</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8.978.855,53</w:t>
            </w:r>
          </w:p>
        </w:tc>
        <w:tc>
          <w:tcPr>
            <w:tcW w:w="0" w:type="auto"/>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color w:val="000000"/>
                <w:kern w:val="0"/>
                <w:lang w:eastAsia="it-IT"/>
              </w:rPr>
              <w:t>22.729.000,00</w:t>
            </w:r>
          </w:p>
        </w:tc>
      </w:tr>
      <w:tr w:rsidR="005F7D00" w:rsidRPr="005F7D00">
        <w:trPr>
          <w:trHeight w:val="300"/>
          <w:tblCellSpacing w:w="0" w:type="dxa"/>
        </w:trPr>
        <w:tc>
          <w:tcPr>
            <w:tcW w:w="0" w:type="auto"/>
            <w:shd w:val="clear" w:color="auto" w:fill="FFFF00"/>
            <w:vAlign w:val="center"/>
          </w:tcPr>
          <w:p w:rsidR="005F7D00" w:rsidRPr="006B7CCA" w:rsidRDefault="005F7D00" w:rsidP="005F7D00">
            <w:pPr>
              <w:suppressAutoHyphens w:val="0"/>
              <w:jc w:val="center"/>
              <w:rPr>
                <w:rFonts w:ascii="Arial" w:hAnsi="Arial" w:cs="Arial"/>
                <w:b/>
                <w:color w:val="000000"/>
                <w:kern w:val="0"/>
                <w:lang w:eastAsia="it-IT"/>
              </w:rPr>
            </w:pPr>
            <w:r w:rsidRPr="006B7CCA">
              <w:rPr>
                <w:rFonts w:ascii="Arial" w:hAnsi="Arial" w:cs="Arial"/>
                <w:b/>
                <w:color w:val="000000"/>
                <w:kern w:val="0"/>
                <w:lang w:eastAsia="it-IT"/>
              </w:rPr>
              <w:t>T</w:t>
            </w:r>
            <w:r w:rsidR="006B7CCA" w:rsidRPr="006B7CCA">
              <w:rPr>
                <w:rFonts w:ascii="Arial" w:hAnsi="Arial" w:cs="Arial"/>
                <w:b/>
                <w:color w:val="000000"/>
                <w:kern w:val="0"/>
                <w:lang w:eastAsia="it-IT"/>
              </w:rPr>
              <w:t>O</w:t>
            </w:r>
            <w:r w:rsidRPr="006B7CCA">
              <w:rPr>
                <w:rFonts w:ascii="Arial" w:hAnsi="Arial" w:cs="Arial"/>
                <w:b/>
                <w:color w:val="000000"/>
                <w:kern w:val="0"/>
                <w:lang w:eastAsia="it-IT"/>
              </w:rPr>
              <w:t xml:space="preserve">TALE CONTRIBUTO </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52.874.144,47</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28.666.000,00</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51.395.000,00</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-2,80</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79,29</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-1.479.144,47</w:t>
            </w:r>
          </w:p>
        </w:tc>
        <w:tc>
          <w:tcPr>
            <w:tcW w:w="0" w:type="auto"/>
            <w:shd w:val="clear" w:color="auto" w:fill="FFFF00"/>
            <w:vAlign w:val="bottom"/>
          </w:tcPr>
          <w:p w:rsidR="005F7D00" w:rsidRPr="006B7CCA" w:rsidRDefault="005F7D00" w:rsidP="005F7D00">
            <w:pPr>
              <w:suppressAutoHyphens w:val="0"/>
              <w:jc w:val="right"/>
              <w:rPr>
                <w:rFonts w:ascii="Arial" w:hAnsi="Arial" w:cs="Arial"/>
                <w:b/>
                <w:color w:val="000000"/>
                <w:kern w:val="0"/>
                <w:lang w:eastAsia="it-IT"/>
              </w:rPr>
            </w:pPr>
            <w:r w:rsidRPr="006B7CCA">
              <w:rPr>
                <w:rFonts w:ascii="Arial" w:hAnsi="Arial" w:cs="Arial"/>
                <w:b/>
                <w:color w:val="000000"/>
                <w:kern w:val="0"/>
                <w:lang w:eastAsia="it-IT"/>
              </w:rPr>
              <w:t>22.729.000,00</w:t>
            </w:r>
          </w:p>
        </w:tc>
      </w:tr>
      <w:tr w:rsidR="005F7D00" w:rsidRPr="005F7D00">
        <w:trPr>
          <w:trHeight w:val="300"/>
          <w:tblCellSpacing w:w="0" w:type="dxa"/>
        </w:trPr>
        <w:tc>
          <w:tcPr>
            <w:tcW w:w="0" w:type="auto"/>
            <w:shd w:val="clear" w:color="auto" w:fill="C0C0C0"/>
            <w:vAlign w:val="center"/>
          </w:tcPr>
          <w:p w:rsidR="005F7D00" w:rsidRPr="005F7D00" w:rsidRDefault="005F7D00" w:rsidP="005F7D00">
            <w:pPr>
              <w:suppressAutoHyphens w:val="0"/>
              <w:jc w:val="center"/>
              <w:rPr>
                <w:rFonts w:ascii="Arial" w:hAnsi="Arial" w:cs="Arial"/>
                <w:color w:val="000000"/>
                <w:kern w:val="0"/>
                <w:lang w:eastAsia="it-IT"/>
              </w:rPr>
            </w:pPr>
            <w:r w:rsidRPr="005F7D00">
              <w:rPr>
                <w:rFonts w:ascii="Arial" w:hAnsi="Arial" w:cs="Arial"/>
                <w:b/>
                <w:bCs/>
                <w:color w:val="000000"/>
                <w:kern w:val="0"/>
                <w:lang w:eastAsia="it-IT"/>
              </w:rPr>
              <w:t>RISULTATO D'ESERCIZIO</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-783.272,33</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-17.332.935,55</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325.980,79</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-141,62</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-101,88</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1.109.253,12</w:t>
            </w:r>
          </w:p>
        </w:tc>
        <w:tc>
          <w:tcPr>
            <w:tcW w:w="0" w:type="auto"/>
            <w:shd w:val="clear" w:color="auto" w:fill="C0C0C0"/>
            <w:vAlign w:val="bottom"/>
          </w:tcPr>
          <w:p w:rsidR="005F7D00" w:rsidRPr="005F7D00" w:rsidRDefault="005F7D00" w:rsidP="005F7D00">
            <w:pPr>
              <w:suppressAutoHyphens w:val="0"/>
              <w:jc w:val="right"/>
              <w:rPr>
                <w:rFonts w:ascii="Arial" w:hAnsi="Arial" w:cs="Arial"/>
                <w:color w:val="000000"/>
                <w:kern w:val="0"/>
                <w:lang w:eastAsia="it-IT"/>
              </w:rPr>
            </w:pPr>
            <w:r w:rsidRPr="005F7D00">
              <w:rPr>
                <w:rFonts w:ascii="Arial" w:hAnsi="Arial" w:cs="Arial"/>
                <w:b/>
                <w:bCs/>
                <w:color w:val="000000"/>
                <w:kern w:val="0"/>
                <w:lang w:eastAsia="it-IT"/>
              </w:rPr>
              <w:t>17.658.916,34</w:t>
            </w:r>
          </w:p>
        </w:tc>
      </w:tr>
    </w:tbl>
    <w:p w:rsidR="008862D9" w:rsidRDefault="008862D9">
      <w:pPr>
        <w:tabs>
          <w:tab w:val="left" w:pos="567"/>
        </w:tabs>
        <w:spacing w:line="360" w:lineRule="auto"/>
        <w:ind w:left="567" w:right="11"/>
        <w:jc w:val="both"/>
        <w:rPr>
          <w:rFonts w:ascii="Courier New" w:hAnsi="Courier New" w:cs="Courier New"/>
          <w:bCs/>
          <w:sz w:val="24"/>
          <w:szCs w:val="24"/>
        </w:rPr>
      </w:pPr>
    </w:p>
    <w:p w:rsidR="008862D9" w:rsidRDefault="008862D9">
      <w:pPr>
        <w:tabs>
          <w:tab w:val="left" w:pos="567"/>
        </w:tabs>
        <w:spacing w:line="360" w:lineRule="auto"/>
        <w:ind w:left="567" w:right="11"/>
        <w:jc w:val="both"/>
        <w:rPr>
          <w:rFonts w:ascii="Courier New" w:hAnsi="Courier New" w:cs="Courier New"/>
          <w:bCs/>
          <w:sz w:val="24"/>
          <w:szCs w:val="24"/>
        </w:rPr>
      </w:pPr>
    </w:p>
    <w:p w:rsidR="008862D9" w:rsidRDefault="008862D9">
      <w:pPr>
        <w:tabs>
          <w:tab w:val="left" w:pos="567"/>
        </w:tabs>
        <w:spacing w:line="360" w:lineRule="auto"/>
        <w:ind w:left="567" w:right="11"/>
        <w:jc w:val="both"/>
        <w:rPr>
          <w:rFonts w:ascii="Courier New" w:hAnsi="Courier New" w:cs="Courier New"/>
          <w:bCs/>
          <w:sz w:val="24"/>
          <w:szCs w:val="24"/>
        </w:rPr>
        <w:sectPr w:rsidR="008862D9" w:rsidSect="005F7D00">
          <w:pgSz w:w="16838" w:h="11906" w:orient="landscape"/>
          <w:pgMar w:top="1134" w:right="1418" w:bottom="1134" w:left="1134" w:header="720" w:footer="641" w:gutter="0"/>
          <w:cols w:space="720"/>
          <w:docGrid w:linePitch="326" w:charSpace="2047"/>
        </w:sectPr>
      </w:pPr>
    </w:p>
    <w:p w:rsidR="00B73FAC" w:rsidRDefault="00B73FAC">
      <w:pPr>
        <w:tabs>
          <w:tab w:val="left" w:pos="567"/>
        </w:tabs>
        <w:spacing w:line="360" w:lineRule="auto"/>
        <w:ind w:left="567" w:right="11"/>
        <w:jc w:val="both"/>
        <w:rPr>
          <w:rFonts w:ascii="Courier New" w:hAnsi="Courier New" w:cs="Courier New"/>
          <w:bCs/>
          <w:sz w:val="24"/>
          <w:szCs w:val="24"/>
        </w:rPr>
      </w:pPr>
      <w:r>
        <w:rPr>
          <w:rFonts w:ascii="Courier New" w:hAnsi="Courier New" w:cs="Courier New"/>
          <w:bCs/>
          <w:sz w:val="24"/>
          <w:szCs w:val="24"/>
        </w:rPr>
        <w:t>Dalla superiore tabella risulta:</w:t>
      </w:r>
    </w:p>
    <w:p w:rsidR="00B73FAC" w:rsidRDefault="00B73FAC">
      <w:pPr>
        <w:tabs>
          <w:tab w:val="left" w:pos="567"/>
        </w:tabs>
        <w:spacing w:line="360" w:lineRule="auto"/>
        <w:ind w:left="567" w:right="11"/>
        <w:jc w:val="both"/>
        <w:rPr>
          <w:rFonts w:ascii="Courier New" w:hAnsi="Courier New" w:cs="Courier New"/>
          <w:bCs/>
          <w:sz w:val="24"/>
          <w:szCs w:val="24"/>
        </w:rPr>
      </w:pPr>
    </w:p>
    <w:p w:rsidR="006B7CCA" w:rsidRDefault="00B73FAC" w:rsidP="00B73FAC">
      <w:pPr>
        <w:tabs>
          <w:tab w:val="left" w:pos="567"/>
        </w:tabs>
        <w:spacing w:line="360" w:lineRule="auto"/>
        <w:ind w:left="1134" w:right="11"/>
        <w:jc w:val="both"/>
        <w:rPr>
          <w:rFonts w:ascii="Courier New" w:hAnsi="Courier New" w:cs="Courier New"/>
          <w:bCs/>
          <w:sz w:val="24"/>
          <w:szCs w:val="24"/>
        </w:rPr>
      </w:pPr>
      <w:r w:rsidRPr="00B73FAC">
        <w:rPr>
          <w:rFonts w:ascii="Courier New" w:hAnsi="Courier New" w:cs="Courier New"/>
          <w:b/>
          <w:bCs/>
          <w:sz w:val="24"/>
          <w:szCs w:val="24"/>
        </w:rPr>
        <w:t>1° Margine</w:t>
      </w:r>
      <w:r>
        <w:rPr>
          <w:rFonts w:ascii="Courier New" w:hAnsi="Courier New" w:cs="Courier New"/>
          <w:bCs/>
          <w:sz w:val="24"/>
          <w:szCs w:val="24"/>
        </w:rPr>
        <w:t>: Il totale dei ricavi direttamente correlati allo svolgimento di attività sanitaria (tariffata e non) riporta un decremento (- 1.750.460) vs il 2012 che puo’</w:t>
      </w:r>
      <w:r w:rsidR="006B7CCA">
        <w:rPr>
          <w:rFonts w:ascii="Courier New" w:hAnsi="Courier New" w:cs="Courier New"/>
          <w:bCs/>
          <w:sz w:val="24"/>
          <w:szCs w:val="24"/>
        </w:rPr>
        <w:t>sostan</w:t>
      </w:r>
      <w:r>
        <w:rPr>
          <w:rFonts w:ascii="Courier New" w:hAnsi="Courier New" w:cs="Courier New"/>
          <w:bCs/>
          <w:sz w:val="24"/>
          <w:szCs w:val="24"/>
        </w:rPr>
        <w:t>zialmente riferirsi</w:t>
      </w:r>
      <w:r w:rsidR="006B7CCA">
        <w:rPr>
          <w:rFonts w:ascii="Courier New" w:hAnsi="Courier New" w:cs="Courier New"/>
          <w:bCs/>
          <w:sz w:val="24"/>
          <w:szCs w:val="24"/>
        </w:rPr>
        <w:t>:</w:t>
      </w:r>
    </w:p>
    <w:p w:rsidR="006B7CCA" w:rsidRDefault="00B73FAC" w:rsidP="006B7CCA">
      <w:pPr>
        <w:numPr>
          <w:ilvl w:val="0"/>
          <w:numId w:val="15"/>
        </w:numPr>
        <w:tabs>
          <w:tab w:val="clear" w:pos="927"/>
          <w:tab w:val="left" w:pos="567"/>
          <w:tab w:val="num" w:pos="993"/>
        </w:tabs>
        <w:spacing w:line="360" w:lineRule="auto"/>
        <w:ind w:left="1134" w:right="11" w:firstLine="0"/>
        <w:jc w:val="both"/>
        <w:rPr>
          <w:rFonts w:ascii="Courier New" w:hAnsi="Courier New" w:cs="Courier New"/>
          <w:bCs/>
          <w:sz w:val="24"/>
          <w:szCs w:val="24"/>
        </w:rPr>
      </w:pPr>
      <w:r>
        <w:rPr>
          <w:rFonts w:ascii="Courier New" w:hAnsi="Courier New" w:cs="Courier New"/>
          <w:bCs/>
          <w:sz w:val="24"/>
          <w:szCs w:val="24"/>
        </w:rPr>
        <w:t>alla</w:t>
      </w:r>
      <w:r w:rsidR="006B7CCA">
        <w:rPr>
          <w:rFonts w:ascii="Courier New" w:hAnsi="Courier New" w:cs="Courier New"/>
          <w:bCs/>
          <w:sz w:val="24"/>
          <w:szCs w:val="24"/>
        </w:rPr>
        <w:t xml:space="preserve"> introduzione della nuova valorizzazione (di importo inferirore alla precedente tariffazione) delle tariffe correlate </w:t>
      </w:r>
      <w:r>
        <w:rPr>
          <w:rFonts w:ascii="Courier New" w:hAnsi="Courier New" w:cs="Courier New"/>
          <w:bCs/>
          <w:sz w:val="24"/>
          <w:szCs w:val="24"/>
        </w:rPr>
        <w:t xml:space="preserve"> </w:t>
      </w:r>
      <w:r w:rsidR="006B7CCA">
        <w:rPr>
          <w:rFonts w:ascii="Courier New" w:hAnsi="Courier New" w:cs="Courier New"/>
          <w:bCs/>
          <w:sz w:val="24"/>
          <w:szCs w:val="24"/>
        </w:rPr>
        <w:t>all’</w:t>
      </w:r>
      <w:r>
        <w:rPr>
          <w:rFonts w:ascii="Courier New" w:hAnsi="Courier New" w:cs="Courier New"/>
          <w:bCs/>
          <w:sz w:val="24"/>
          <w:szCs w:val="24"/>
        </w:rPr>
        <w:t>attività erogata</w:t>
      </w:r>
      <w:r w:rsidR="006B7CCA">
        <w:rPr>
          <w:rFonts w:ascii="Courier New" w:hAnsi="Courier New" w:cs="Courier New"/>
          <w:bCs/>
          <w:sz w:val="24"/>
          <w:szCs w:val="24"/>
        </w:rPr>
        <w:t>,</w:t>
      </w:r>
    </w:p>
    <w:p w:rsidR="006B7CCA" w:rsidRDefault="006B7CCA" w:rsidP="006B7CCA">
      <w:pPr>
        <w:numPr>
          <w:ilvl w:val="0"/>
          <w:numId w:val="15"/>
        </w:numPr>
        <w:tabs>
          <w:tab w:val="clear" w:pos="927"/>
          <w:tab w:val="left" w:pos="567"/>
          <w:tab w:val="num" w:pos="993"/>
        </w:tabs>
        <w:spacing w:line="360" w:lineRule="auto"/>
        <w:ind w:left="1134" w:right="11" w:firstLine="0"/>
        <w:jc w:val="both"/>
        <w:rPr>
          <w:rFonts w:ascii="Courier New" w:hAnsi="Courier New" w:cs="Courier New"/>
          <w:bCs/>
          <w:sz w:val="24"/>
          <w:szCs w:val="24"/>
        </w:rPr>
      </w:pPr>
      <w:r>
        <w:rPr>
          <w:rFonts w:ascii="Courier New" w:hAnsi="Courier New" w:cs="Courier New"/>
          <w:bCs/>
          <w:sz w:val="24"/>
          <w:szCs w:val="24"/>
        </w:rPr>
        <w:t xml:space="preserve">al richiesto e realizzato </w:t>
      </w:r>
      <w:r w:rsidR="00B73FAC">
        <w:rPr>
          <w:rFonts w:ascii="Courier New" w:hAnsi="Courier New" w:cs="Courier New"/>
          <w:bCs/>
          <w:sz w:val="24"/>
          <w:szCs w:val="24"/>
        </w:rPr>
        <w:t>cambiamento d</w:t>
      </w:r>
      <w:r>
        <w:rPr>
          <w:rFonts w:ascii="Courier New" w:hAnsi="Courier New" w:cs="Courier New"/>
          <w:bCs/>
          <w:sz w:val="24"/>
          <w:szCs w:val="24"/>
        </w:rPr>
        <w:t>i</w:t>
      </w:r>
      <w:r w:rsidR="00B73FAC">
        <w:rPr>
          <w:rFonts w:ascii="Courier New" w:hAnsi="Courier New" w:cs="Courier New"/>
          <w:bCs/>
          <w:sz w:val="24"/>
          <w:szCs w:val="24"/>
        </w:rPr>
        <w:t xml:space="preserve"> setting assistenziale</w:t>
      </w:r>
      <w:r>
        <w:rPr>
          <w:rFonts w:ascii="Courier New" w:hAnsi="Courier New" w:cs="Courier New"/>
          <w:bCs/>
          <w:sz w:val="24"/>
          <w:szCs w:val="24"/>
        </w:rPr>
        <w:t>,</w:t>
      </w:r>
    </w:p>
    <w:p w:rsidR="00B73FAC" w:rsidRDefault="006B7CCA" w:rsidP="006B7CCA">
      <w:pPr>
        <w:numPr>
          <w:ilvl w:val="0"/>
          <w:numId w:val="15"/>
        </w:numPr>
        <w:tabs>
          <w:tab w:val="clear" w:pos="927"/>
          <w:tab w:val="left" w:pos="567"/>
          <w:tab w:val="num" w:pos="993"/>
        </w:tabs>
        <w:spacing w:line="360" w:lineRule="auto"/>
        <w:ind w:left="1134" w:right="11" w:firstLine="0"/>
        <w:jc w:val="both"/>
        <w:rPr>
          <w:rFonts w:ascii="Courier New" w:hAnsi="Courier New" w:cs="Courier New"/>
          <w:bCs/>
          <w:sz w:val="24"/>
          <w:szCs w:val="24"/>
        </w:rPr>
      </w:pPr>
      <w:r>
        <w:rPr>
          <w:rFonts w:ascii="Courier New" w:hAnsi="Courier New" w:cs="Courier New"/>
          <w:bCs/>
          <w:sz w:val="24"/>
          <w:szCs w:val="24"/>
        </w:rPr>
        <w:t xml:space="preserve">dell’abbattimento per </w:t>
      </w:r>
      <w:r w:rsidR="00B73FAC">
        <w:rPr>
          <w:rFonts w:ascii="Courier New" w:hAnsi="Courier New" w:cs="Courier New"/>
          <w:bCs/>
          <w:sz w:val="24"/>
          <w:szCs w:val="24"/>
        </w:rPr>
        <w:t>l’inappropriatezza “indotta” (v. attività pediatrica del P.O. Di Cristina</w:t>
      </w:r>
      <w:r w:rsidR="00534508">
        <w:rPr>
          <w:rFonts w:ascii="Courier New" w:hAnsi="Courier New" w:cs="Courier New"/>
          <w:bCs/>
          <w:sz w:val="24"/>
          <w:szCs w:val="24"/>
        </w:rPr>
        <w:t xml:space="preserve"> + € 950.000</w:t>
      </w:r>
      <w:r w:rsidR="00B73FAC">
        <w:rPr>
          <w:rFonts w:ascii="Courier New" w:hAnsi="Courier New" w:cs="Courier New"/>
          <w:bCs/>
          <w:sz w:val="24"/>
          <w:szCs w:val="24"/>
        </w:rPr>
        <w:t>).</w:t>
      </w:r>
    </w:p>
    <w:p w:rsidR="005C60DA" w:rsidRDefault="00534508" w:rsidP="00B73FAC">
      <w:pPr>
        <w:tabs>
          <w:tab w:val="left" w:pos="567"/>
        </w:tabs>
        <w:spacing w:line="360" w:lineRule="auto"/>
        <w:ind w:left="1134" w:right="11"/>
        <w:jc w:val="both"/>
        <w:rPr>
          <w:rFonts w:ascii="Courier New" w:hAnsi="Courier New" w:cs="Courier New"/>
          <w:bCs/>
          <w:sz w:val="24"/>
          <w:szCs w:val="24"/>
        </w:rPr>
      </w:pPr>
      <w:r>
        <w:rPr>
          <w:rFonts w:ascii="Courier New" w:hAnsi="Courier New" w:cs="Courier New"/>
          <w:bCs/>
          <w:sz w:val="24"/>
          <w:szCs w:val="24"/>
        </w:rPr>
        <w:t>La variazione nei costi diretti (+ 4.107.</w:t>
      </w:r>
      <w:r w:rsidR="008D7A55">
        <w:rPr>
          <w:rFonts w:ascii="Courier New" w:hAnsi="Courier New" w:cs="Courier New"/>
          <w:bCs/>
          <w:sz w:val="24"/>
          <w:szCs w:val="24"/>
        </w:rPr>
        <w:t>581</w:t>
      </w:r>
      <w:r>
        <w:rPr>
          <w:rFonts w:ascii="Courier New" w:hAnsi="Courier New" w:cs="Courier New"/>
          <w:bCs/>
          <w:sz w:val="24"/>
          <w:szCs w:val="24"/>
        </w:rPr>
        <w:t xml:space="preserve"> vs il 2012</w:t>
      </w:r>
      <w:r w:rsidR="008D7A55">
        <w:rPr>
          <w:rFonts w:ascii="Courier New" w:hAnsi="Courier New" w:cs="Courier New"/>
          <w:bCs/>
          <w:sz w:val="24"/>
          <w:szCs w:val="24"/>
        </w:rPr>
        <w:t>)</w:t>
      </w:r>
      <w:r>
        <w:rPr>
          <w:rFonts w:ascii="Courier New" w:hAnsi="Courier New" w:cs="Courier New"/>
          <w:bCs/>
          <w:sz w:val="24"/>
          <w:szCs w:val="24"/>
        </w:rPr>
        <w:t xml:space="preserve"> è imputabile</w:t>
      </w:r>
      <w:r w:rsidR="005C60DA">
        <w:rPr>
          <w:rFonts w:ascii="Courier New" w:hAnsi="Courier New" w:cs="Courier New"/>
          <w:bCs/>
          <w:sz w:val="24"/>
          <w:szCs w:val="24"/>
        </w:rPr>
        <w:t>:</w:t>
      </w:r>
    </w:p>
    <w:p w:rsidR="008D7A55" w:rsidRDefault="005C60DA" w:rsidP="005C60DA">
      <w:pPr>
        <w:numPr>
          <w:ilvl w:val="0"/>
          <w:numId w:val="15"/>
        </w:numPr>
        <w:tabs>
          <w:tab w:val="left" w:pos="567"/>
        </w:tabs>
        <w:spacing w:line="360" w:lineRule="auto"/>
        <w:ind w:right="11"/>
        <w:jc w:val="both"/>
        <w:rPr>
          <w:rFonts w:ascii="Courier New" w:hAnsi="Courier New" w:cs="Courier New"/>
          <w:bCs/>
          <w:sz w:val="24"/>
          <w:szCs w:val="24"/>
        </w:rPr>
      </w:pPr>
      <w:r>
        <w:rPr>
          <w:rFonts w:ascii="Courier New" w:hAnsi="Courier New" w:cs="Courier New"/>
          <w:bCs/>
          <w:sz w:val="24"/>
          <w:szCs w:val="24"/>
        </w:rPr>
        <w:t>ai</w:t>
      </w:r>
      <w:r w:rsidR="00534508">
        <w:rPr>
          <w:rFonts w:ascii="Courier New" w:hAnsi="Courier New" w:cs="Courier New"/>
          <w:bCs/>
          <w:sz w:val="24"/>
          <w:szCs w:val="24"/>
        </w:rPr>
        <w:t xml:space="preserve"> maggiori costi per la distribuzione diretta (File F, T e 1° ciclo) ammontanti complessivamente ad € +</w:t>
      </w:r>
      <w:r w:rsidR="008D7A55">
        <w:rPr>
          <w:rFonts w:ascii="Courier New" w:hAnsi="Courier New" w:cs="Courier New"/>
          <w:bCs/>
          <w:sz w:val="24"/>
          <w:szCs w:val="24"/>
        </w:rPr>
        <w:t xml:space="preserve"> 2.644.040 vs 2012,</w:t>
      </w:r>
    </w:p>
    <w:p w:rsidR="005C60DA" w:rsidRDefault="005C60DA" w:rsidP="005C60DA">
      <w:pPr>
        <w:numPr>
          <w:ilvl w:val="0"/>
          <w:numId w:val="15"/>
        </w:numPr>
        <w:tabs>
          <w:tab w:val="left" w:pos="567"/>
        </w:tabs>
        <w:spacing w:line="360" w:lineRule="auto"/>
        <w:ind w:right="11"/>
        <w:jc w:val="both"/>
        <w:rPr>
          <w:rFonts w:ascii="Courier New" w:hAnsi="Courier New" w:cs="Courier New"/>
          <w:bCs/>
          <w:sz w:val="24"/>
          <w:szCs w:val="24"/>
        </w:rPr>
      </w:pPr>
      <w:r>
        <w:rPr>
          <w:rFonts w:ascii="Courier New" w:hAnsi="Courier New" w:cs="Courier New"/>
          <w:bCs/>
          <w:sz w:val="24"/>
          <w:szCs w:val="24"/>
        </w:rPr>
        <w:t xml:space="preserve">ai costi </w:t>
      </w:r>
      <w:r w:rsidR="001D4C6B">
        <w:rPr>
          <w:rFonts w:ascii="Courier New" w:hAnsi="Courier New" w:cs="Courier New"/>
          <w:bCs/>
          <w:sz w:val="24"/>
          <w:szCs w:val="24"/>
        </w:rPr>
        <w:t xml:space="preserve">correlati alla maggiore </w:t>
      </w:r>
      <w:r>
        <w:rPr>
          <w:rFonts w:ascii="Courier New" w:hAnsi="Courier New" w:cs="Courier New"/>
          <w:bCs/>
          <w:sz w:val="24"/>
          <w:szCs w:val="24"/>
        </w:rPr>
        <w:t>attività</w:t>
      </w:r>
      <w:r w:rsidR="001D4C6B">
        <w:rPr>
          <w:rFonts w:ascii="Courier New" w:hAnsi="Courier New" w:cs="Courier New"/>
          <w:bCs/>
          <w:sz w:val="24"/>
          <w:szCs w:val="24"/>
        </w:rPr>
        <w:t xml:space="preserve"> erogata, a tariffa ridotta,</w:t>
      </w:r>
      <w:r>
        <w:rPr>
          <w:rFonts w:ascii="Courier New" w:hAnsi="Courier New" w:cs="Courier New"/>
          <w:bCs/>
          <w:sz w:val="24"/>
          <w:szCs w:val="24"/>
        </w:rPr>
        <w:t xml:space="preserve"> i cui Drgs non sono sufficientemente remunerativi</w:t>
      </w:r>
      <w:r w:rsidR="001D4C6B">
        <w:rPr>
          <w:rFonts w:ascii="Courier New" w:hAnsi="Courier New" w:cs="Courier New"/>
          <w:bCs/>
          <w:sz w:val="24"/>
          <w:szCs w:val="24"/>
        </w:rPr>
        <w:t>.</w:t>
      </w:r>
    </w:p>
    <w:p w:rsidR="001D4C6B" w:rsidRDefault="001D4C6B" w:rsidP="001D4C6B">
      <w:pPr>
        <w:tabs>
          <w:tab w:val="left" w:pos="567"/>
        </w:tabs>
        <w:spacing w:line="360" w:lineRule="auto"/>
        <w:ind w:left="567" w:right="11"/>
        <w:jc w:val="both"/>
        <w:rPr>
          <w:rFonts w:ascii="Courier New" w:hAnsi="Courier New" w:cs="Courier New"/>
          <w:bCs/>
          <w:sz w:val="24"/>
          <w:szCs w:val="24"/>
        </w:rPr>
      </w:pPr>
    </w:p>
    <w:p w:rsidR="005C60DA" w:rsidRDefault="001D4C6B" w:rsidP="005C60DA">
      <w:pPr>
        <w:tabs>
          <w:tab w:val="left" w:pos="567"/>
        </w:tabs>
        <w:spacing w:line="360" w:lineRule="auto"/>
        <w:ind w:left="567" w:right="11"/>
        <w:jc w:val="both"/>
        <w:rPr>
          <w:rFonts w:ascii="Courier New" w:hAnsi="Courier New" w:cs="Courier New"/>
          <w:bCs/>
          <w:sz w:val="24"/>
          <w:szCs w:val="24"/>
        </w:rPr>
      </w:pPr>
      <w:r>
        <w:rPr>
          <w:rFonts w:ascii="Courier New" w:hAnsi="Courier New" w:cs="Courier New"/>
          <w:bCs/>
          <w:sz w:val="24"/>
          <w:szCs w:val="24"/>
        </w:rPr>
        <w:t xml:space="preserve">Ad ogni buon fine </w:t>
      </w:r>
      <w:r w:rsidR="005C60DA">
        <w:rPr>
          <w:rFonts w:ascii="Courier New" w:hAnsi="Courier New" w:cs="Courier New"/>
          <w:bCs/>
          <w:sz w:val="24"/>
          <w:szCs w:val="24"/>
        </w:rPr>
        <w:t xml:space="preserve">il 1° margine di contribuzione </w:t>
      </w:r>
      <w:r>
        <w:rPr>
          <w:rFonts w:ascii="Courier New" w:hAnsi="Courier New" w:cs="Courier New"/>
          <w:bCs/>
          <w:sz w:val="24"/>
          <w:szCs w:val="24"/>
        </w:rPr>
        <w:t>risulta p</w:t>
      </w:r>
      <w:r w:rsidR="005C60DA">
        <w:rPr>
          <w:rFonts w:ascii="Courier New" w:hAnsi="Courier New" w:cs="Courier New"/>
          <w:bCs/>
          <w:sz w:val="24"/>
          <w:szCs w:val="24"/>
        </w:rPr>
        <w:t>ositivo.</w:t>
      </w:r>
    </w:p>
    <w:p w:rsidR="001D4C6B" w:rsidRDefault="001D4C6B" w:rsidP="005C60DA">
      <w:pPr>
        <w:tabs>
          <w:tab w:val="left" w:pos="1134"/>
        </w:tabs>
        <w:spacing w:line="360" w:lineRule="auto"/>
        <w:ind w:left="1134" w:right="11"/>
        <w:jc w:val="both"/>
        <w:rPr>
          <w:rFonts w:ascii="Courier New" w:hAnsi="Courier New" w:cs="Courier New"/>
          <w:b/>
          <w:bCs/>
          <w:sz w:val="24"/>
          <w:szCs w:val="24"/>
        </w:rPr>
      </w:pPr>
    </w:p>
    <w:p w:rsidR="005C60DA" w:rsidRDefault="005C60DA" w:rsidP="005C60DA">
      <w:pPr>
        <w:tabs>
          <w:tab w:val="left" w:pos="1134"/>
        </w:tabs>
        <w:spacing w:line="360" w:lineRule="auto"/>
        <w:ind w:left="1134" w:right="11"/>
        <w:jc w:val="both"/>
        <w:rPr>
          <w:rFonts w:ascii="Courier New" w:hAnsi="Courier New" w:cs="Courier New"/>
          <w:bCs/>
          <w:sz w:val="24"/>
          <w:szCs w:val="24"/>
        </w:rPr>
      </w:pPr>
      <w:r w:rsidRPr="005C60DA">
        <w:rPr>
          <w:rFonts w:ascii="Courier New" w:hAnsi="Courier New" w:cs="Courier New"/>
          <w:b/>
          <w:bCs/>
          <w:sz w:val="24"/>
          <w:szCs w:val="24"/>
        </w:rPr>
        <w:t>2° margine</w:t>
      </w:r>
      <w:r>
        <w:rPr>
          <w:rFonts w:ascii="Courier New" w:hAnsi="Courier New" w:cs="Courier New"/>
          <w:bCs/>
          <w:sz w:val="24"/>
          <w:szCs w:val="24"/>
        </w:rPr>
        <w:t>.E’ influenzato positivamente dal differenziale sui costi indiretti (- 4.795.936 vs 2012).Cio’ consente di rettificare il delta sul 2° margine rispetto al rapporto Ricavi/costi diretti).</w:t>
      </w:r>
    </w:p>
    <w:p w:rsidR="001D4C6B" w:rsidRDefault="001D4C6B" w:rsidP="005C60DA">
      <w:pPr>
        <w:tabs>
          <w:tab w:val="left" w:pos="1134"/>
        </w:tabs>
        <w:spacing w:line="360" w:lineRule="auto"/>
        <w:ind w:left="1134" w:right="11"/>
        <w:jc w:val="both"/>
        <w:rPr>
          <w:rFonts w:ascii="Courier New" w:hAnsi="Courier New" w:cs="Courier New"/>
          <w:bCs/>
          <w:sz w:val="24"/>
          <w:szCs w:val="24"/>
        </w:rPr>
      </w:pPr>
    </w:p>
    <w:p w:rsidR="005C60DA" w:rsidRDefault="005C60DA" w:rsidP="005C60DA">
      <w:pPr>
        <w:tabs>
          <w:tab w:val="left" w:pos="1134"/>
        </w:tabs>
        <w:spacing w:line="360" w:lineRule="auto"/>
        <w:ind w:left="1134" w:right="11"/>
        <w:jc w:val="both"/>
        <w:rPr>
          <w:rFonts w:ascii="Courier New" w:hAnsi="Courier New" w:cs="Courier New"/>
          <w:bCs/>
          <w:sz w:val="24"/>
          <w:szCs w:val="24"/>
        </w:rPr>
      </w:pPr>
      <w:r>
        <w:rPr>
          <w:rFonts w:ascii="Courier New" w:hAnsi="Courier New" w:cs="Courier New"/>
          <w:b/>
          <w:bCs/>
          <w:sz w:val="24"/>
          <w:szCs w:val="24"/>
        </w:rPr>
        <w:t>3°margine</w:t>
      </w:r>
      <w:r w:rsidRPr="005C60DA">
        <w:rPr>
          <w:rFonts w:ascii="Courier New" w:hAnsi="Courier New" w:cs="Courier New"/>
          <w:bCs/>
          <w:sz w:val="24"/>
          <w:szCs w:val="24"/>
        </w:rPr>
        <w:t>.</w:t>
      </w:r>
      <w:r>
        <w:rPr>
          <w:rFonts w:ascii="Courier New" w:hAnsi="Courier New" w:cs="Courier New"/>
          <w:bCs/>
          <w:sz w:val="24"/>
          <w:szCs w:val="24"/>
        </w:rPr>
        <w:t xml:space="preserve">Considerando la gestione non ordinaria si rileva </w:t>
      </w:r>
      <w:r w:rsidR="002016EC">
        <w:rPr>
          <w:rFonts w:ascii="Courier New" w:hAnsi="Courier New" w:cs="Courier New"/>
          <w:bCs/>
          <w:sz w:val="24"/>
          <w:szCs w:val="24"/>
        </w:rPr>
        <w:t>l’effetto positivo sul margine di contribuzione che in termini di risultato si assesta ad un miglioramento (+ 2.588.397) vs 2012.</w:t>
      </w:r>
    </w:p>
    <w:p w:rsidR="002016EC" w:rsidRDefault="002016EC" w:rsidP="005C60DA">
      <w:pPr>
        <w:tabs>
          <w:tab w:val="left" w:pos="1134"/>
        </w:tabs>
        <w:spacing w:line="360" w:lineRule="auto"/>
        <w:ind w:left="1134" w:right="11"/>
        <w:jc w:val="both"/>
        <w:rPr>
          <w:rFonts w:ascii="Courier New" w:hAnsi="Courier New" w:cs="Courier New"/>
          <w:bCs/>
          <w:sz w:val="24"/>
          <w:szCs w:val="24"/>
        </w:rPr>
      </w:pPr>
      <w:r w:rsidRPr="002016EC">
        <w:rPr>
          <w:rFonts w:ascii="Courier New" w:hAnsi="Courier New" w:cs="Courier New"/>
          <w:bCs/>
          <w:sz w:val="24"/>
          <w:szCs w:val="24"/>
        </w:rPr>
        <w:t>In ultimo si sottolinea come ad un fondo di sostegno inferiore</w:t>
      </w:r>
      <w:r>
        <w:rPr>
          <w:rFonts w:ascii="Courier New" w:hAnsi="Courier New" w:cs="Courier New"/>
          <w:b/>
          <w:bCs/>
          <w:sz w:val="24"/>
          <w:szCs w:val="24"/>
        </w:rPr>
        <w:t xml:space="preserve"> (</w:t>
      </w:r>
      <w:r w:rsidRPr="002016EC">
        <w:rPr>
          <w:rFonts w:ascii="Courier New" w:hAnsi="Courier New" w:cs="Courier New"/>
          <w:bCs/>
          <w:sz w:val="24"/>
          <w:szCs w:val="24"/>
        </w:rPr>
        <w:t>-</w:t>
      </w:r>
      <w:r>
        <w:rPr>
          <w:rFonts w:ascii="Courier New" w:hAnsi="Courier New" w:cs="Courier New"/>
          <w:bCs/>
          <w:sz w:val="24"/>
          <w:szCs w:val="24"/>
        </w:rPr>
        <w:t xml:space="preserve"> € 10.458.000) rispetto al 2012 e ad un contributo perdita 2013 superiore (+ 8.978.855) vs 2012, con un effetto globale di -€ 1.479.144 sull’esercizio  corrisponde</w:t>
      </w:r>
      <w:r w:rsidR="001D4C6B">
        <w:rPr>
          <w:rFonts w:ascii="Courier New" w:hAnsi="Courier New" w:cs="Courier New"/>
          <w:bCs/>
          <w:sz w:val="24"/>
          <w:szCs w:val="24"/>
        </w:rPr>
        <w:t>, tuttavia,</w:t>
      </w:r>
      <w:r>
        <w:rPr>
          <w:rFonts w:ascii="Courier New" w:hAnsi="Courier New" w:cs="Courier New"/>
          <w:bCs/>
          <w:sz w:val="24"/>
          <w:szCs w:val="24"/>
        </w:rPr>
        <w:t xml:space="preserve"> un risultato positivo (utile) pari ad € 325.981. </w:t>
      </w:r>
    </w:p>
    <w:p w:rsidR="005C60DA" w:rsidRDefault="005C60DA" w:rsidP="005C60DA">
      <w:pPr>
        <w:tabs>
          <w:tab w:val="left" w:pos="1134"/>
        </w:tabs>
        <w:spacing w:line="360" w:lineRule="auto"/>
        <w:ind w:left="1134" w:right="11"/>
        <w:jc w:val="both"/>
        <w:rPr>
          <w:rFonts w:ascii="Courier New" w:hAnsi="Courier New" w:cs="Courier New"/>
          <w:bCs/>
          <w:sz w:val="24"/>
          <w:szCs w:val="24"/>
        </w:rPr>
      </w:pPr>
      <w:r>
        <w:rPr>
          <w:rFonts w:ascii="Courier New" w:hAnsi="Courier New" w:cs="Courier New"/>
          <w:bCs/>
          <w:sz w:val="24"/>
          <w:szCs w:val="24"/>
        </w:rPr>
        <w:t xml:space="preserve">  </w:t>
      </w:r>
    </w:p>
    <w:p w:rsidR="00303429" w:rsidRDefault="00534508" w:rsidP="00B73FAC">
      <w:pPr>
        <w:tabs>
          <w:tab w:val="left" w:pos="567"/>
        </w:tabs>
        <w:spacing w:line="360" w:lineRule="auto"/>
        <w:ind w:left="1134" w:right="11"/>
        <w:jc w:val="both"/>
        <w:rPr>
          <w:rFonts w:ascii="Courier New" w:hAnsi="Courier New" w:cs="Courier New"/>
          <w:bCs/>
          <w:sz w:val="24"/>
          <w:szCs w:val="24"/>
        </w:rPr>
      </w:pPr>
      <w:r>
        <w:rPr>
          <w:rFonts w:ascii="Courier New" w:hAnsi="Courier New" w:cs="Courier New"/>
          <w:bCs/>
          <w:sz w:val="24"/>
          <w:szCs w:val="24"/>
        </w:rPr>
        <w:t xml:space="preserve">     </w:t>
      </w:r>
      <w:r w:rsidR="00303429">
        <w:rPr>
          <w:rFonts w:ascii="Courier New" w:hAnsi="Courier New" w:cs="Courier New"/>
          <w:bCs/>
          <w:sz w:val="24"/>
          <w:szCs w:val="24"/>
        </w:rPr>
        <w:t>Per quanto già detto in riferimento:</w:t>
      </w:r>
    </w:p>
    <w:p w:rsidR="00303429" w:rsidRDefault="00303429" w:rsidP="004401A7">
      <w:pPr>
        <w:numPr>
          <w:ilvl w:val="0"/>
          <w:numId w:val="15"/>
        </w:numPr>
        <w:tabs>
          <w:tab w:val="left" w:pos="567"/>
        </w:tabs>
        <w:spacing w:line="360" w:lineRule="auto"/>
        <w:ind w:right="11"/>
        <w:jc w:val="both"/>
        <w:rPr>
          <w:rFonts w:ascii="Courier New" w:hAnsi="Courier New" w:cs="Courier New"/>
          <w:bCs/>
          <w:sz w:val="24"/>
          <w:szCs w:val="24"/>
        </w:rPr>
      </w:pPr>
      <w:r>
        <w:rPr>
          <w:rFonts w:ascii="Courier New" w:hAnsi="Courier New" w:cs="Courier New"/>
          <w:bCs/>
          <w:sz w:val="24"/>
          <w:szCs w:val="24"/>
        </w:rPr>
        <w:t>al rapporto attività erogata/costi sostenuti,</w:t>
      </w:r>
    </w:p>
    <w:p w:rsidR="00157757" w:rsidRDefault="001D4C6B" w:rsidP="004401A7">
      <w:pPr>
        <w:numPr>
          <w:ilvl w:val="0"/>
          <w:numId w:val="15"/>
        </w:numPr>
        <w:tabs>
          <w:tab w:val="left" w:pos="567"/>
        </w:tabs>
        <w:spacing w:line="360" w:lineRule="auto"/>
        <w:ind w:right="11"/>
        <w:jc w:val="both"/>
        <w:rPr>
          <w:rFonts w:ascii="Courier New" w:hAnsi="Courier New" w:cs="Courier New"/>
          <w:bCs/>
          <w:sz w:val="24"/>
          <w:szCs w:val="24"/>
        </w:rPr>
      </w:pPr>
      <w:r>
        <w:rPr>
          <w:rFonts w:ascii="Courier New" w:hAnsi="Courier New" w:cs="Courier New"/>
          <w:bCs/>
          <w:sz w:val="24"/>
          <w:szCs w:val="24"/>
        </w:rPr>
        <w:t xml:space="preserve">all’oggettiva </w:t>
      </w:r>
      <w:r w:rsidR="00303429">
        <w:rPr>
          <w:rFonts w:ascii="Courier New" w:hAnsi="Courier New" w:cs="Courier New"/>
          <w:bCs/>
          <w:sz w:val="24"/>
          <w:szCs w:val="24"/>
        </w:rPr>
        <w:t xml:space="preserve">difficoltà di </w:t>
      </w:r>
      <w:r>
        <w:rPr>
          <w:rFonts w:ascii="Courier New" w:hAnsi="Courier New" w:cs="Courier New"/>
          <w:bCs/>
          <w:sz w:val="24"/>
          <w:szCs w:val="24"/>
        </w:rPr>
        <w:t>raggiungere gli obiettivi previsti dal</w:t>
      </w:r>
      <w:r w:rsidR="00303429">
        <w:rPr>
          <w:rFonts w:ascii="Courier New" w:hAnsi="Courier New" w:cs="Courier New"/>
          <w:bCs/>
          <w:sz w:val="24"/>
          <w:szCs w:val="24"/>
        </w:rPr>
        <w:t>la Spending Review</w:t>
      </w:r>
      <w:r>
        <w:rPr>
          <w:rFonts w:ascii="Courier New" w:hAnsi="Courier New" w:cs="Courier New"/>
          <w:bCs/>
          <w:sz w:val="24"/>
          <w:szCs w:val="24"/>
        </w:rPr>
        <w:t xml:space="preserve"> </w:t>
      </w:r>
      <w:r w:rsidR="00157757">
        <w:rPr>
          <w:rFonts w:ascii="Courier New" w:hAnsi="Courier New" w:cs="Courier New"/>
          <w:bCs/>
          <w:sz w:val="24"/>
          <w:szCs w:val="24"/>
        </w:rPr>
        <w:t xml:space="preserve">nell’ambito dei costi per beni sanitari e soprattutto le voci di costo </w:t>
      </w:r>
      <w:r w:rsidR="00157757" w:rsidRPr="00157757">
        <w:rPr>
          <w:rFonts w:ascii="Courier New" w:hAnsi="Courier New" w:cs="Courier New"/>
          <w:bCs/>
          <w:i/>
          <w:sz w:val="24"/>
          <w:szCs w:val="24"/>
        </w:rPr>
        <w:t>“Farmaci</w:t>
      </w:r>
      <w:r w:rsidR="00157757">
        <w:rPr>
          <w:rFonts w:ascii="Courier New" w:hAnsi="Courier New" w:cs="Courier New"/>
          <w:bCs/>
          <w:sz w:val="24"/>
          <w:szCs w:val="24"/>
        </w:rPr>
        <w:t>” e “</w:t>
      </w:r>
      <w:r w:rsidR="00157757">
        <w:rPr>
          <w:rFonts w:ascii="Courier New" w:hAnsi="Courier New" w:cs="Courier New"/>
          <w:bCs/>
          <w:i/>
          <w:sz w:val="24"/>
          <w:szCs w:val="24"/>
        </w:rPr>
        <w:t>D</w:t>
      </w:r>
      <w:r w:rsidR="00157757" w:rsidRPr="00157757">
        <w:rPr>
          <w:rFonts w:ascii="Courier New" w:hAnsi="Courier New" w:cs="Courier New"/>
          <w:bCs/>
          <w:i/>
          <w:sz w:val="24"/>
          <w:szCs w:val="24"/>
        </w:rPr>
        <w:t>ispositivi Medici</w:t>
      </w:r>
      <w:r w:rsidR="00157757">
        <w:rPr>
          <w:rFonts w:ascii="Courier New" w:hAnsi="Courier New" w:cs="Courier New"/>
          <w:bCs/>
          <w:sz w:val="24"/>
          <w:szCs w:val="24"/>
        </w:rPr>
        <w:t>” (D.M), incrementati anche per l’impegno all’erogazione del 1° Ciclo Terapeutico, per la prima voce, e per l’innovazione tecnologica, per la seconda voce, che comporta l’ingresso sul mercato di D.M. sempre più complessi, innovativi e costosi, fermo rstando l’energica azione della direzione volta al monitoraggio e controllo dei consumi rispetto al versante produzione su ogni singola U.O:, tenendo presente che l’obiettivo di contrazione dei costi per la Spendine Review è stato raggiunto nell’ambito dei servizi sanitari,</w:t>
      </w:r>
    </w:p>
    <w:p w:rsidR="00303429" w:rsidRDefault="00157757" w:rsidP="00157757">
      <w:pPr>
        <w:tabs>
          <w:tab w:val="left" w:pos="567"/>
        </w:tabs>
        <w:spacing w:line="360" w:lineRule="auto"/>
        <w:ind w:left="567" w:right="11"/>
        <w:jc w:val="both"/>
        <w:rPr>
          <w:rFonts w:ascii="Courier New" w:hAnsi="Courier New" w:cs="Courier New"/>
          <w:bCs/>
          <w:sz w:val="24"/>
          <w:szCs w:val="24"/>
        </w:rPr>
      </w:pPr>
      <w:r>
        <w:rPr>
          <w:rFonts w:ascii="Courier New" w:hAnsi="Courier New" w:cs="Courier New"/>
          <w:bCs/>
          <w:sz w:val="24"/>
          <w:szCs w:val="24"/>
        </w:rPr>
        <w:t xml:space="preserve"> </w:t>
      </w:r>
    </w:p>
    <w:p w:rsidR="00303429" w:rsidRDefault="00303429">
      <w:pPr>
        <w:tabs>
          <w:tab w:val="left" w:pos="567"/>
        </w:tabs>
        <w:spacing w:line="360" w:lineRule="auto"/>
        <w:ind w:left="567" w:right="11"/>
        <w:jc w:val="both"/>
        <w:rPr>
          <w:rFonts w:ascii="Courier New" w:hAnsi="Courier New" w:cs="Courier New"/>
          <w:bCs/>
          <w:sz w:val="24"/>
          <w:szCs w:val="24"/>
          <w:shd w:val="clear" w:color="auto" w:fill="FFFFCC"/>
        </w:rPr>
      </w:pPr>
      <w:r>
        <w:rPr>
          <w:rFonts w:ascii="Courier New" w:hAnsi="Courier New" w:cs="Courier New"/>
          <w:bCs/>
          <w:sz w:val="24"/>
          <w:szCs w:val="24"/>
        </w:rPr>
        <w:t>si ritiene soddisfacente</w:t>
      </w:r>
      <w:r w:rsidR="00157757">
        <w:rPr>
          <w:rFonts w:ascii="Courier New" w:hAnsi="Courier New" w:cs="Courier New"/>
          <w:bCs/>
          <w:sz w:val="24"/>
          <w:szCs w:val="24"/>
        </w:rPr>
        <w:t xml:space="preserve"> l’andamento dell’Azienda in termini di tenuta del risultato correlato alla erogazione dei livelli essenziali di assistenza a cui è tenuta ad adempiere l’AORNAS anche in ragione della sua mission.</w:t>
      </w:r>
      <w:r w:rsidR="00AB0284">
        <w:rPr>
          <w:rFonts w:ascii="Courier New" w:hAnsi="Courier New" w:cs="Courier New"/>
          <w:bCs/>
          <w:sz w:val="24"/>
          <w:szCs w:val="24"/>
        </w:rPr>
        <w:t xml:space="preserve">  </w:t>
      </w:r>
    </w:p>
    <w:p w:rsidR="00303429" w:rsidRDefault="00303429">
      <w:pPr>
        <w:spacing w:line="276" w:lineRule="auto"/>
        <w:ind w:left="960"/>
        <w:jc w:val="both"/>
        <w:rPr>
          <w:rFonts w:ascii="Courier New" w:hAnsi="Courier New" w:cs="Courier New"/>
          <w:bCs/>
          <w:sz w:val="24"/>
          <w:szCs w:val="24"/>
          <w:shd w:val="clear" w:color="auto" w:fill="FFFFCC"/>
        </w:rPr>
      </w:pPr>
    </w:p>
    <w:p w:rsidR="00303429" w:rsidRDefault="00303429">
      <w:pPr>
        <w:spacing w:line="276" w:lineRule="auto"/>
        <w:ind w:left="960"/>
        <w:jc w:val="both"/>
        <w:rPr>
          <w:rFonts w:ascii="Courier New" w:hAnsi="Courier New" w:cs="Courier New"/>
          <w:bCs/>
          <w:sz w:val="24"/>
          <w:szCs w:val="24"/>
          <w:shd w:val="clear" w:color="auto" w:fill="FFFFCC"/>
        </w:rPr>
      </w:pPr>
    </w:p>
    <w:p w:rsidR="00303429" w:rsidRDefault="00303429">
      <w:pPr>
        <w:spacing w:line="276" w:lineRule="auto"/>
        <w:ind w:left="960"/>
        <w:jc w:val="both"/>
        <w:rPr>
          <w:rFonts w:ascii="Courier New" w:hAnsi="Courier New" w:cs="Courier New"/>
          <w:bCs/>
          <w:sz w:val="24"/>
          <w:szCs w:val="24"/>
          <w:shd w:val="clear" w:color="auto" w:fill="FFFFCC"/>
        </w:rPr>
      </w:pPr>
    </w:p>
    <w:p w:rsidR="00303429" w:rsidRDefault="00303429">
      <w:pPr>
        <w:spacing w:line="276" w:lineRule="auto"/>
        <w:ind w:left="567"/>
        <w:jc w:val="center"/>
        <w:rPr>
          <w:rFonts w:ascii="Courier New" w:hAnsi="Courier New" w:cs="Courier New"/>
          <w:b/>
          <w:bCs/>
          <w:sz w:val="28"/>
          <w:szCs w:val="28"/>
          <w:shd w:val="clear" w:color="auto" w:fill="FFFFCC"/>
        </w:rPr>
      </w:pPr>
      <w:r>
        <w:rPr>
          <w:rFonts w:ascii="Courier New" w:hAnsi="Courier New" w:cs="Courier New"/>
          <w:b/>
          <w:bCs/>
          <w:sz w:val="28"/>
          <w:szCs w:val="28"/>
          <w:shd w:val="clear" w:color="auto" w:fill="FFFFCC"/>
        </w:rPr>
        <w:t>Il Commissario Straordinario</w:t>
      </w:r>
    </w:p>
    <w:p w:rsidR="00303429" w:rsidRDefault="00303429">
      <w:pPr>
        <w:spacing w:line="276" w:lineRule="auto"/>
        <w:ind w:left="567"/>
        <w:jc w:val="center"/>
      </w:pPr>
      <w:r>
        <w:rPr>
          <w:rFonts w:ascii="Courier New" w:hAnsi="Courier New" w:cs="Courier New"/>
          <w:b/>
          <w:bCs/>
          <w:sz w:val="28"/>
          <w:szCs w:val="28"/>
          <w:shd w:val="clear" w:color="auto" w:fill="FFFFCC"/>
        </w:rPr>
        <w:t>Dr. Carmelo Pullara</w:t>
      </w:r>
    </w:p>
    <w:p w:rsidR="00303429" w:rsidRDefault="00303429">
      <w:pPr>
        <w:spacing w:line="276" w:lineRule="auto"/>
        <w:ind w:left="567"/>
        <w:jc w:val="center"/>
      </w:pPr>
    </w:p>
    <w:sectPr w:rsidR="00303429" w:rsidSect="005F7D00">
      <w:pgSz w:w="11906" w:h="16838"/>
      <w:pgMar w:top="1418" w:right="1134" w:bottom="1134" w:left="1134" w:header="720" w:footer="641" w:gutter="0"/>
      <w:cols w:space="720"/>
      <w:docGrid w:linePitch="326"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98" w:rsidRDefault="004A2E98">
      <w:r>
        <w:separator/>
      </w:r>
    </w:p>
  </w:endnote>
  <w:endnote w:type="continuationSeparator" w:id="0">
    <w:p w:rsidR="004A2E98" w:rsidRDefault="004A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1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KTQP+Futura-Medium">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ヒラギノ角ゴ Pro W3">
    <w:charset w:val="00"/>
    <w:family w:val="auto"/>
    <w:pitch w:val="variable"/>
  </w:font>
  <w:font w:name="font204">
    <w:altName w:val="Times New Roman"/>
    <w:charset w:val="00"/>
    <w:family w:val="auto"/>
    <w:pitch w:val="variable"/>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1">
    <w:altName w:val="Times New Roman"/>
    <w:panose1 w:val="00000000000000000000"/>
    <w:charset w:val="00"/>
    <w:family w:val="roman"/>
    <w:notTrueType/>
    <w:pitch w:val="default"/>
  </w:font>
  <w:font w:name="Calibri4">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Garamond-Bold">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9" w:type="dxa"/>
      <w:tblLayout w:type="fixed"/>
      <w:tblLook w:val="0000" w:firstRow="0" w:lastRow="0" w:firstColumn="0" w:lastColumn="0" w:noHBand="0" w:noVBand="0"/>
    </w:tblPr>
    <w:tblGrid>
      <w:gridCol w:w="8504"/>
      <w:gridCol w:w="1135"/>
    </w:tblGrid>
    <w:tr w:rsidR="00D4205D">
      <w:trPr>
        <w:trHeight w:val="560"/>
      </w:trPr>
      <w:tc>
        <w:tcPr>
          <w:tcW w:w="8504" w:type="dxa"/>
          <w:tcBorders>
            <w:top w:val="single" w:sz="4" w:space="0" w:color="000000"/>
          </w:tcBorders>
          <w:shd w:val="clear" w:color="auto" w:fill="FFFFFF"/>
        </w:tcPr>
        <w:p w:rsidR="00D4205D" w:rsidRDefault="00D4205D">
          <w:pPr>
            <w:pStyle w:val="Intestazione"/>
            <w:spacing w:before="40"/>
            <w:rPr>
              <w:sz w:val="16"/>
              <w:szCs w:val="16"/>
            </w:rPr>
          </w:pPr>
          <w:r>
            <w:rPr>
              <w:sz w:val="16"/>
              <w:szCs w:val="16"/>
            </w:rPr>
            <w:t>Regione Siciliana - Azienda Ospedaliera di Rilievo Nazionale e di Alta Specializzazione “Civico - Di Cristina - Benfratelli”</w:t>
          </w:r>
        </w:p>
        <w:p w:rsidR="00D4205D" w:rsidRDefault="00D4205D">
          <w:pPr>
            <w:pStyle w:val="Intestazione"/>
            <w:tabs>
              <w:tab w:val="left" w:pos="34"/>
              <w:tab w:val="left" w:pos="215"/>
            </w:tabs>
            <w:rPr>
              <w:sz w:val="16"/>
              <w:szCs w:val="16"/>
            </w:rPr>
          </w:pPr>
          <w:r>
            <w:rPr>
              <w:sz w:val="16"/>
              <w:szCs w:val="16"/>
            </w:rPr>
            <w:t>Sede legale: Piazza Nicola Leotta, 4 – 90127 PALERMO C.F./P.IVA n. 05841770828</w:t>
          </w:r>
        </w:p>
      </w:tc>
      <w:tc>
        <w:tcPr>
          <w:tcW w:w="1135" w:type="dxa"/>
          <w:tcBorders>
            <w:top w:val="single" w:sz="4" w:space="0" w:color="000000"/>
          </w:tcBorders>
          <w:shd w:val="clear" w:color="auto" w:fill="FFFFFF"/>
        </w:tcPr>
        <w:p w:rsidR="00D4205D" w:rsidRDefault="00D4205D">
          <w:pPr>
            <w:rPr>
              <w:sz w:val="16"/>
              <w:szCs w:val="16"/>
            </w:rPr>
          </w:pPr>
        </w:p>
        <w:p w:rsidR="00D4205D" w:rsidRDefault="00D4205D">
          <w:pPr>
            <w:pStyle w:val="Intestazione"/>
            <w:tabs>
              <w:tab w:val="left" w:pos="215"/>
            </w:tabs>
            <w:rPr>
              <w:sz w:val="16"/>
              <w:szCs w:val="16"/>
            </w:rPr>
          </w:pPr>
        </w:p>
      </w:tc>
    </w:tr>
  </w:tbl>
  <w:p w:rsidR="00D4205D" w:rsidRDefault="00D4205D">
    <w:pPr>
      <w:pStyle w:val="Pidipagina"/>
    </w:pPr>
  </w:p>
  <w:p w:rsidR="00D4205D" w:rsidRDefault="00D4205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5D" w:rsidRDefault="00D4205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5D" w:rsidRDefault="00D4205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5D" w:rsidRDefault="00D4205D">
    <w:pPr>
      <w:pStyle w:val="Pidipagina"/>
      <w:jc w:val="center"/>
    </w:pPr>
    <w:r>
      <w:fldChar w:fldCharType="begin"/>
    </w:r>
    <w:r>
      <w:instrText xml:space="preserve"> PAGE </w:instrText>
    </w:r>
    <w:r>
      <w:fldChar w:fldCharType="separate"/>
    </w:r>
    <w:r w:rsidR="004C7889">
      <w:rPr>
        <w:noProof/>
      </w:rPr>
      <w:t>20</w:t>
    </w:r>
    <w:r>
      <w:fldChar w:fldCharType="end"/>
    </w:r>
  </w:p>
  <w:p w:rsidR="00D4205D" w:rsidRDefault="00D4205D">
    <w:pPr>
      <w:pStyle w:val="Intestazione"/>
      <w:tabs>
        <w:tab w:val="left" w:pos="215"/>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5D" w:rsidRDefault="00D420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98" w:rsidRDefault="004A2E98">
      <w:r>
        <w:separator/>
      </w:r>
    </w:p>
  </w:footnote>
  <w:footnote w:type="continuationSeparator" w:id="0">
    <w:p w:rsidR="004A2E98" w:rsidRDefault="004A2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bullet"/>
      <w:lvlText w:val=""/>
      <w:lvlJc w:val="left"/>
      <w:pPr>
        <w:tabs>
          <w:tab w:val="num" w:pos="0"/>
        </w:tabs>
        <w:ind w:left="251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bullet"/>
      <w:lvlText w:val=""/>
      <w:lvlJc w:val="left"/>
      <w:pPr>
        <w:tabs>
          <w:tab w:val="num" w:pos="1778"/>
        </w:tabs>
        <w:ind w:left="1778"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19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7"/>
    <w:lvl w:ilvl="0">
      <w:start w:val="1"/>
      <w:numFmt w:val="bullet"/>
      <w:lvlText w:val=""/>
      <w:lvlJc w:val="left"/>
      <w:pPr>
        <w:tabs>
          <w:tab w:val="num" w:pos="0"/>
        </w:tabs>
        <w:ind w:left="185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Wingdings" w:hAnsi="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upperRoman"/>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Num11"/>
    <w:lvl w:ilvl="0">
      <w:start w:val="2"/>
      <w:numFmt w:val="decimal"/>
      <w:lvlText w:val="%1"/>
      <w:lvlJc w:val="left"/>
      <w:pPr>
        <w:tabs>
          <w:tab w:val="num" w:pos="0"/>
        </w:tabs>
        <w:ind w:left="360" w:hanging="360"/>
      </w:pPr>
    </w:lvl>
    <w:lvl w:ilvl="1">
      <w:start w:val="1"/>
      <w:numFmt w:val="decimal"/>
      <w:lvlText w:val="%1.%2"/>
      <w:lvlJc w:val="left"/>
      <w:pPr>
        <w:tabs>
          <w:tab w:val="num" w:pos="0"/>
        </w:tabs>
        <w:ind w:left="1494" w:hanging="360"/>
      </w:pPr>
    </w:lvl>
    <w:lvl w:ilvl="2">
      <w:start w:val="3"/>
      <w:numFmt w:val="decimal"/>
      <w:lvlText w:val="%3."/>
      <w:lvlJc w:val="left"/>
      <w:pPr>
        <w:tabs>
          <w:tab w:val="num" w:pos="0"/>
        </w:tabs>
        <w:ind w:left="2988" w:hanging="720"/>
      </w:pPr>
      <w:rPr>
        <w:b/>
      </w:r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11">
    <w:nsid w:val="0000000C"/>
    <w:multiLevelType w:val="multilevel"/>
    <w:tmpl w:val="0000000C"/>
    <w:name w:val="WWNum12"/>
    <w:lvl w:ilvl="0">
      <w:start w:val="1"/>
      <w:numFmt w:val="bullet"/>
      <w:lvlText w:val=""/>
      <w:lvlJc w:val="left"/>
      <w:pPr>
        <w:tabs>
          <w:tab w:val="num" w:pos="0"/>
        </w:tabs>
        <w:ind w:left="28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Num13"/>
    <w:lvl w:ilvl="0">
      <w:start w:val="2"/>
      <w:numFmt w:val="decimal"/>
      <w:lvlText w:val="%1."/>
      <w:lvlJc w:val="left"/>
      <w:pPr>
        <w:tabs>
          <w:tab w:val="num" w:pos="0"/>
        </w:tabs>
        <w:ind w:left="720" w:hanging="360"/>
      </w:pPr>
      <w:rPr>
        <w:b w:val="0"/>
        <w:i w:val="0"/>
      </w:rPr>
    </w:lvl>
    <w:lvl w:ilvl="1">
      <w:start w:val="1"/>
      <w:numFmt w:val="bullet"/>
      <w:lvlText w:val=""/>
      <w:lvlJc w:val="left"/>
      <w:pPr>
        <w:tabs>
          <w:tab w:val="num" w:pos="1440"/>
        </w:tabs>
        <w:ind w:left="1440" w:hanging="360"/>
      </w:pPr>
      <w:rPr>
        <w:rFonts w:ascii="Symbol" w:hAnsi="Symbol"/>
        <w:b w:val="0"/>
        <w:i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Num16"/>
    <w:lvl w:ilvl="0">
      <w:start w:val="1"/>
      <w:numFmt w:val="bullet"/>
      <w:lvlText w:val="-"/>
      <w:lvlJc w:val="left"/>
      <w:pPr>
        <w:tabs>
          <w:tab w:val="num" w:pos="927"/>
        </w:tabs>
        <w:ind w:left="927" w:hanging="360"/>
      </w:pPr>
      <w:rPr>
        <w:rFonts w:ascii="Courier New" w:hAnsi="Courier New" w:cs="Courier New"/>
      </w:r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16">
    <w:nsid w:val="00000011"/>
    <w:multiLevelType w:val="multilevel"/>
    <w:tmpl w:val="00000011"/>
    <w:name w:val="WW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Num18"/>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8">
    <w:nsid w:val="00000013"/>
    <w:multiLevelType w:val="multilevel"/>
    <w:tmpl w:val="00000013"/>
    <w:name w:val="WWNum19"/>
    <w:lvl w:ilvl="0">
      <w:start w:val="1"/>
      <w:numFmt w:val="lowerLetter"/>
      <w:lvlText w:val="%1)"/>
      <w:lvlJc w:val="left"/>
      <w:pPr>
        <w:tabs>
          <w:tab w:val="num" w:pos="1257"/>
        </w:tabs>
        <w:ind w:left="1257" w:hanging="69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9">
    <w:nsid w:val="00000014"/>
    <w:multiLevelType w:val="multilevel"/>
    <w:tmpl w:val="00000014"/>
    <w:name w:val="WWNum20"/>
    <w:lvl w:ilvl="0">
      <w:start w:val="1"/>
      <w:numFmt w:val="bullet"/>
      <w:lvlText w:val="-"/>
      <w:lvlJc w:val="left"/>
      <w:pPr>
        <w:tabs>
          <w:tab w:val="num" w:pos="927"/>
        </w:tabs>
        <w:ind w:left="927" w:hanging="360"/>
      </w:pPr>
      <w:rPr>
        <w:rFonts w:ascii="Courier New" w:hAnsi="Courier New" w:cs="Courier New"/>
      </w:rPr>
    </w:lvl>
    <w:lvl w:ilvl="1">
      <w:start w:val="1"/>
      <w:numFmt w:val="bullet"/>
      <w:lvlText w:val="o"/>
      <w:lvlJc w:val="left"/>
      <w:pPr>
        <w:tabs>
          <w:tab w:val="num" w:pos="1647"/>
        </w:tabs>
        <w:ind w:left="1647" w:hanging="360"/>
      </w:pPr>
      <w:rPr>
        <w:rFonts w:ascii="Courier New" w:hAnsi="Courier New" w:cs="Courier New"/>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cs="Courier New"/>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Courier New"/>
      </w:rPr>
    </w:lvl>
    <w:lvl w:ilvl="8">
      <w:start w:val="1"/>
      <w:numFmt w:val="bullet"/>
      <w:lvlText w:val=""/>
      <w:lvlJc w:val="left"/>
      <w:pPr>
        <w:tabs>
          <w:tab w:val="num" w:pos="6687"/>
        </w:tabs>
        <w:ind w:left="6687" w:hanging="360"/>
      </w:pPr>
      <w:rPr>
        <w:rFonts w:ascii="Wingdings" w:hAnsi="Wingdings"/>
      </w:rPr>
    </w:lvl>
  </w:abstractNum>
  <w:abstractNum w:abstractNumId="20">
    <w:nsid w:val="00000015"/>
    <w:multiLevelType w:val="multilevel"/>
    <w:tmpl w:val="00000015"/>
    <w:name w:val="WWNum2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1">
    <w:nsid w:val="00000016"/>
    <w:multiLevelType w:val="multilevel"/>
    <w:tmpl w:val="00000016"/>
    <w:name w:val="WWNum2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2">
    <w:nsid w:val="00000017"/>
    <w:multiLevelType w:val="multilevel"/>
    <w:tmpl w:val="00000017"/>
    <w:name w:val="WWNum23"/>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3">
    <w:nsid w:val="00000018"/>
    <w:multiLevelType w:val="multilevel"/>
    <w:tmpl w:val="00000018"/>
    <w:name w:val="WWNum2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4">
    <w:nsid w:val="00000019"/>
    <w:multiLevelType w:val="multilevel"/>
    <w:tmpl w:val="00000019"/>
    <w:name w:val="WWNum25"/>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5">
    <w:nsid w:val="0000001A"/>
    <w:multiLevelType w:val="multilevel"/>
    <w:tmpl w:val="0000001A"/>
    <w:name w:val="WWNum26"/>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6">
    <w:nsid w:val="0000001B"/>
    <w:multiLevelType w:val="multilevel"/>
    <w:tmpl w:val="0000001B"/>
    <w:name w:val="WWNum2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nsid w:val="0000001C"/>
    <w:multiLevelType w:val="multilevel"/>
    <w:tmpl w:val="0000001C"/>
    <w:name w:val="WWNum28"/>
    <w:lvl w:ilvl="0">
      <w:start w:val="1"/>
      <w:numFmt w:val="bullet"/>
      <w:pStyle w:val="Puntoelenco1"/>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000001D"/>
    <w:multiLevelType w:val="multilevel"/>
    <w:tmpl w:val="0000001D"/>
    <w:name w:val="WWNum29"/>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0000001E"/>
    <w:multiLevelType w:val="multilevel"/>
    <w:tmpl w:val="0000001E"/>
    <w:name w:val="WWNum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1F"/>
    <w:multiLevelType w:val="multilevel"/>
    <w:tmpl w:val="0000001F"/>
    <w:name w:val="WWNum3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0"/>
    <w:multiLevelType w:val="multilevel"/>
    <w:tmpl w:val="00000020"/>
    <w:name w:val="WWNum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1"/>
    <w:multiLevelType w:val="multilevel"/>
    <w:tmpl w:val="00000021"/>
    <w:name w:val="WWNum3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00000022"/>
    <w:multiLevelType w:val="multilevel"/>
    <w:tmpl w:val="00000022"/>
    <w:name w:val="WWNum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23"/>
    <w:multiLevelType w:val="multilevel"/>
    <w:tmpl w:val="00000023"/>
    <w:name w:val="WWNum35"/>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4"/>
    <w:multiLevelType w:val="multilevel"/>
    <w:tmpl w:val="00000024"/>
    <w:name w:val="WWNum3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5"/>
    <w:multiLevelType w:val="multilevel"/>
    <w:tmpl w:val="00000025"/>
    <w:name w:val="WWNum37"/>
    <w:lvl w:ilvl="0">
      <w:start w:val="1"/>
      <w:numFmt w:val="bullet"/>
      <w:pStyle w:val="WW-Normal"/>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nsid w:val="00000026"/>
    <w:multiLevelType w:val="multilevel"/>
    <w:tmpl w:val="00000026"/>
    <w:name w:val="WWNum3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8">
    <w:nsid w:val="00000027"/>
    <w:multiLevelType w:val="multilevel"/>
    <w:tmpl w:val="00000027"/>
    <w:name w:val="WWNum3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9">
    <w:nsid w:val="00000028"/>
    <w:multiLevelType w:val="multilevel"/>
    <w:tmpl w:val="00000028"/>
    <w:name w:val="WWNum4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0">
    <w:nsid w:val="00000029"/>
    <w:multiLevelType w:val="multilevel"/>
    <w:tmpl w:val="00000029"/>
    <w:name w:val="WW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1">
    <w:nsid w:val="0000002A"/>
    <w:multiLevelType w:val="multilevel"/>
    <w:tmpl w:val="0000002A"/>
    <w:name w:val="WWNum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2">
    <w:nsid w:val="0000002B"/>
    <w:multiLevelType w:val="multilevel"/>
    <w:tmpl w:val="0000002B"/>
    <w:name w:val="WWNum4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3">
    <w:nsid w:val="0000002C"/>
    <w:multiLevelType w:val="multilevel"/>
    <w:tmpl w:val="0000002C"/>
    <w:name w:val="WWNum4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4">
    <w:nsid w:val="0000002D"/>
    <w:multiLevelType w:val="multilevel"/>
    <w:tmpl w:val="0000002D"/>
    <w:name w:val="WWNum4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5">
    <w:nsid w:val="0000002E"/>
    <w:multiLevelType w:val="multilevel"/>
    <w:tmpl w:val="0000002E"/>
    <w:name w:val="WW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6">
    <w:nsid w:val="0000002F"/>
    <w:multiLevelType w:val="multilevel"/>
    <w:tmpl w:val="0000002F"/>
    <w:name w:val="WWNum4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7">
    <w:nsid w:val="28E92434"/>
    <w:multiLevelType w:val="hybridMultilevel"/>
    <w:tmpl w:val="47E23908"/>
    <w:lvl w:ilvl="0" w:tplc="957643CC">
      <w:start w:val="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33690056"/>
    <w:multiLevelType w:val="multilevel"/>
    <w:tmpl w:val="064A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7F3DF5"/>
    <w:multiLevelType w:val="hybridMultilevel"/>
    <w:tmpl w:val="C9A67E9C"/>
    <w:lvl w:ilvl="0" w:tplc="81040AC6">
      <w:start w:val="4"/>
      <w:numFmt w:val="upp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nsid w:val="4DFA3DA5"/>
    <w:multiLevelType w:val="hybridMultilevel"/>
    <w:tmpl w:val="940C32DC"/>
    <w:lvl w:ilvl="0" w:tplc="1436CF12">
      <w:start w:val="1"/>
      <w:numFmt w:val="decimal"/>
      <w:lvlText w:val="%1)"/>
      <w:lvlJc w:val="left"/>
      <w:pPr>
        <w:tabs>
          <w:tab w:val="num" w:pos="1077"/>
        </w:tabs>
        <w:ind w:left="1077" w:hanging="51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51">
    <w:nsid w:val="602372A6"/>
    <w:multiLevelType w:val="multilevel"/>
    <w:tmpl w:val="8E083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389"/>
      <w:numFmt w:val="bullet"/>
      <w:lvlText w:val="-"/>
      <w:lvlJc w:val="left"/>
      <w:pPr>
        <w:ind w:left="2160" w:hanging="360"/>
      </w:pPr>
      <w:rPr>
        <w:rFonts w:ascii="Courier New" w:eastAsia="Times New Roman" w:hAnsi="Courier New" w:cs="Courier New" w:hint="default"/>
        <w:b w:val="0"/>
      </w:rPr>
    </w:lvl>
    <w:lvl w:ilvl="3">
      <w:start w:val="1"/>
      <w:numFmt w:val="lowerLetter"/>
      <w:lvlText w:val="%4)"/>
      <w:lvlJc w:val="left"/>
      <w:pPr>
        <w:tabs>
          <w:tab w:val="num" w:pos="3210"/>
        </w:tabs>
        <w:ind w:left="3210" w:hanging="69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6F0F42"/>
    <w:multiLevelType w:val="multilevel"/>
    <w:tmpl w:val="0F3C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810047D"/>
    <w:multiLevelType w:val="hybridMultilevel"/>
    <w:tmpl w:val="C1321D2E"/>
    <w:lvl w:ilvl="0" w:tplc="0C902ABC">
      <w:start w:val="1"/>
      <w:numFmt w:val="lowerLetter"/>
      <w:lvlText w:val="%1)"/>
      <w:lvlJc w:val="left"/>
      <w:pPr>
        <w:tabs>
          <w:tab w:val="num" w:pos="1062"/>
        </w:tabs>
        <w:ind w:left="1062" w:hanging="495"/>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54">
    <w:nsid w:val="79921F79"/>
    <w:multiLevelType w:val="multilevel"/>
    <w:tmpl w:val="4368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7"/>
  </w:num>
  <w:num w:numId="18">
    <w:abstractNumId w:val="29"/>
  </w:num>
  <w:num w:numId="19">
    <w:abstractNumId w:val="30"/>
  </w:num>
  <w:num w:numId="20">
    <w:abstractNumId w:val="31"/>
  </w:num>
  <w:num w:numId="21">
    <w:abstractNumId w:val="32"/>
  </w:num>
  <w:num w:numId="22">
    <w:abstractNumId w:val="33"/>
  </w:num>
  <w:num w:numId="23">
    <w:abstractNumId w:val="34"/>
  </w:num>
  <w:num w:numId="24">
    <w:abstractNumId w:val="35"/>
  </w:num>
  <w:num w:numId="25">
    <w:abstractNumId w:val="36"/>
  </w:num>
  <w:num w:numId="26">
    <w:abstractNumId w:val="37"/>
  </w:num>
  <w:num w:numId="27">
    <w:abstractNumId w:val="38"/>
  </w:num>
  <w:num w:numId="28">
    <w:abstractNumId w:val="39"/>
  </w:num>
  <w:num w:numId="29">
    <w:abstractNumId w:val="40"/>
  </w:num>
  <w:num w:numId="30">
    <w:abstractNumId w:val="41"/>
  </w:num>
  <w:num w:numId="31">
    <w:abstractNumId w:val="42"/>
  </w:num>
  <w:num w:numId="32">
    <w:abstractNumId w:val="43"/>
  </w:num>
  <w:num w:numId="33">
    <w:abstractNumId w:val="44"/>
  </w:num>
  <w:num w:numId="34">
    <w:abstractNumId w:val="45"/>
  </w:num>
  <w:num w:numId="35">
    <w:abstractNumId w:val="46"/>
  </w:num>
  <w:num w:numId="36">
    <w:abstractNumId w:val="50"/>
  </w:num>
  <w:num w:numId="37">
    <w:abstractNumId w:val="53"/>
  </w:num>
  <w:num w:numId="38">
    <w:abstractNumId w:val="54"/>
  </w:num>
  <w:num w:numId="39">
    <w:abstractNumId w:val="52"/>
  </w:num>
  <w:num w:numId="40">
    <w:abstractNumId w:val="51"/>
  </w:num>
  <w:num w:numId="41">
    <w:abstractNumId w:val="48"/>
  </w:num>
  <w:num w:numId="42">
    <w:abstractNumId w:val="47"/>
  </w:num>
  <w:num w:numId="43">
    <w:abstractNumId w:val="10"/>
  </w:num>
  <w:num w:numId="44">
    <w:abstractNumId w:val="18"/>
  </w:num>
  <w:num w:numId="45">
    <w:abstractNumId w:val="19"/>
  </w:num>
  <w:num w:numId="46">
    <w:abstractNumId w:val="20"/>
  </w:num>
  <w:num w:numId="47">
    <w:abstractNumId w:val="21"/>
  </w:num>
  <w:num w:numId="48">
    <w:abstractNumId w:val="22"/>
  </w:num>
  <w:num w:numId="49">
    <w:abstractNumId w:val="23"/>
  </w:num>
  <w:num w:numId="50">
    <w:abstractNumId w:val="24"/>
  </w:num>
  <w:num w:numId="51">
    <w:abstractNumId w:val="25"/>
  </w:num>
  <w:num w:numId="52">
    <w:abstractNumId w:val="26"/>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29"/>
    <w:rsid w:val="00000CBE"/>
    <w:rsid w:val="00004327"/>
    <w:rsid w:val="00030547"/>
    <w:rsid w:val="00043B20"/>
    <w:rsid w:val="0009193B"/>
    <w:rsid w:val="00094BEF"/>
    <w:rsid w:val="000A531E"/>
    <w:rsid w:val="000D09D0"/>
    <w:rsid w:val="0012026C"/>
    <w:rsid w:val="0012748F"/>
    <w:rsid w:val="00142216"/>
    <w:rsid w:val="00157757"/>
    <w:rsid w:val="00194A25"/>
    <w:rsid w:val="001B4B72"/>
    <w:rsid w:val="001D4C6B"/>
    <w:rsid w:val="001E38B6"/>
    <w:rsid w:val="002016EC"/>
    <w:rsid w:val="002213A1"/>
    <w:rsid w:val="00230D09"/>
    <w:rsid w:val="002574D0"/>
    <w:rsid w:val="00280754"/>
    <w:rsid w:val="00293981"/>
    <w:rsid w:val="002B103E"/>
    <w:rsid w:val="002C221D"/>
    <w:rsid w:val="002C7CEB"/>
    <w:rsid w:val="00303429"/>
    <w:rsid w:val="00305C9D"/>
    <w:rsid w:val="00312543"/>
    <w:rsid w:val="00327D59"/>
    <w:rsid w:val="00355AF1"/>
    <w:rsid w:val="00357887"/>
    <w:rsid w:val="00375A55"/>
    <w:rsid w:val="003878F0"/>
    <w:rsid w:val="00391FF7"/>
    <w:rsid w:val="00396774"/>
    <w:rsid w:val="003B61CF"/>
    <w:rsid w:val="003B76F0"/>
    <w:rsid w:val="003C465C"/>
    <w:rsid w:val="003C48C6"/>
    <w:rsid w:val="003C4BCF"/>
    <w:rsid w:val="003F10FC"/>
    <w:rsid w:val="004007DE"/>
    <w:rsid w:val="00406D14"/>
    <w:rsid w:val="00421CBD"/>
    <w:rsid w:val="004256B8"/>
    <w:rsid w:val="00426343"/>
    <w:rsid w:val="004271F4"/>
    <w:rsid w:val="004401A7"/>
    <w:rsid w:val="004A0302"/>
    <w:rsid w:val="004A2E98"/>
    <w:rsid w:val="004C7889"/>
    <w:rsid w:val="004C7D43"/>
    <w:rsid w:val="004D3FCB"/>
    <w:rsid w:val="00506E03"/>
    <w:rsid w:val="005319C0"/>
    <w:rsid w:val="00532DFB"/>
    <w:rsid w:val="00534508"/>
    <w:rsid w:val="0058064F"/>
    <w:rsid w:val="005A5DD3"/>
    <w:rsid w:val="005C60DA"/>
    <w:rsid w:val="005D2FD1"/>
    <w:rsid w:val="005D7354"/>
    <w:rsid w:val="005F7D00"/>
    <w:rsid w:val="00633A4E"/>
    <w:rsid w:val="00643DF2"/>
    <w:rsid w:val="006A0F5D"/>
    <w:rsid w:val="006B0359"/>
    <w:rsid w:val="006B3AE2"/>
    <w:rsid w:val="006B7CCA"/>
    <w:rsid w:val="00705270"/>
    <w:rsid w:val="00742FEC"/>
    <w:rsid w:val="00745B5F"/>
    <w:rsid w:val="00754200"/>
    <w:rsid w:val="00765CE1"/>
    <w:rsid w:val="00765F79"/>
    <w:rsid w:val="00771BE8"/>
    <w:rsid w:val="007819FB"/>
    <w:rsid w:val="007A24C4"/>
    <w:rsid w:val="007B2605"/>
    <w:rsid w:val="007C6796"/>
    <w:rsid w:val="007E2FFD"/>
    <w:rsid w:val="007E3744"/>
    <w:rsid w:val="0084433C"/>
    <w:rsid w:val="0085145A"/>
    <w:rsid w:val="00874DA5"/>
    <w:rsid w:val="00882382"/>
    <w:rsid w:val="008862D9"/>
    <w:rsid w:val="00890A74"/>
    <w:rsid w:val="008961FF"/>
    <w:rsid w:val="008A0094"/>
    <w:rsid w:val="008D5248"/>
    <w:rsid w:val="008D7A55"/>
    <w:rsid w:val="008E6DDA"/>
    <w:rsid w:val="00963BCD"/>
    <w:rsid w:val="00975B16"/>
    <w:rsid w:val="0098088F"/>
    <w:rsid w:val="00983549"/>
    <w:rsid w:val="00992526"/>
    <w:rsid w:val="009B1B21"/>
    <w:rsid w:val="009D5CED"/>
    <w:rsid w:val="009D6B5C"/>
    <w:rsid w:val="009E6C9C"/>
    <w:rsid w:val="00A07365"/>
    <w:rsid w:val="00A14E83"/>
    <w:rsid w:val="00A30316"/>
    <w:rsid w:val="00A36285"/>
    <w:rsid w:val="00A47325"/>
    <w:rsid w:val="00A53BEA"/>
    <w:rsid w:val="00A7169E"/>
    <w:rsid w:val="00AA02AE"/>
    <w:rsid w:val="00AB0284"/>
    <w:rsid w:val="00AB5F32"/>
    <w:rsid w:val="00B070FF"/>
    <w:rsid w:val="00B21DE6"/>
    <w:rsid w:val="00B244FB"/>
    <w:rsid w:val="00B32707"/>
    <w:rsid w:val="00B54B0B"/>
    <w:rsid w:val="00B73FAC"/>
    <w:rsid w:val="00BA3FA8"/>
    <w:rsid w:val="00BB16BF"/>
    <w:rsid w:val="00C10174"/>
    <w:rsid w:val="00C2425A"/>
    <w:rsid w:val="00C26338"/>
    <w:rsid w:val="00C357A3"/>
    <w:rsid w:val="00C60D92"/>
    <w:rsid w:val="00C831C7"/>
    <w:rsid w:val="00CA0DFE"/>
    <w:rsid w:val="00CC23BA"/>
    <w:rsid w:val="00CC6AA2"/>
    <w:rsid w:val="00CD44E1"/>
    <w:rsid w:val="00CE3B3C"/>
    <w:rsid w:val="00CE7F11"/>
    <w:rsid w:val="00CF2557"/>
    <w:rsid w:val="00D03AA3"/>
    <w:rsid w:val="00D06A6D"/>
    <w:rsid w:val="00D4205D"/>
    <w:rsid w:val="00D54B4D"/>
    <w:rsid w:val="00D6642B"/>
    <w:rsid w:val="00D71D46"/>
    <w:rsid w:val="00D81B8B"/>
    <w:rsid w:val="00D845EC"/>
    <w:rsid w:val="00D84D41"/>
    <w:rsid w:val="00DA64CF"/>
    <w:rsid w:val="00DA72E9"/>
    <w:rsid w:val="00DC40D2"/>
    <w:rsid w:val="00DD1B87"/>
    <w:rsid w:val="00DE2DEB"/>
    <w:rsid w:val="00E00887"/>
    <w:rsid w:val="00E1032B"/>
    <w:rsid w:val="00E268C7"/>
    <w:rsid w:val="00E34CA7"/>
    <w:rsid w:val="00E51936"/>
    <w:rsid w:val="00E65A0C"/>
    <w:rsid w:val="00E95176"/>
    <w:rsid w:val="00EA524D"/>
    <w:rsid w:val="00EA793F"/>
    <w:rsid w:val="00EB29D3"/>
    <w:rsid w:val="00ED17F5"/>
    <w:rsid w:val="00EF32EF"/>
    <w:rsid w:val="00EF37B7"/>
    <w:rsid w:val="00EF4780"/>
    <w:rsid w:val="00EF563E"/>
    <w:rsid w:val="00F37E07"/>
    <w:rsid w:val="00F4000A"/>
    <w:rsid w:val="00F55705"/>
    <w:rsid w:val="00F60748"/>
    <w:rsid w:val="00F60B92"/>
    <w:rsid w:val="00F83503"/>
    <w:rsid w:val="00F917D7"/>
    <w:rsid w:val="00FC0056"/>
    <w:rsid w:val="00FD3F16"/>
    <w:rsid w:val="00FF2EEE"/>
    <w:rsid w:val="00FF7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896D320-00D1-4B2D-A02B-718204E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10FC"/>
    <w:pPr>
      <w:suppressAutoHyphens/>
    </w:pPr>
    <w:rPr>
      <w:kern w:val="1"/>
      <w:lang w:eastAsia="ar-SA"/>
    </w:rPr>
  </w:style>
  <w:style w:type="paragraph" w:styleId="Titolo1">
    <w:name w:val="heading 1"/>
    <w:basedOn w:val="Normale"/>
    <w:qFormat/>
    <w:rsid w:val="003F10FC"/>
    <w:pPr>
      <w:keepNext/>
      <w:numPr>
        <w:numId w:val="1"/>
      </w:numPr>
      <w:outlineLvl w:val="0"/>
    </w:pPr>
    <w:rPr>
      <w:sz w:val="28"/>
      <w:szCs w:val="24"/>
    </w:rPr>
  </w:style>
  <w:style w:type="paragraph" w:styleId="Titolo2">
    <w:name w:val="heading 2"/>
    <w:basedOn w:val="Normale"/>
    <w:qFormat/>
    <w:rsid w:val="003F10FC"/>
    <w:pPr>
      <w:keepNext/>
      <w:spacing w:before="240" w:after="60"/>
      <w:outlineLvl w:val="1"/>
    </w:pPr>
    <w:rPr>
      <w:rFonts w:ascii="Arial" w:hAnsi="Arial" w:cs="Arial"/>
      <w:b/>
      <w:bCs/>
      <w:i/>
      <w:iCs/>
      <w:sz w:val="28"/>
      <w:szCs w:val="28"/>
    </w:rPr>
  </w:style>
  <w:style w:type="paragraph" w:styleId="Titolo3">
    <w:name w:val="heading 3"/>
    <w:basedOn w:val="Intestazione1"/>
    <w:next w:val="Corpotesto"/>
    <w:link w:val="Titolo3Carattere"/>
    <w:qFormat/>
    <w:rsid w:val="00E00887"/>
    <w:pPr>
      <w:widowControl w:val="0"/>
      <w:numPr>
        <w:ilvl w:val="2"/>
        <w:numId w:val="1"/>
      </w:numPr>
      <w:outlineLvl w:val="2"/>
    </w:pPr>
    <w:rPr>
      <w:rFonts w:eastAsia="Microsoft YaHei"/>
      <w:b/>
      <w:bCs/>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3F10FC"/>
  </w:style>
  <w:style w:type="character" w:customStyle="1" w:styleId="WW8Num2z0">
    <w:name w:val="WW8Num2z0"/>
    <w:rsid w:val="003F10FC"/>
    <w:rPr>
      <w:rFonts w:ascii="Symbol" w:hAnsi="Symbol"/>
    </w:rPr>
  </w:style>
  <w:style w:type="character" w:customStyle="1" w:styleId="WW8Num3z0">
    <w:name w:val="WW8Num3z0"/>
    <w:rsid w:val="003F10FC"/>
    <w:rPr>
      <w:b/>
    </w:rPr>
  </w:style>
  <w:style w:type="character" w:customStyle="1" w:styleId="WW8Num4z0">
    <w:name w:val="WW8Num4z0"/>
    <w:rsid w:val="003F10FC"/>
    <w:rPr>
      <w:rFonts w:ascii="Wingdings" w:hAnsi="Wingdings"/>
    </w:rPr>
  </w:style>
  <w:style w:type="character" w:customStyle="1" w:styleId="WW8Num5z0">
    <w:name w:val="WW8Num5z0"/>
    <w:rsid w:val="003F10FC"/>
    <w:rPr>
      <w:rFonts w:ascii="Wingdings" w:hAnsi="Wingdings"/>
    </w:rPr>
  </w:style>
  <w:style w:type="character" w:customStyle="1" w:styleId="WW8Num6z0">
    <w:name w:val="WW8Num6z0"/>
    <w:rsid w:val="003F10FC"/>
    <w:rPr>
      <w:rFonts w:ascii="Wingdings" w:hAnsi="Wingdings"/>
    </w:rPr>
  </w:style>
  <w:style w:type="character" w:customStyle="1" w:styleId="WW8Num7z0">
    <w:name w:val="WW8Num7z0"/>
    <w:rsid w:val="003F10FC"/>
    <w:rPr>
      <w:b/>
    </w:rPr>
  </w:style>
  <w:style w:type="character" w:customStyle="1" w:styleId="WW8Num8z0">
    <w:name w:val="WW8Num8z0"/>
    <w:rsid w:val="003F10FC"/>
    <w:rPr>
      <w:rFonts w:ascii="Symbol" w:hAnsi="Symbol"/>
    </w:rPr>
  </w:style>
  <w:style w:type="character" w:customStyle="1" w:styleId="WW8Num9z0">
    <w:name w:val="WW8Num9z0"/>
    <w:rsid w:val="003F10FC"/>
    <w:rPr>
      <w:rFonts w:ascii="Symbol" w:hAnsi="Symbol"/>
    </w:rPr>
  </w:style>
  <w:style w:type="character" w:customStyle="1" w:styleId="WW8Num10z0">
    <w:name w:val="WW8Num10z0"/>
    <w:rsid w:val="003F10FC"/>
    <w:rPr>
      <w:b/>
    </w:rPr>
  </w:style>
  <w:style w:type="character" w:customStyle="1" w:styleId="WW8Num11z0">
    <w:name w:val="WW8Num11z0"/>
    <w:rsid w:val="003F10FC"/>
    <w:rPr>
      <w:rFonts w:ascii="Wingdings" w:hAnsi="Wingdings"/>
    </w:rPr>
  </w:style>
  <w:style w:type="character" w:customStyle="1" w:styleId="WW8Num12z0">
    <w:name w:val="WW8Num12z0"/>
    <w:rsid w:val="003F10FC"/>
    <w:rPr>
      <w:b w:val="0"/>
      <w:i w:val="0"/>
      <w:sz w:val="24"/>
      <w:szCs w:val="24"/>
    </w:rPr>
  </w:style>
  <w:style w:type="character" w:customStyle="1" w:styleId="WW8Num13z0">
    <w:name w:val="WW8Num13z0"/>
    <w:rsid w:val="003F10FC"/>
    <w:rPr>
      <w:b/>
    </w:rPr>
  </w:style>
  <w:style w:type="character" w:customStyle="1" w:styleId="WW8Num14z0">
    <w:name w:val="WW8Num14z0"/>
    <w:rsid w:val="003F10FC"/>
    <w:rPr>
      <w:rFonts w:ascii="Symbol" w:hAnsi="Symbol"/>
    </w:rPr>
  </w:style>
  <w:style w:type="character" w:customStyle="1" w:styleId="WW8Num16z0">
    <w:name w:val="WW8Num16z0"/>
    <w:rsid w:val="003F10FC"/>
    <w:rPr>
      <w:b/>
    </w:rPr>
  </w:style>
  <w:style w:type="character" w:customStyle="1" w:styleId="WW8Num17z0">
    <w:name w:val="WW8Num17z0"/>
    <w:rsid w:val="003F10FC"/>
    <w:rPr>
      <w:rFonts w:ascii="Symbol" w:hAnsi="Symbol"/>
    </w:rPr>
  </w:style>
  <w:style w:type="character" w:customStyle="1" w:styleId="WW8Num18z2">
    <w:name w:val="WW8Num18z2"/>
    <w:rsid w:val="003F10FC"/>
    <w:rPr>
      <w:b/>
    </w:rPr>
  </w:style>
  <w:style w:type="character" w:customStyle="1" w:styleId="WW8Num19z0">
    <w:name w:val="WW8Num19z0"/>
    <w:rsid w:val="003F10FC"/>
    <w:rPr>
      <w:rFonts w:ascii="Symbol" w:hAnsi="Symbol"/>
    </w:rPr>
  </w:style>
  <w:style w:type="character" w:customStyle="1" w:styleId="WW8Num20z0">
    <w:name w:val="WW8Num20z0"/>
    <w:rsid w:val="003F10FC"/>
    <w:rPr>
      <w:rFonts w:ascii="Wingdings" w:hAnsi="Wingdings"/>
    </w:rPr>
  </w:style>
  <w:style w:type="character" w:customStyle="1" w:styleId="WW8Num21z0">
    <w:name w:val="WW8Num21z0"/>
    <w:rsid w:val="003F10FC"/>
    <w:rPr>
      <w:b w:val="0"/>
      <w:i w:val="0"/>
    </w:rPr>
  </w:style>
  <w:style w:type="character" w:customStyle="1" w:styleId="WW8Num21z1">
    <w:name w:val="WW8Num21z1"/>
    <w:rsid w:val="003F10FC"/>
    <w:rPr>
      <w:rFonts w:ascii="Symbol" w:hAnsi="Symbol"/>
      <w:b w:val="0"/>
      <w:i w:val="0"/>
    </w:rPr>
  </w:style>
  <w:style w:type="character" w:customStyle="1" w:styleId="WW8Num22z4">
    <w:name w:val="WW8Num22z4"/>
    <w:rsid w:val="003F10FC"/>
    <w:rPr>
      <w:b/>
    </w:rPr>
  </w:style>
  <w:style w:type="character" w:customStyle="1" w:styleId="WW8Num23z0">
    <w:name w:val="WW8Num23z0"/>
    <w:rsid w:val="003F10FC"/>
    <w:rPr>
      <w:rFonts w:ascii="Symbol" w:hAnsi="Symbol"/>
    </w:rPr>
  </w:style>
  <w:style w:type="character" w:customStyle="1" w:styleId="WW8Num25z0">
    <w:name w:val="WW8Num25z0"/>
    <w:rsid w:val="003F10FC"/>
    <w:rPr>
      <w:b w:val="0"/>
      <w:i w:val="0"/>
    </w:rPr>
  </w:style>
  <w:style w:type="character" w:customStyle="1" w:styleId="WW8Num26z0">
    <w:name w:val="WW8Num26z0"/>
    <w:rsid w:val="003F10FC"/>
    <w:rPr>
      <w:b/>
    </w:rPr>
  </w:style>
  <w:style w:type="character" w:customStyle="1" w:styleId="WW8Num27z0">
    <w:name w:val="WW8Num27z0"/>
    <w:rsid w:val="003F10FC"/>
    <w:rPr>
      <w:rFonts w:ascii="Symbol" w:hAnsi="Symbol"/>
    </w:rPr>
  </w:style>
  <w:style w:type="character" w:customStyle="1" w:styleId="WW8Num29z0">
    <w:name w:val="WW8Num29z0"/>
    <w:rsid w:val="003F10FC"/>
    <w:rPr>
      <w:rFonts w:ascii="Symbol" w:hAnsi="Symbol"/>
    </w:rPr>
  </w:style>
  <w:style w:type="character" w:customStyle="1" w:styleId="WW8Num30z0">
    <w:name w:val="WW8Num30z0"/>
    <w:rsid w:val="003F10FC"/>
    <w:rPr>
      <w:rFonts w:ascii="Symbol" w:hAnsi="Symbol"/>
    </w:rPr>
  </w:style>
  <w:style w:type="character" w:customStyle="1" w:styleId="WW8Num33z0">
    <w:name w:val="WW8Num33z0"/>
    <w:rsid w:val="003F10FC"/>
    <w:rPr>
      <w:b/>
    </w:rPr>
  </w:style>
  <w:style w:type="character" w:customStyle="1" w:styleId="WW8Num34z0">
    <w:name w:val="WW8Num34z0"/>
    <w:rsid w:val="003F10FC"/>
    <w:rPr>
      <w:rFonts w:ascii="Symbol" w:hAnsi="Symbol"/>
    </w:rPr>
  </w:style>
  <w:style w:type="character" w:customStyle="1" w:styleId="Absatz-Standardschriftart">
    <w:name w:val="Absatz-Standardschriftart"/>
    <w:rsid w:val="003F10FC"/>
  </w:style>
  <w:style w:type="character" w:customStyle="1" w:styleId="WW8Num15z0">
    <w:name w:val="WW8Num15z0"/>
    <w:rsid w:val="003F10FC"/>
    <w:rPr>
      <w:rFonts w:ascii="Wingdings" w:hAnsi="Wingdings"/>
    </w:rPr>
  </w:style>
  <w:style w:type="character" w:customStyle="1" w:styleId="WW8Num21z2">
    <w:name w:val="WW8Num21z2"/>
    <w:rsid w:val="003F10FC"/>
    <w:rPr>
      <w:b/>
    </w:rPr>
  </w:style>
  <w:style w:type="character" w:customStyle="1" w:styleId="WW8Num22z0">
    <w:name w:val="WW8Num22z0"/>
    <w:rsid w:val="003F10FC"/>
    <w:rPr>
      <w:rFonts w:ascii="Symbol" w:hAnsi="Symbol"/>
    </w:rPr>
  </w:style>
  <w:style w:type="character" w:customStyle="1" w:styleId="WW8Num24z0">
    <w:name w:val="WW8Num24z0"/>
    <w:rsid w:val="003F10FC"/>
    <w:rPr>
      <w:rFonts w:ascii="Symbol" w:hAnsi="Symbol"/>
    </w:rPr>
  </w:style>
  <w:style w:type="character" w:customStyle="1" w:styleId="WW8Num25z1">
    <w:name w:val="WW8Num25z1"/>
    <w:rsid w:val="003F10FC"/>
    <w:rPr>
      <w:rFonts w:ascii="Symbol" w:hAnsi="Symbol"/>
      <w:b w:val="0"/>
      <w:i w:val="0"/>
    </w:rPr>
  </w:style>
  <w:style w:type="character" w:customStyle="1" w:styleId="WW8Num26z4">
    <w:name w:val="WW8Num26z4"/>
    <w:rsid w:val="003F10FC"/>
    <w:rPr>
      <w:b/>
    </w:rPr>
  </w:style>
  <w:style w:type="character" w:customStyle="1" w:styleId="WW8Num36z0">
    <w:name w:val="WW8Num36z0"/>
    <w:rsid w:val="003F10FC"/>
    <w:rPr>
      <w:rFonts w:ascii="Symbol" w:hAnsi="Symbol"/>
    </w:rPr>
  </w:style>
  <w:style w:type="character" w:customStyle="1" w:styleId="WW8Num37z0">
    <w:name w:val="WW8Num37z0"/>
    <w:rsid w:val="003F10FC"/>
    <w:rPr>
      <w:rFonts w:ascii="Symbol" w:hAnsi="Symbol"/>
    </w:rPr>
  </w:style>
  <w:style w:type="character" w:customStyle="1" w:styleId="WW8Num41z0">
    <w:name w:val="WW8Num41z0"/>
    <w:rsid w:val="003F10FC"/>
    <w:rPr>
      <w:rFonts w:ascii="Arial" w:hAnsi="Arial" w:cs="Arial"/>
      <w:b w:val="0"/>
      <w:i w:val="0"/>
      <w:sz w:val="22"/>
      <w:szCs w:val="22"/>
    </w:rPr>
  </w:style>
  <w:style w:type="character" w:customStyle="1" w:styleId="WW8Num41z1">
    <w:name w:val="WW8Num41z1"/>
    <w:rsid w:val="003F10FC"/>
    <w:rPr>
      <w:rFonts w:ascii="Wingdings" w:hAnsi="Wingdings"/>
      <w:b w:val="0"/>
    </w:rPr>
  </w:style>
  <w:style w:type="character" w:customStyle="1" w:styleId="WW8Num42z0">
    <w:name w:val="WW8Num42z0"/>
    <w:rsid w:val="003F10FC"/>
    <w:rPr>
      <w:b/>
    </w:rPr>
  </w:style>
  <w:style w:type="character" w:customStyle="1" w:styleId="WW8Num44z0">
    <w:name w:val="WW8Num44z0"/>
    <w:rsid w:val="003F10FC"/>
    <w:rPr>
      <w:b/>
    </w:rPr>
  </w:style>
  <w:style w:type="character" w:customStyle="1" w:styleId="Carpredefinitoparagrafo2">
    <w:name w:val="Car. predefinito paragrafo2"/>
    <w:rsid w:val="003F10FC"/>
  </w:style>
  <w:style w:type="character" w:customStyle="1" w:styleId="Caratterepredefinitoparagrafo1">
    <w:name w:val="Carattere predefinito paragrafo1"/>
    <w:rsid w:val="003F10FC"/>
  </w:style>
  <w:style w:type="character" w:customStyle="1" w:styleId="WW-Absatz-Standardschriftart">
    <w:name w:val="WW-Absatz-Standardschriftart"/>
    <w:rsid w:val="003F10FC"/>
  </w:style>
  <w:style w:type="character" w:customStyle="1" w:styleId="WW-Absatz-Standardschriftart1">
    <w:name w:val="WW-Absatz-Standardschriftart1"/>
    <w:rsid w:val="003F10FC"/>
  </w:style>
  <w:style w:type="character" w:customStyle="1" w:styleId="WW8Num2z1">
    <w:name w:val="WW8Num2z1"/>
    <w:rsid w:val="003F10FC"/>
    <w:rPr>
      <w:rFonts w:ascii="Courier New" w:hAnsi="Courier New" w:cs="Courier New"/>
    </w:rPr>
  </w:style>
  <w:style w:type="character" w:customStyle="1" w:styleId="WW8Num2z2">
    <w:name w:val="WW8Num2z2"/>
    <w:rsid w:val="003F10FC"/>
    <w:rPr>
      <w:rFonts w:ascii="Wingdings" w:hAnsi="Wingdings"/>
    </w:rPr>
  </w:style>
  <w:style w:type="character" w:customStyle="1" w:styleId="WW8Num4z1">
    <w:name w:val="WW8Num4z1"/>
    <w:rsid w:val="003F10FC"/>
    <w:rPr>
      <w:rFonts w:ascii="Courier New" w:hAnsi="Courier New" w:cs="Courier New"/>
    </w:rPr>
  </w:style>
  <w:style w:type="character" w:customStyle="1" w:styleId="WW8Num4z3">
    <w:name w:val="WW8Num4z3"/>
    <w:rsid w:val="003F10FC"/>
    <w:rPr>
      <w:rFonts w:ascii="Symbol" w:hAnsi="Symbol"/>
    </w:rPr>
  </w:style>
  <w:style w:type="character" w:customStyle="1" w:styleId="WW8Num5z1">
    <w:name w:val="WW8Num5z1"/>
    <w:rsid w:val="003F10FC"/>
    <w:rPr>
      <w:rFonts w:ascii="Courier New" w:hAnsi="Courier New" w:cs="Courier New"/>
    </w:rPr>
  </w:style>
  <w:style w:type="character" w:customStyle="1" w:styleId="WW8Num5z3">
    <w:name w:val="WW8Num5z3"/>
    <w:rsid w:val="003F10FC"/>
    <w:rPr>
      <w:rFonts w:ascii="Symbol" w:hAnsi="Symbol"/>
    </w:rPr>
  </w:style>
  <w:style w:type="character" w:customStyle="1" w:styleId="WW8Num6z1">
    <w:name w:val="WW8Num6z1"/>
    <w:rsid w:val="003F10FC"/>
    <w:rPr>
      <w:rFonts w:ascii="Courier New" w:hAnsi="Courier New" w:cs="Courier New"/>
    </w:rPr>
  </w:style>
  <w:style w:type="character" w:customStyle="1" w:styleId="WW8Num6z3">
    <w:name w:val="WW8Num6z3"/>
    <w:rsid w:val="003F10FC"/>
    <w:rPr>
      <w:rFonts w:ascii="Symbol" w:hAnsi="Symbol"/>
    </w:rPr>
  </w:style>
  <w:style w:type="character" w:customStyle="1" w:styleId="WW8Num8z1">
    <w:name w:val="WW8Num8z1"/>
    <w:rsid w:val="003F10FC"/>
    <w:rPr>
      <w:rFonts w:ascii="Courier New" w:hAnsi="Courier New" w:cs="Courier New"/>
    </w:rPr>
  </w:style>
  <w:style w:type="character" w:customStyle="1" w:styleId="WW8Num8z2">
    <w:name w:val="WW8Num8z2"/>
    <w:rsid w:val="003F10FC"/>
    <w:rPr>
      <w:rFonts w:ascii="Wingdings" w:hAnsi="Wingdings"/>
    </w:rPr>
  </w:style>
  <w:style w:type="character" w:customStyle="1" w:styleId="WW8Num9z1">
    <w:name w:val="WW8Num9z1"/>
    <w:rsid w:val="003F10FC"/>
    <w:rPr>
      <w:rFonts w:ascii="Courier New" w:hAnsi="Courier New" w:cs="Courier New"/>
    </w:rPr>
  </w:style>
  <w:style w:type="character" w:customStyle="1" w:styleId="WW8Num9z2">
    <w:name w:val="WW8Num9z2"/>
    <w:rsid w:val="003F10FC"/>
    <w:rPr>
      <w:rFonts w:ascii="Wingdings" w:hAnsi="Wingdings"/>
    </w:rPr>
  </w:style>
  <w:style w:type="character" w:customStyle="1" w:styleId="WW8Num11z1">
    <w:name w:val="WW8Num11z1"/>
    <w:rsid w:val="003F10FC"/>
    <w:rPr>
      <w:rFonts w:ascii="Courier New" w:hAnsi="Courier New" w:cs="Courier New"/>
    </w:rPr>
  </w:style>
  <w:style w:type="character" w:customStyle="1" w:styleId="WW8Num11z3">
    <w:name w:val="WW8Num11z3"/>
    <w:rsid w:val="003F10FC"/>
    <w:rPr>
      <w:rFonts w:ascii="Symbol" w:hAnsi="Symbol"/>
    </w:rPr>
  </w:style>
  <w:style w:type="character" w:customStyle="1" w:styleId="WW8Num15z1">
    <w:name w:val="WW8Num15z1"/>
    <w:rsid w:val="003F10FC"/>
    <w:rPr>
      <w:rFonts w:ascii="Courier New" w:hAnsi="Courier New" w:cs="Courier New"/>
    </w:rPr>
  </w:style>
  <w:style w:type="character" w:customStyle="1" w:styleId="WW8Num15z3">
    <w:name w:val="WW8Num15z3"/>
    <w:rsid w:val="003F10FC"/>
    <w:rPr>
      <w:rFonts w:ascii="Symbol" w:hAnsi="Symbol"/>
    </w:rPr>
  </w:style>
  <w:style w:type="character" w:customStyle="1" w:styleId="WW8Num17z1">
    <w:name w:val="WW8Num17z1"/>
    <w:rsid w:val="003F10FC"/>
    <w:rPr>
      <w:rFonts w:ascii="Courier New" w:hAnsi="Courier New" w:cs="Courier New"/>
    </w:rPr>
  </w:style>
  <w:style w:type="character" w:customStyle="1" w:styleId="WW8Num17z2">
    <w:name w:val="WW8Num17z2"/>
    <w:rsid w:val="003F10FC"/>
    <w:rPr>
      <w:rFonts w:ascii="Wingdings" w:hAnsi="Wingdings"/>
    </w:rPr>
  </w:style>
  <w:style w:type="character" w:customStyle="1" w:styleId="WW8Num19z1">
    <w:name w:val="WW8Num19z1"/>
    <w:rsid w:val="003F10FC"/>
    <w:rPr>
      <w:rFonts w:ascii="Courier New" w:hAnsi="Courier New" w:cs="Courier New"/>
    </w:rPr>
  </w:style>
  <w:style w:type="character" w:customStyle="1" w:styleId="WW8Num19z2">
    <w:name w:val="WW8Num19z2"/>
    <w:rsid w:val="003F10FC"/>
    <w:rPr>
      <w:rFonts w:ascii="Wingdings" w:hAnsi="Wingdings"/>
    </w:rPr>
  </w:style>
  <w:style w:type="character" w:customStyle="1" w:styleId="WW8Num20z1">
    <w:name w:val="WW8Num20z1"/>
    <w:rsid w:val="003F10FC"/>
    <w:rPr>
      <w:rFonts w:ascii="Courier New" w:hAnsi="Courier New" w:cs="Courier New"/>
    </w:rPr>
  </w:style>
  <w:style w:type="character" w:customStyle="1" w:styleId="WW8Num20z3">
    <w:name w:val="WW8Num20z3"/>
    <w:rsid w:val="003F10FC"/>
    <w:rPr>
      <w:rFonts w:ascii="Symbol" w:hAnsi="Symbol"/>
    </w:rPr>
  </w:style>
  <w:style w:type="character" w:customStyle="1" w:styleId="WW8Num23z1">
    <w:name w:val="WW8Num23z1"/>
    <w:rsid w:val="003F10FC"/>
    <w:rPr>
      <w:rFonts w:ascii="Courier New" w:hAnsi="Courier New" w:cs="Courier New"/>
    </w:rPr>
  </w:style>
  <w:style w:type="character" w:customStyle="1" w:styleId="WW8Num23z2">
    <w:name w:val="WW8Num23z2"/>
    <w:rsid w:val="003F10FC"/>
    <w:rPr>
      <w:rFonts w:ascii="Wingdings" w:hAnsi="Wingdings"/>
    </w:rPr>
  </w:style>
  <w:style w:type="character" w:customStyle="1" w:styleId="WW8Num24z1">
    <w:name w:val="WW8Num24z1"/>
    <w:rsid w:val="003F10FC"/>
    <w:rPr>
      <w:rFonts w:ascii="Courier New" w:hAnsi="Courier New" w:cs="Courier New"/>
    </w:rPr>
  </w:style>
  <w:style w:type="character" w:customStyle="1" w:styleId="WW8Num24z2">
    <w:name w:val="WW8Num24z2"/>
    <w:rsid w:val="003F10FC"/>
    <w:rPr>
      <w:rFonts w:ascii="Wingdings" w:hAnsi="Wingdings"/>
    </w:rPr>
  </w:style>
  <w:style w:type="character" w:customStyle="1" w:styleId="WW8Num27z1">
    <w:name w:val="WW8Num27z1"/>
    <w:rsid w:val="003F10FC"/>
    <w:rPr>
      <w:rFonts w:ascii="Courier New" w:hAnsi="Courier New" w:cs="Courier New"/>
    </w:rPr>
  </w:style>
  <w:style w:type="character" w:customStyle="1" w:styleId="WW8Num27z2">
    <w:name w:val="WW8Num27z2"/>
    <w:rsid w:val="003F10FC"/>
    <w:rPr>
      <w:rFonts w:ascii="Wingdings" w:hAnsi="Wingdings"/>
    </w:rPr>
  </w:style>
  <w:style w:type="character" w:customStyle="1" w:styleId="WW8Num28z0">
    <w:name w:val="WW8Num28z0"/>
    <w:rsid w:val="003F10FC"/>
    <w:rPr>
      <w:b/>
      <w:sz w:val="24"/>
      <w:szCs w:val="24"/>
    </w:rPr>
  </w:style>
  <w:style w:type="character" w:customStyle="1" w:styleId="WW8Num30z1">
    <w:name w:val="WW8Num30z1"/>
    <w:rsid w:val="003F10FC"/>
    <w:rPr>
      <w:rFonts w:ascii="Courier New" w:hAnsi="Courier New" w:cs="Courier New"/>
    </w:rPr>
  </w:style>
  <w:style w:type="character" w:customStyle="1" w:styleId="WW8Num30z2">
    <w:name w:val="WW8Num30z2"/>
    <w:rsid w:val="003F10FC"/>
    <w:rPr>
      <w:rFonts w:ascii="Wingdings" w:hAnsi="Wingdings"/>
    </w:rPr>
  </w:style>
  <w:style w:type="character" w:customStyle="1" w:styleId="WW8Num31z0">
    <w:name w:val="WW8Num31z0"/>
    <w:rsid w:val="003F10FC"/>
    <w:rPr>
      <w:rFonts w:ascii="Symbol" w:hAnsi="Symbol"/>
    </w:rPr>
  </w:style>
  <w:style w:type="character" w:customStyle="1" w:styleId="WW8Num31z1">
    <w:name w:val="WW8Num31z1"/>
    <w:rsid w:val="003F10FC"/>
    <w:rPr>
      <w:rFonts w:ascii="Courier New" w:hAnsi="Courier New" w:cs="Courier New"/>
    </w:rPr>
  </w:style>
  <w:style w:type="character" w:customStyle="1" w:styleId="WW8Num31z2">
    <w:name w:val="WW8Num31z2"/>
    <w:rsid w:val="003F10FC"/>
    <w:rPr>
      <w:rFonts w:ascii="Wingdings" w:hAnsi="Wingdings"/>
    </w:rPr>
  </w:style>
  <w:style w:type="character" w:customStyle="1" w:styleId="WW8Num35z0">
    <w:name w:val="WW8Num35z0"/>
    <w:rsid w:val="003F10FC"/>
    <w:rPr>
      <w:b/>
    </w:rPr>
  </w:style>
  <w:style w:type="character" w:customStyle="1" w:styleId="WW8Num36z1">
    <w:name w:val="WW8Num36z1"/>
    <w:rsid w:val="003F10FC"/>
    <w:rPr>
      <w:rFonts w:ascii="Courier New" w:hAnsi="Courier New" w:cs="Courier New"/>
    </w:rPr>
  </w:style>
  <w:style w:type="character" w:customStyle="1" w:styleId="WW8Num36z2">
    <w:name w:val="WW8Num36z2"/>
    <w:rsid w:val="003F10FC"/>
    <w:rPr>
      <w:rFonts w:ascii="Wingdings" w:hAnsi="Wingdings"/>
    </w:rPr>
  </w:style>
  <w:style w:type="character" w:customStyle="1" w:styleId="WW8Num38z0">
    <w:name w:val="WW8Num38z0"/>
    <w:rsid w:val="003F10FC"/>
    <w:rPr>
      <w:b/>
    </w:rPr>
  </w:style>
  <w:style w:type="character" w:customStyle="1" w:styleId="WW8Num39z0">
    <w:name w:val="WW8Num39z0"/>
    <w:rsid w:val="003F10FC"/>
    <w:rPr>
      <w:rFonts w:ascii="Symbol" w:hAnsi="Symbol"/>
    </w:rPr>
  </w:style>
  <w:style w:type="character" w:customStyle="1" w:styleId="Carpredefinitoparagrafo10">
    <w:name w:val="Car. predefinito paragrafo1"/>
    <w:rsid w:val="003F10FC"/>
  </w:style>
  <w:style w:type="character" w:customStyle="1" w:styleId="Titolo1Carattere">
    <w:name w:val="Titolo 1 Carattere"/>
    <w:rsid w:val="003F10FC"/>
    <w:rPr>
      <w:sz w:val="28"/>
      <w:szCs w:val="24"/>
    </w:rPr>
  </w:style>
  <w:style w:type="character" w:styleId="Collegamentoipertestuale">
    <w:name w:val="Hyperlink"/>
    <w:rsid w:val="003F10FC"/>
    <w:rPr>
      <w:color w:val="0000FF"/>
      <w:u w:val="single"/>
    </w:rPr>
  </w:style>
  <w:style w:type="character" w:customStyle="1" w:styleId="IntestazioneCarattere">
    <w:name w:val="Intestazione Carattere"/>
    <w:basedOn w:val="Carpredefinitoparagrafo10"/>
    <w:rsid w:val="003F10FC"/>
  </w:style>
  <w:style w:type="character" w:customStyle="1" w:styleId="PidipaginaCarattere">
    <w:name w:val="Piè di pagina Carattere"/>
    <w:basedOn w:val="Carpredefinitoparagrafo10"/>
    <w:rsid w:val="003F10FC"/>
  </w:style>
  <w:style w:type="character" w:customStyle="1" w:styleId="RientrocorpodeltestoCarattere">
    <w:name w:val="Rientro corpo del testo Carattere"/>
    <w:basedOn w:val="Carpredefinitoparagrafo10"/>
    <w:rsid w:val="003F10FC"/>
  </w:style>
  <w:style w:type="character" w:customStyle="1" w:styleId="Corpodeltesto2Carattere">
    <w:name w:val="Corpo del testo 2 Carattere"/>
    <w:basedOn w:val="Carpredefinitoparagrafo10"/>
    <w:rsid w:val="003F10FC"/>
  </w:style>
  <w:style w:type="character" w:customStyle="1" w:styleId="CarattereCarattere">
    <w:name w:val="Carattere Carattere"/>
    <w:rsid w:val="003F10FC"/>
    <w:rPr>
      <w:rFonts w:ascii="Tahoma" w:hAnsi="Tahoma" w:cs="Tahoma"/>
      <w:sz w:val="16"/>
      <w:szCs w:val="16"/>
    </w:rPr>
  </w:style>
  <w:style w:type="character" w:customStyle="1" w:styleId="Riferimentointenso1">
    <w:name w:val="Riferimento intenso1"/>
    <w:rsid w:val="003F10FC"/>
    <w:rPr>
      <w:b/>
      <w:bCs/>
      <w:smallCaps/>
      <w:color w:val="C0504D"/>
      <w:spacing w:val="5"/>
      <w:u w:val="single"/>
    </w:rPr>
  </w:style>
  <w:style w:type="character" w:customStyle="1" w:styleId="ListLabel1">
    <w:name w:val="ListLabel 1"/>
    <w:rsid w:val="003F10FC"/>
    <w:rPr>
      <w:b/>
    </w:rPr>
  </w:style>
  <w:style w:type="character" w:customStyle="1" w:styleId="ListLabel2">
    <w:name w:val="ListLabel 2"/>
    <w:rsid w:val="003F10FC"/>
    <w:rPr>
      <w:b w:val="0"/>
      <w:i w:val="0"/>
    </w:rPr>
  </w:style>
  <w:style w:type="character" w:customStyle="1" w:styleId="ListLabel3">
    <w:name w:val="ListLabel 3"/>
    <w:rsid w:val="003F10FC"/>
    <w:rPr>
      <w:rFonts w:eastAsia="Times New Roman" w:cs="Courier New"/>
    </w:rPr>
  </w:style>
  <w:style w:type="character" w:customStyle="1" w:styleId="ListLabel4">
    <w:name w:val="ListLabel 4"/>
    <w:rsid w:val="003F10FC"/>
    <w:rPr>
      <w:rFonts w:cs="Courier New"/>
    </w:rPr>
  </w:style>
  <w:style w:type="character" w:customStyle="1" w:styleId="ListLabel5">
    <w:name w:val="ListLabel 5"/>
    <w:rsid w:val="003F10FC"/>
    <w:rPr>
      <w:sz w:val="20"/>
    </w:rPr>
  </w:style>
  <w:style w:type="paragraph" w:customStyle="1" w:styleId="Titolo10">
    <w:name w:val="Titolo1"/>
    <w:basedOn w:val="Normale"/>
    <w:next w:val="Corpotesto"/>
    <w:rsid w:val="003F10FC"/>
    <w:pPr>
      <w:keepNext/>
      <w:spacing w:before="240" w:after="120"/>
    </w:pPr>
    <w:rPr>
      <w:rFonts w:ascii="Liberation Sans" w:eastAsia="Arial Unicode MS" w:hAnsi="Liberation Sans" w:cs="Mangal"/>
      <w:sz w:val="28"/>
      <w:szCs w:val="28"/>
    </w:rPr>
  </w:style>
  <w:style w:type="paragraph" w:styleId="Corpotesto">
    <w:name w:val="Body Text"/>
    <w:basedOn w:val="Normale"/>
    <w:rsid w:val="003F10FC"/>
    <w:pPr>
      <w:spacing w:line="288" w:lineRule="auto"/>
      <w:jc w:val="both"/>
    </w:pPr>
    <w:rPr>
      <w:sz w:val="24"/>
      <w:szCs w:val="24"/>
    </w:rPr>
  </w:style>
  <w:style w:type="paragraph" w:styleId="Elenco">
    <w:name w:val="List"/>
    <w:basedOn w:val="Corpotesto"/>
    <w:rsid w:val="003F10FC"/>
    <w:rPr>
      <w:rFonts w:cs="Mangal"/>
    </w:rPr>
  </w:style>
  <w:style w:type="paragraph" w:styleId="Didascalia">
    <w:name w:val="caption"/>
    <w:basedOn w:val="Normale"/>
    <w:qFormat/>
    <w:rsid w:val="003F10FC"/>
    <w:pPr>
      <w:suppressLineNumbers/>
      <w:spacing w:before="120" w:after="120"/>
    </w:pPr>
    <w:rPr>
      <w:rFonts w:cs="Mangal"/>
      <w:i/>
      <w:iCs/>
      <w:sz w:val="24"/>
      <w:szCs w:val="24"/>
    </w:rPr>
  </w:style>
  <w:style w:type="paragraph" w:customStyle="1" w:styleId="Indice">
    <w:name w:val="Indice"/>
    <w:basedOn w:val="Normale"/>
    <w:rsid w:val="003F10FC"/>
    <w:pPr>
      <w:suppressLineNumbers/>
    </w:pPr>
    <w:rPr>
      <w:rFonts w:cs="Mangal"/>
    </w:rPr>
  </w:style>
  <w:style w:type="paragraph" w:customStyle="1" w:styleId="Intestazione3">
    <w:name w:val="Intestazione3"/>
    <w:basedOn w:val="Normale"/>
    <w:rsid w:val="003F10FC"/>
    <w:pPr>
      <w:keepNext/>
      <w:spacing w:before="240" w:after="120"/>
    </w:pPr>
    <w:rPr>
      <w:rFonts w:ascii="Arial" w:eastAsia="Arial Unicode MS" w:hAnsi="Arial" w:cs="Mangal"/>
      <w:sz w:val="28"/>
      <w:szCs w:val="28"/>
    </w:rPr>
  </w:style>
  <w:style w:type="paragraph" w:customStyle="1" w:styleId="Didascalia3">
    <w:name w:val="Didascalia3"/>
    <w:basedOn w:val="Normale"/>
    <w:rsid w:val="003F10FC"/>
    <w:pPr>
      <w:suppressLineNumbers/>
      <w:spacing w:before="120" w:after="120"/>
    </w:pPr>
    <w:rPr>
      <w:rFonts w:cs="Mangal"/>
      <w:i/>
      <w:iCs/>
      <w:sz w:val="24"/>
      <w:szCs w:val="24"/>
    </w:rPr>
  </w:style>
  <w:style w:type="paragraph" w:customStyle="1" w:styleId="Intestazione2">
    <w:name w:val="Intestazione2"/>
    <w:basedOn w:val="Normale"/>
    <w:rsid w:val="003F10FC"/>
    <w:pPr>
      <w:keepNext/>
      <w:spacing w:before="240" w:after="120"/>
    </w:pPr>
    <w:rPr>
      <w:rFonts w:ascii="Arial" w:eastAsia="Arial Unicode MS" w:hAnsi="Arial" w:cs="Mangal"/>
      <w:sz w:val="28"/>
      <w:szCs w:val="28"/>
    </w:rPr>
  </w:style>
  <w:style w:type="paragraph" w:customStyle="1" w:styleId="Didascalia2">
    <w:name w:val="Didascalia2"/>
    <w:basedOn w:val="Normale"/>
    <w:rsid w:val="003F10FC"/>
    <w:pPr>
      <w:suppressLineNumbers/>
      <w:spacing w:before="120" w:after="120"/>
    </w:pPr>
    <w:rPr>
      <w:rFonts w:cs="Mangal"/>
      <w:i/>
      <w:iCs/>
      <w:sz w:val="24"/>
      <w:szCs w:val="24"/>
    </w:rPr>
  </w:style>
  <w:style w:type="paragraph" w:customStyle="1" w:styleId="Intestazione1">
    <w:name w:val="Intestazione1"/>
    <w:basedOn w:val="Normale"/>
    <w:rsid w:val="003F10FC"/>
    <w:pPr>
      <w:keepNext/>
      <w:spacing w:before="240" w:after="120"/>
    </w:pPr>
    <w:rPr>
      <w:rFonts w:ascii="Arial" w:eastAsia="Arial Unicode MS" w:hAnsi="Arial" w:cs="Mangal"/>
      <w:sz w:val="28"/>
      <w:szCs w:val="28"/>
    </w:rPr>
  </w:style>
  <w:style w:type="paragraph" w:customStyle="1" w:styleId="Didascalia1">
    <w:name w:val="Didascalia1"/>
    <w:basedOn w:val="Normale"/>
    <w:rsid w:val="003F10FC"/>
    <w:pPr>
      <w:suppressLineNumbers/>
      <w:spacing w:before="120" w:after="120"/>
    </w:pPr>
    <w:rPr>
      <w:rFonts w:cs="Mangal"/>
      <w:i/>
      <w:iCs/>
      <w:sz w:val="24"/>
      <w:szCs w:val="24"/>
    </w:rPr>
  </w:style>
  <w:style w:type="paragraph" w:customStyle="1" w:styleId="Default">
    <w:name w:val="Default"/>
    <w:rsid w:val="003F10FC"/>
    <w:pPr>
      <w:widowControl w:val="0"/>
      <w:suppressAutoHyphens/>
    </w:pPr>
    <w:rPr>
      <w:rFonts w:ascii="FRKTQP+Futura-Medium" w:eastAsia="Arial" w:hAnsi="FRKTQP+Futura-Medium" w:cs="FRKTQP+Futura-Medium"/>
      <w:color w:val="000000"/>
      <w:kern w:val="1"/>
      <w:sz w:val="24"/>
      <w:szCs w:val="24"/>
      <w:lang w:eastAsia="ar-SA"/>
    </w:rPr>
  </w:style>
  <w:style w:type="paragraph" w:customStyle="1" w:styleId="CM3">
    <w:name w:val="CM3"/>
    <w:basedOn w:val="Default"/>
    <w:next w:val="Default"/>
    <w:rsid w:val="003F10FC"/>
    <w:pPr>
      <w:spacing w:after="228"/>
    </w:pPr>
    <w:rPr>
      <w:color w:val="00000A"/>
    </w:rPr>
  </w:style>
  <w:style w:type="paragraph" w:customStyle="1" w:styleId="CM4">
    <w:name w:val="CM4"/>
    <w:basedOn w:val="Default"/>
    <w:next w:val="Default"/>
    <w:rsid w:val="003F10FC"/>
    <w:pPr>
      <w:spacing w:after="158"/>
    </w:pPr>
    <w:rPr>
      <w:color w:val="00000A"/>
    </w:rPr>
  </w:style>
  <w:style w:type="paragraph" w:customStyle="1" w:styleId="CM1">
    <w:name w:val="CM1"/>
    <w:basedOn w:val="Default"/>
    <w:next w:val="Default"/>
    <w:rsid w:val="003F10FC"/>
    <w:pPr>
      <w:spacing w:line="220" w:lineRule="atLeast"/>
    </w:pPr>
    <w:rPr>
      <w:color w:val="00000A"/>
    </w:rPr>
  </w:style>
  <w:style w:type="paragraph" w:customStyle="1" w:styleId="CM2">
    <w:name w:val="CM2"/>
    <w:basedOn w:val="Default"/>
    <w:next w:val="Default"/>
    <w:rsid w:val="003F10FC"/>
    <w:pPr>
      <w:spacing w:line="271" w:lineRule="atLeast"/>
    </w:pPr>
    <w:rPr>
      <w:color w:val="00000A"/>
    </w:rPr>
  </w:style>
  <w:style w:type="paragraph" w:styleId="Intestazione">
    <w:name w:val="header"/>
    <w:basedOn w:val="Normale"/>
    <w:rsid w:val="003F10FC"/>
  </w:style>
  <w:style w:type="paragraph" w:styleId="Pidipagina">
    <w:name w:val="footer"/>
    <w:basedOn w:val="Normale"/>
    <w:rsid w:val="003F10FC"/>
  </w:style>
  <w:style w:type="paragraph" w:customStyle="1" w:styleId="Testofumetto1">
    <w:name w:val="Testo fumetto1"/>
    <w:basedOn w:val="Normale"/>
    <w:rsid w:val="003F10FC"/>
    <w:rPr>
      <w:rFonts w:ascii="Tahoma" w:hAnsi="Tahoma" w:cs="Tahoma"/>
      <w:sz w:val="16"/>
      <w:szCs w:val="16"/>
    </w:rPr>
  </w:style>
  <w:style w:type="paragraph" w:customStyle="1" w:styleId="testojustificato">
    <w:name w:val="testojustificato"/>
    <w:basedOn w:val="Normale"/>
    <w:rsid w:val="003F10FC"/>
    <w:pPr>
      <w:spacing w:before="100" w:after="100"/>
    </w:pPr>
    <w:rPr>
      <w:color w:val="000000"/>
      <w:sz w:val="24"/>
      <w:szCs w:val="24"/>
    </w:rPr>
  </w:style>
  <w:style w:type="paragraph" w:customStyle="1" w:styleId="titolonearancione">
    <w:name w:val="titolonearancione"/>
    <w:basedOn w:val="Normale"/>
    <w:rsid w:val="003F10FC"/>
    <w:pPr>
      <w:spacing w:before="100" w:after="100"/>
    </w:pPr>
    <w:rPr>
      <w:color w:val="000000"/>
      <w:sz w:val="24"/>
      <w:szCs w:val="24"/>
    </w:rPr>
  </w:style>
  <w:style w:type="paragraph" w:customStyle="1" w:styleId="NormaleWeb1">
    <w:name w:val="Normale (Web)1"/>
    <w:basedOn w:val="Normale"/>
    <w:rsid w:val="003F10FC"/>
    <w:pPr>
      <w:spacing w:before="100" w:after="100"/>
    </w:pPr>
    <w:rPr>
      <w:color w:val="000000"/>
      <w:sz w:val="24"/>
      <w:szCs w:val="24"/>
    </w:rPr>
  </w:style>
  <w:style w:type="paragraph" w:customStyle="1" w:styleId="Paragrafoelenco1">
    <w:name w:val="Paragrafo elenco1"/>
    <w:basedOn w:val="Normale"/>
    <w:rsid w:val="003F10FC"/>
    <w:pPr>
      <w:ind w:left="720" w:firstLine="709"/>
      <w:jc w:val="both"/>
    </w:pPr>
    <w:rPr>
      <w:rFonts w:ascii="Calibri" w:eastAsia="Calibri" w:hAnsi="Calibri"/>
      <w:sz w:val="22"/>
      <w:szCs w:val="22"/>
    </w:rPr>
  </w:style>
  <w:style w:type="paragraph" w:styleId="Rientrocorpodeltesto">
    <w:name w:val="Body Text Indent"/>
    <w:basedOn w:val="Normale"/>
    <w:rsid w:val="003F10FC"/>
    <w:pPr>
      <w:spacing w:after="120"/>
      <w:ind w:left="283"/>
    </w:pPr>
  </w:style>
  <w:style w:type="paragraph" w:customStyle="1" w:styleId="Corpodeltesto21">
    <w:name w:val="Corpo del testo 21"/>
    <w:basedOn w:val="Normale"/>
    <w:rsid w:val="003F10FC"/>
    <w:pPr>
      <w:spacing w:after="120" w:line="480" w:lineRule="auto"/>
    </w:pPr>
  </w:style>
  <w:style w:type="paragraph" w:customStyle="1" w:styleId="000">
    <w:name w:val="000"/>
    <w:basedOn w:val="Normale"/>
    <w:rsid w:val="003F10FC"/>
    <w:pPr>
      <w:spacing w:after="60" w:line="288" w:lineRule="auto"/>
      <w:ind w:left="284" w:hanging="284"/>
      <w:jc w:val="both"/>
    </w:pPr>
    <w:rPr>
      <w:rFonts w:ascii="Calibri" w:hAnsi="Calibri"/>
      <w:lang w:eastAsia="en-US" w:bidi="en-US"/>
    </w:rPr>
  </w:style>
  <w:style w:type="paragraph" w:customStyle="1" w:styleId="Normale1">
    <w:name w:val="Normale1"/>
    <w:rsid w:val="003F10FC"/>
    <w:pPr>
      <w:suppressAutoHyphens/>
    </w:pPr>
    <w:rPr>
      <w:rFonts w:eastAsia="ヒラギノ角ゴ Pro W3"/>
      <w:color w:val="000000"/>
      <w:kern w:val="1"/>
      <w:lang w:eastAsia="hi-IN" w:bidi="hi-IN"/>
    </w:rPr>
  </w:style>
  <w:style w:type="paragraph" w:customStyle="1" w:styleId="Contenutotabella">
    <w:name w:val="Contenuto tabella"/>
    <w:basedOn w:val="Normale"/>
    <w:rsid w:val="003F10FC"/>
    <w:pPr>
      <w:suppressLineNumbers/>
    </w:pPr>
  </w:style>
  <w:style w:type="paragraph" w:customStyle="1" w:styleId="Intestazionetabella">
    <w:name w:val="Intestazione tabella"/>
    <w:basedOn w:val="Contenutotabella"/>
    <w:rsid w:val="003F10FC"/>
    <w:pPr>
      <w:jc w:val="center"/>
    </w:pPr>
    <w:rPr>
      <w:b/>
      <w:bCs/>
    </w:rPr>
  </w:style>
  <w:style w:type="paragraph" w:customStyle="1" w:styleId="Contenutocornice">
    <w:name w:val="Contenuto cornice"/>
    <w:basedOn w:val="Corpotesto"/>
    <w:rsid w:val="003F10FC"/>
  </w:style>
  <w:style w:type="paragraph" w:customStyle="1" w:styleId="Testofumetto2">
    <w:name w:val="Testo fumetto2"/>
    <w:basedOn w:val="Normale"/>
    <w:rsid w:val="003F10FC"/>
    <w:rPr>
      <w:rFonts w:ascii="Tahoma" w:hAnsi="Tahoma" w:cs="Tahoma"/>
      <w:sz w:val="16"/>
      <w:szCs w:val="16"/>
    </w:rPr>
  </w:style>
  <w:style w:type="paragraph" w:customStyle="1" w:styleId="Paragrafoelenco10">
    <w:name w:val="Paragrafo elenco1"/>
    <w:basedOn w:val="Normale"/>
    <w:rsid w:val="003F10FC"/>
    <w:pPr>
      <w:ind w:left="720"/>
    </w:pPr>
  </w:style>
  <w:style w:type="paragraph" w:customStyle="1" w:styleId="NormaleWeb2">
    <w:name w:val="Normale (Web)2"/>
    <w:basedOn w:val="Normale"/>
    <w:rsid w:val="003F10FC"/>
    <w:pPr>
      <w:spacing w:after="119"/>
    </w:pPr>
    <w:rPr>
      <w:sz w:val="24"/>
      <w:szCs w:val="24"/>
      <w:lang w:eastAsia="it-IT"/>
    </w:rPr>
  </w:style>
  <w:style w:type="paragraph" w:customStyle="1" w:styleId="Testonormale2">
    <w:name w:val="Testo normale2"/>
    <w:basedOn w:val="Normale"/>
    <w:rsid w:val="003F10FC"/>
    <w:rPr>
      <w:rFonts w:ascii="Courier New" w:hAnsi="Courier New" w:cs="Courier New"/>
      <w:lang w:eastAsia="zh-CN"/>
    </w:rPr>
  </w:style>
  <w:style w:type="paragraph" w:customStyle="1" w:styleId="Normale2">
    <w:name w:val="Normale2"/>
    <w:rsid w:val="003F10FC"/>
    <w:pPr>
      <w:suppressAutoHyphens/>
      <w:spacing w:line="200" w:lineRule="atLeast"/>
    </w:pPr>
    <w:rPr>
      <w:color w:val="000000"/>
      <w:kern w:val="1"/>
      <w:sz w:val="24"/>
      <w:szCs w:val="24"/>
      <w:lang w:eastAsia="zh-CN" w:bidi="hi-IN"/>
    </w:rPr>
  </w:style>
  <w:style w:type="paragraph" w:customStyle="1" w:styleId="western">
    <w:name w:val="western"/>
    <w:basedOn w:val="Normale"/>
    <w:rsid w:val="003F10FC"/>
    <w:pPr>
      <w:spacing w:after="119"/>
    </w:pPr>
    <w:rPr>
      <w:color w:val="000000"/>
      <w:sz w:val="24"/>
      <w:szCs w:val="24"/>
      <w:lang w:eastAsia="it-IT"/>
    </w:rPr>
  </w:style>
  <w:style w:type="paragraph" w:styleId="Titolo">
    <w:name w:val="Title"/>
    <w:basedOn w:val="Normale"/>
    <w:qFormat/>
    <w:rsid w:val="003F10FC"/>
    <w:pPr>
      <w:pBdr>
        <w:bottom w:val="single" w:sz="8" w:space="4" w:color="808080"/>
      </w:pBdr>
      <w:spacing w:after="300"/>
      <w:contextualSpacing/>
    </w:pPr>
    <w:rPr>
      <w:rFonts w:ascii="Calibri" w:hAnsi="Calibri" w:cs="font204"/>
      <w:color w:val="17365D"/>
      <w:spacing w:val="5"/>
      <w:sz w:val="52"/>
      <w:szCs w:val="52"/>
      <w:lang w:eastAsia="en-US"/>
    </w:rPr>
  </w:style>
  <w:style w:type="paragraph" w:customStyle="1" w:styleId="Titolotabella">
    <w:name w:val="Titolo tabella"/>
    <w:basedOn w:val="Contenutotabella"/>
    <w:rsid w:val="003F10FC"/>
  </w:style>
  <w:style w:type="paragraph" w:styleId="Testonotadichiusura">
    <w:name w:val="endnote text"/>
    <w:basedOn w:val="Normale"/>
    <w:semiHidden/>
    <w:rsid w:val="00A53BEA"/>
  </w:style>
  <w:style w:type="character" w:styleId="Rimandonotadichiusura">
    <w:name w:val="endnote reference"/>
    <w:semiHidden/>
    <w:rsid w:val="00A53BEA"/>
    <w:rPr>
      <w:vertAlign w:val="superscript"/>
    </w:rPr>
  </w:style>
  <w:style w:type="paragraph" w:styleId="NormaleWeb">
    <w:name w:val="Normal (Web)"/>
    <w:basedOn w:val="Normale"/>
    <w:unhideWhenUsed/>
    <w:rsid w:val="0098088F"/>
    <w:pPr>
      <w:suppressAutoHyphens w:val="0"/>
      <w:spacing w:before="100" w:beforeAutospacing="1" w:line="288" w:lineRule="auto"/>
      <w:jc w:val="both"/>
    </w:pPr>
    <w:rPr>
      <w:kern w:val="0"/>
      <w:sz w:val="24"/>
      <w:szCs w:val="24"/>
      <w:lang w:eastAsia="it-IT"/>
    </w:rPr>
  </w:style>
  <w:style w:type="paragraph" w:customStyle="1" w:styleId="contenuto-cornice-western">
    <w:name w:val="contenuto-cornice-western"/>
    <w:basedOn w:val="Normale"/>
    <w:rsid w:val="0098088F"/>
    <w:pPr>
      <w:suppressAutoHyphens w:val="0"/>
      <w:spacing w:before="100" w:beforeAutospacing="1" w:line="288" w:lineRule="auto"/>
      <w:jc w:val="both"/>
    </w:pPr>
    <w:rPr>
      <w:rFonts w:ascii="Arial" w:hAnsi="Arial" w:cs="Arial"/>
      <w:kern w:val="0"/>
      <w:sz w:val="24"/>
      <w:szCs w:val="24"/>
      <w:lang w:eastAsia="it-IT"/>
    </w:rPr>
  </w:style>
  <w:style w:type="character" w:customStyle="1" w:styleId="Titolo3Carattere">
    <w:name w:val="Titolo 3 Carattere"/>
    <w:link w:val="Titolo3"/>
    <w:rsid w:val="00E00887"/>
    <w:rPr>
      <w:rFonts w:ascii="Arial" w:eastAsia="Microsoft YaHei" w:hAnsi="Arial" w:cs="Mangal"/>
      <w:b/>
      <w:bCs/>
      <w:kern w:val="1"/>
      <w:sz w:val="28"/>
      <w:szCs w:val="28"/>
      <w:lang w:eastAsia="zh-CN" w:bidi="hi-IN"/>
    </w:rPr>
  </w:style>
  <w:style w:type="character" w:customStyle="1" w:styleId="WW8Num5z4">
    <w:name w:val="WW8Num5z4"/>
    <w:rsid w:val="00E00887"/>
    <w:rPr>
      <w:rFonts w:ascii="Courier New" w:hAnsi="Courier New" w:cs="Courier New"/>
    </w:rPr>
  </w:style>
  <w:style w:type="character" w:customStyle="1" w:styleId="WW8Num18z0">
    <w:name w:val="WW8Num18z0"/>
    <w:rsid w:val="00E00887"/>
    <w:rPr>
      <w:rFonts w:ascii="Symbol" w:hAnsi="Symbol" w:cs="Symbol"/>
    </w:rPr>
  </w:style>
  <w:style w:type="character" w:customStyle="1" w:styleId="WW8Num27z3">
    <w:name w:val="WW8Num27z3"/>
    <w:rsid w:val="00E00887"/>
    <w:rPr>
      <w:rFonts w:ascii="Wingdings" w:hAnsi="Wingdings" w:cs="OpenSymbol"/>
    </w:rPr>
  </w:style>
  <w:style w:type="character" w:customStyle="1" w:styleId="WW8Num28z1">
    <w:name w:val="WW8Num28z1"/>
    <w:rsid w:val="00E00887"/>
    <w:rPr>
      <w:rFonts w:ascii="Courier New" w:hAnsi="Courier New" w:cs="Courier New"/>
    </w:rPr>
  </w:style>
  <w:style w:type="character" w:customStyle="1" w:styleId="WW8Num28z2">
    <w:name w:val="WW8Num28z2"/>
    <w:rsid w:val="00E00887"/>
    <w:rPr>
      <w:rFonts w:ascii="Wingdings" w:hAnsi="Wingdings" w:cs="Wingdings"/>
    </w:rPr>
  </w:style>
  <w:style w:type="character" w:customStyle="1" w:styleId="WW8Num28z3">
    <w:name w:val="WW8Num28z3"/>
    <w:rsid w:val="00E00887"/>
    <w:rPr>
      <w:rFonts w:ascii="Symbol" w:hAnsi="Symbol" w:cs="Symbol"/>
    </w:rPr>
  </w:style>
  <w:style w:type="character" w:customStyle="1" w:styleId="WW8Num29z1">
    <w:name w:val="WW8Num29z1"/>
    <w:rsid w:val="00E00887"/>
    <w:rPr>
      <w:rFonts w:ascii="Courier New" w:hAnsi="Courier New" w:cs="Courier New"/>
    </w:rPr>
  </w:style>
  <w:style w:type="character" w:customStyle="1" w:styleId="WW8Num29z2">
    <w:name w:val="WW8Num29z2"/>
    <w:rsid w:val="00E00887"/>
    <w:rPr>
      <w:rFonts w:ascii="Wingdings" w:hAnsi="Wingdings" w:cs="Wingdings"/>
    </w:rPr>
  </w:style>
  <w:style w:type="character" w:customStyle="1" w:styleId="WW8Num29z3">
    <w:name w:val="WW8Num29z3"/>
    <w:rsid w:val="00E00887"/>
    <w:rPr>
      <w:rFonts w:ascii="Symbol" w:hAnsi="Symbol" w:cs="Symbol"/>
    </w:rPr>
  </w:style>
  <w:style w:type="character" w:customStyle="1" w:styleId="WW8Num16z1">
    <w:name w:val="WW8Num16z1"/>
    <w:rsid w:val="00E00887"/>
    <w:rPr>
      <w:rFonts w:ascii="Courier New" w:hAnsi="Courier New" w:cs="Courier New"/>
    </w:rPr>
  </w:style>
  <w:style w:type="character" w:customStyle="1" w:styleId="WW8Num16z3">
    <w:name w:val="WW8Num16z3"/>
    <w:rsid w:val="00E00887"/>
    <w:rPr>
      <w:rFonts w:ascii="Symbol" w:hAnsi="Symbol" w:cs="Symbol"/>
    </w:rPr>
  </w:style>
  <w:style w:type="character" w:customStyle="1" w:styleId="WW8Num16z4">
    <w:name w:val="WW8Num16z4"/>
    <w:rsid w:val="00E00887"/>
    <w:rPr>
      <w:rFonts w:ascii="Courier New" w:hAnsi="Courier New" w:cs="Courier New"/>
    </w:rPr>
  </w:style>
  <w:style w:type="character" w:customStyle="1" w:styleId="Punti">
    <w:name w:val="Punti"/>
    <w:rsid w:val="00E00887"/>
    <w:rPr>
      <w:rFonts w:ascii="OpenSymbol" w:eastAsia="OpenSymbol" w:hAnsi="OpenSymbol" w:cs="OpenSymbol"/>
    </w:rPr>
  </w:style>
  <w:style w:type="character" w:customStyle="1" w:styleId="Caratteredinumerazione">
    <w:name w:val="Carattere di numerazione"/>
    <w:rsid w:val="00E00887"/>
  </w:style>
  <w:style w:type="character" w:customStyle="1" w:styleId="WW8Num4z2">
    <w:name w:val="WW8Num4z2"/>
    <w:rsid w:val="00E00887"/>
    <w:rPr>
      <w:rFonts w:ascii="Wingdings" w:hAnsi="Wingdings" w:cs="Wingdings"/>
    </w:rPr>
  </w:style>
  <w:style w:type="character" w:customStyle="1" w:styleId="WW8Num3z2">
    <w:name w:val="WW8Num3z2"/>
    <w:rsid w:val="00E00887"/>
    <w:rPr>
      <w:rFonts w:ascii="Wingdings" w:hAnsi="Wingdings" w:cs="Wingdings"/>
    </w:rPr>
  </w:style>
  <w:style w:type="character" w:customStyle="1" w:styleId="WW8Num3z1">
    <w:name w:val="WW8Num3z1"/>
    <w:rsid w:val="00E00887"/>
    <w:rPr>
      <w:rFonts w:ascii="Courier New" w:hAnsi="Courier New" w:cs="Courier New"/>
    </w:rPr>
  </w:style>
  <w:style w:type="character" w:customStyle="1" w:styleId="WW8Num1z0">
    <w:name w:val="WW8Num1z0"/>
    <w:rsid w:val="00E00887"/>
    <w:rPr>
      <w:rFonts w:ascii="Symbol" w:hAnsi="Symbol" w:cs="Symbol"/>
    </w:rPr>
  </w:style>
  <w:style w:type="character" w:customStyle="1" w:styleId="SottotitoloCarattere">
    <w:name w:val="Sottotitolo Carattere"/>
    <w:rsid w:val="00E00887"/>
    <w:rPr>
      <w:rFonts w:ascii="Cambria" w:hAnsi="Cambria" w:cs="Cambria"/>
      <w:sz w:val="24"/>
      <w:szCs w:val="24"/>
    </w:rPr>
  </w:style>
  <w:style w:type="paragraph" w:customStyle="1" w:styleId="Normale3">
    <w:name w:val="Normale3"/>
    <w:rsid w:val="00E00887"/>
    <w:pPr>
      <w:widowControl w:val="0"/>
      <w:suppressAutoHyphens/>
      <w:autoSpaceDE w:val="0"/>
    </w:pPr>
    <w:rPr>
      <w:rFonts w:ascii="FRKTQP+Futura-Medium" w:eastAsia="Arial" w:hAnsi="FRKTQP+Futura-Medium" w:cs="FRKTQP+Futura-Medium"/>
      <w:color w:val="000000"/>
      <w:kern w:val="1"/>
      <w:sz w:val="24"/>
      <w:szCs w:val="24"/>
      <w:lang w:eastAsia="zh-CN"/>
    </w:rPr>
  </w:style>
  <w:style w:type="paragraph" w:customStyle="1" w:styleId="WW-Normal">
    <w:name w:val="WW-Normal"/>
    <w:rsid w:val="00E00887"/>
    <w:pPr>
      <w:widowControl w:val="0"/>
      <w:numPr>
        <w:numId w:val="25"/>
      </w:numPr>
      <w:suppressAutoHyphens/>
      <w:autoSpaceDE w:val="0"/>
      <w:ind w:left="1134" w:firstLine="0"/>
      <w:jc w:val="both"/>
    </w:pPr>
    <w:rPr>
      <w:rFonts w:eastAsia="Arial"/>
      <w:color w:val="FF0000"/>
      <w:kern w:val="1"/>
      <w:sz w:val="24"/>
      <w:szCs w:val="24"/>
      <w:lang w:eastAsia="zh-CN"/>
    </w:rPr>
  </w:style>
  <w:style w:type="paragraph" w:customStyle="1" w:styleId="Puntoelenco1">
    <w:name w:val="Punto elenco1"/>
    <w:basedOn w:val="Normale"/>
    <w:rsid w:val="00E00887"/>
    <w:pPr>
      <w:widowControl w:val="0"/>
      <w:numPr>
        <w:numId w:val="17"/>
      </w:numPr>
    </w:pPr>
    <w:rPr>
      <w:rFonts w:eastAsia="SimSun" w:cs="Mangal"/>
      <w:sz w:val="24"/>
      <w:szCs w:val="24"/>
      <w:lang w:eastAsia="zh-CN" w:bidi="hi-IN"/>
    </w:rPr>
  </w:style>
  <w:style w:type="paragraph" w:styleId="Testofumetto">
    <w:name w:val="Balloon Text"/>
    <w:basedOn w:val="Normale"/>
    <w:link w:val="TestofumettoCarattere"/>
    <w:rsid w:val="00E00887"/>
    <w:pPr>
      <w:widowControl w:val="0"/>
    </w:pPr>
    <w:rPr>
      <w:rFonts w:ascii="Tahoma" w:eastAsia="SimSun" w:hAnsi="Tahoma" w:cs="Tahoma"/>
      <w:sz w:val="16"/>
      <w:szCs w:val="16"/>
      <w:lang w:eastAsia="zh-CN" w:bidi="hi-IN"/>
    </w:rPr>
  </w:style>
  <w:style w:type="character" w:customStyle="1" w:styleId="TestofumettoCarattere">
    <w:name w:val="Testo fumetto Carattere"/>
    <w:link w:val="Testofumetto"/>
    <w:rsid w:val="00E00887"/>
    <w:rPr>
      <w:rFonts w:ascii="Tahoma" w:eastAsia="SimSun" w:hAnsi="Tahoma" w:cs="Tahoma"/>
      <w:kern w:val="1"/>
      <w:sz w:val="16"/>
      <w:szCs w:val="16"/>
      <w:lang w:eastAsia="zh-CN" w:bidi="hi-IN"/>
    </w:rPr>
  </w:style>
  <w:style w:type="paragraph" w:customStyle="1" w:styleId="WW-Normal1">
    <w:name w:val="WW-Normal1"/>
    <w:rsid w:val="00E00887"/>
    <w:pPr>
      <w:widowControl w:val="0"/>
      <w:suppressAutoHyphens/>
      <w:autoSpaceDE w:val="0"/>
    </w:pPr>
    <w:rPr>
      <w:rFonts w:ascii="FRKTQP+Futura-Medium" w:hAnsi="FRKTQP+Futura-Medium" w:cs="FRKTQP+Futura-Medium"/>
      <w:color w:val="000000"/>
      <w:sz w:val="24"/>
      <w:szCs w:val="24"/>
      <w:lang w:eastAsia="zh-CN"/>
    </w:rPr>
  </w:style>
  <w:style w:type="paragraph" w:styleId="Paragrafoelenco">
    <w:name w:val="List Paragraph"/>
    <w:basedOn w:val="Normale"/>
    <w:qFormat/>
    <w:rsid w:val="00E00887"/>
    <w:pPr>
      <w:widowControl w:val="0"/>
      <w:ind w:left="708"/>
    </w:pPr>
    <w:rPr>
      <w:rFonts w:eastAsia="SimSun" w:cs="Mangal"/>
      <w:sz w:val="24"/>
      <w:szCs w:val="21"/>
      <w:lang w:eastAsia="zh-CN" w:bidi="hi-IN"/>
    </w:rPr>
  </w:style>
  <w:style w:type="paragraph" w:styleId="Sottotitolo">
    <w:name w:val="Subtitle"/>
    <w:basedOn w:val="Normale"/>
    <w:next w:val="Normale"/>
    <w:link w:val="SottotitoloCarattere1"/>
    <w:qFormat/>
    <w:rsid w:val="00E00887"/>
    <w:pPr>
      <w:suppressAutoHyphens w:val="0"/>
      <w:spacing w:after="60"/>
      <w:jc w:val="center"/>
    </w:pPr>
    <w:rPr>
      <w:rFonts w:ascii="Cambria" w:hAnsi="Cambria"/>
      <w:sz w:val="24"/>
      <w:szCs w:val="24"/>
      <w:lang w:eastAsia="zh-CN"/>
    </w:rPr>
  </w:style>
  <w:style w:type="character" w:customStyle="1" w:styleId="SottotitoloCarattere1">
    <w:name w:val="Sottotitolo Carattere1"/>
    <w:link w:val="Sottotitolo"/>
    <w:rsid w:val="00E00887"/>
    <w:rPr>
      <w:rFonts w:ascii="Cambria" w:hAnsi="Cambri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94">
      <w:bodyDiv w:val="1"/>
      <w:marLeft w:val="0"/>
      <w:marRight w:val="0"/>
      <w:marTop w:val="0"/>
      <w:marBottom w:val="0"/>
      <w:divBdr>
        <w:top w:val="none" w:sz="0" w:space="0" w:color="auto"/>
        <w:left w:val="none" w:sz="0" w:space="0" w:color="auto"/>
        <w:bottom w:val="none" w:sz="0" w:space="0" w:color="auto"/>
        <w:right w:val="none" w:sz="0" w:space="0" w:color="auto"/>
      </w:divBdr>
    </w:div>
    <w:div w:id="9842887">
      <w:bodyDiv w:val="1"/>
      <w:marLeft w:val="0"/>
      <w:marRight w:val="0"/>
      <w:marTop w:val="0"/>
      <w:marBottom w:val="0"/>
      <w:divBdr>
        <w:top w:val="none" w:sz="0" w:space="0" w:color="auto"/>
        <w:left w:val="none" w:sz="0" w:space="0" w:color="auto"/>
        <w:bottom w:val="none" w:sz="0" w:space="0" w:color="auto"/>
        <w:right w:val="none" w:sz="0" w:space="0" w:color="auto"/>
      </w:divBdr>
    </w:div>
    <w:div w:id="21516702">
      <w:bodyDiv w:val="1"/>
      <w:marLeft w:val="0"/>
      <w:marRight w:val="0"/>
      <w:marTop w:val="0"/>
      <w:marBottom w:val="0"/>
      <w:divBdr>
        <w:top w:val="none" w:sz="0" w:space="0" w:color="auto"/>
        <w:left w:val="none" w:sz="0" w:space="0" w:color="auto"/>
        <w:bottom w:val="none" w:sz="0" w:space="0" w:color="auto"/>
        <w:right w:val="none" w:sz="0" w:space="0" w:color="auto"/>
      </w:divBdr>
    </w:div>
    <w:div w:id="25758122">
      <w:bodyDiv w:val="1"/>
      <w:marLeft w:val="0"/>
      <w:marRight w:val="0"/>
      <w:marTop w:val="0"/>
      <w:marBottom w:val="0"/>
      <w:divBdr>
        <w:top w:val="none" w:sz="0" w:space="0" w:color="auto"/>
        <w:left w:val="none" w:sz="0" w:space="0" w:color="auto"/>
        <w:bottom w:val="none" w:sz="0" w:space="0" w:color="auto"/>
        <w:right w:val="none" w:sz="0" w:space="0" w:color="auto"/>
      </w:divBdr>
    </w:div>
    <w:div w:id="50545569">
      <w:bodyDiv w:val="1"/>
      <w:marLeft w:val="0"/>
      <w:marRight w:val="0"/>
      <w:marTop w:val="0"/>
      <w:marBottom w:val="0"/>
      <w:divBdr>
        <w:top w:val="none" w:sz="0" w:space="0" w:color="auto"/>
        <w:left w:val="none" w:sz="0" w:space="0" w:color="auto"/>
        <w:bottom w:val="none" w:sz="0" w:space="0" w:color="auto"/>
        <w:right w:val="none" w:sz="0" w:space="0" w:color="auto"/>
      </w:divBdr>
    </w:div>
    <w:div w:id="85463292">
      <w:bodyDiv w:val="1"/>
      <w:marLeft w:val="0"/>
      <w:marRight w:val="0"/>
      <w:marTop w:val="0"/>
      <w:marBottom w:val="0"/>
      <w:divBdr>
        <w:top w:val="none" w:sz="0" w:space="0" w:color="auto"/>
        <w:left w:val="none" w:sz="0" w:space="0" w:color="auto"/>
        <w:bottom w:val="none" w:sz="0" w:space="0" w:color="auto"/>
        <w:right w:val="none" w:sz="0" w:space="0" w:color="auto"/>
      </w:divBdr>
    </w:div>
    <w:div w:id="97796437">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
    <w:div w:id="173810306">
      <w:bodyDiv w:val="1"/>
      <w:marLeft w:val="0"/>
      <w:marRight w:val="0"/>
      <w:marTop w:val="0"/>
      <w:marBottom w:val="0"/>
      <w:divBdr>
        <w:top w:val="none" w:sz="0" w:space="0" w:color="auto"/>
        <w:left w:val="none" w:sz="0" w:space="0" w:color="auto"/>
        <w:bottom w:val="none" w:sz="0" w:space="0" w:color="auto"/>
        <w:right w:val="none" w:sz="0" w:space="0" w:color="auto"/>
      </w:divBdr>
    </w:div>
    <w:div w:id="174466227">
      <w:bodyDiv w:val="1"/>
      <w:marLeft w:val="0"/>
      <w:marRight w:val="0"/>
      <w:marTop w:val="0"/>
      <w:marBottom w:val="0"/>
      <w:divBdr>
        <w:top w:val="none" w:sz="0" w:space="0" w:color="auto"/>
        <w:left w:val="none" w:sz="0" w:space="0" w:color="auto"/>
        <w:bottom w:val="none" w:sz="0" w:space="0" w:color="auto"/>
        <w:right w:val="none" w:sz="0" w:space="0" w:color="auto"/>
      </w:divBdr>
    </w:div>
    <w:div w:id="218516545">
      <w:bodyDiv w:val="1"/>
      <w:marLeft w:val="0"/>
      <w:marRight w:val="0"/>
      <w:marTop w:val="0"/>
      <w:marBottom w:val="0"/>
      <w:divBdr>
        <w:top w:val="none" w:sz="0" w:space="0" w:color="auto"/>
        <w:left w:val="none" w:sz="0" w:space="0" w:color="auto"/>
        <w:bottom w:val="none" w:sz="0" w:space="0" w:color="auto"/>
        <w:right w:val="none" w:sz="0" w:space="0" w:color="auto"/>
      </w:divBdr>
    </w:div>
    <w:div w:id="224534275">
      <w:bodyDiv w:val="1"/>
      <w:marLeft w:val="0"/>
      <w:marRight w:val="0"/>
      <w:marTop w:val="0"/>
      <w:marBottom w:val="0"/>
      <w:divBdr>
        <w:top w:val="none" w:sz="0" w:space="0" w:color="auto"/>
        <w:left w:val="none" w:sz="0" w:space="0" w:color="auto"/>
        <w:bottom w:val="none" w:sz="0" w:space="0" w:color="auto"/>
        <w:right w:val="none" w:sz="0" w:space="0" w:color="auto"/>
      </w:divBdr>
    </w:div>
    <w:div w:id="238682289">
      <w:bodyDiv w:val="1"/>
      <w:marLeft w:val="0"/>
      <w:marRight w:val="0"/>
      <w:marTop w:val="0"/>
      <w:marBottom w:val="0"/>
      <w:divBdr>
        <w:top w:val="none" w:sz="0" w:space="0" w:color="auto"/>
        <w:left w:val="none" w:sz="0" w:space="0" w:color="auto"/>
        <w:bottom w:val="none" w:sz="0" w:space="0" w:color="auto"/>
        <w:right w:val="none" w:sz="0" w:space="0" w:color="auto"/>
      </w:divBdr>
    </w:div>
    <w:div w:id="239944458">
      <w:bodyDiv w:val="1"/>
      <w:marLeft w:val="0"/>
      <w:marRight w:val="0"/>
      <w:marTop w:val="0"/>
      <w:marBottom w:val="0"/>
      <w:divBdr>
        <w:top w:val="none" w:sz="0" w:space="0" w:color="auto"/>
        <w:left w:val="none" w:sz="0" w:space="0" w:color="auto"/>
        <w:bottom w:val="none" w:sz="0" w:space="0" w:color="auto"/>
        <w:right w:val="none" w:sz="0" w:space="0" w:color="auto"/>
      </w:divBdr>
    </w:div>
    <w:div w:id="262307473">
      <w:bodyDiv w:val="1"/>
      <w:marLeft w:val="0"/>
      <w:marRight w:val="0"/>
      <w:marTop w:val="0"/>
      <w:marBottom w:val="0"/>
      <w:divBdr>
        <w:top w:val="none" w:sz="0" w:space="0" w:color="auto"/>
        <w:left w:val="none" w:sz="0" w:space="0" w:color="auto"/>
        <w:bottom w:val="none" w:sz="0" w:space="0" w:color="auto"/>
        <w:right w:val="none" w:sz="0" w:space="0" w:color="auto"/>
      </w:divBdr>
    </w:div>
    <w:div w:id="267733557">
      <w:bodyDiv w:val="1"/>
      <w:marLeft w:val="0"/>
      <w:marRight w:val="0"/>
      <w:marTop w:val="0"/>
      <w:marBottom w:val="0"/>
      <w:divBdr>
        <w:top w:val="none" w:sz="0" w:space="0" w:color="auto"/>
        <w:left w:val="none" w:sz="0" w:space="0" w:color="auto"/>
        <w:bottom w:val="none" w:sz="0" w:space="0" w:color="auto"/>
        <w:right w:val="none" w:sz="0" w:space="0" w:color="auto"/>
      </w:divBdr>
    </w:div>
    <w:div w:id="275673728">
      <w:bodyDiv w:val="1"/>
      <w:marLeft w:val="0"/>
      <w:marRight w:val="0"/>
      <w:marTop w:val="0"/>
      <w:marBottom w:val="0"/>
      <w:divBdr>
        <w:top w:val="none" w:sz="0" w:space="0" w:color="auto"/>
        <w:left w:val="none" w:sz="0" w:space="0" w:color="auto"/>
        <w:bottom w:val="none" w:sz="0" w:space="0" w:color="auto"/>
        <w:right w:val="none" w:sz="0" w:space="0" w:color="auto"/>
      </w:divBdr>
    </w:div>
    <w:div w:id="289868682">
      <w:bodyDiv w:val="1"/>
      <w:marLeft w:val="0"/>
      <w:marRight w:val="0"/>
      <w:marTop w:val="0"/>
      <w:marBottom w:val="0"/>
      <w:divBdr>
        <w:top w:val="none" w:sz="0" w:space="0" w:color="auto"/>
        <w:left w:val="none" w:sz="0" w:space="0" w:color="auto"/>
        <w:bottom w:val="none" w:sz="0" w:space="0" w:color="auto"/>
        <w:right w:val="none" w:sz="0" w:space="0" w:color="auto"/>
      </w:divBdr>
    </w:div>
    <w:div w:id="315884026">
      <w:bodyDiv w:val="1"/>
      <w:marLeft w:val="0"/>
      <w:marRight w:val="0"/>
      <w:marTop w:val="0"/>
      <w:marBottom w:val="0"/>
      <w:divBdr>
        <w:top w:val="none" w:sz="0" w:space="0" w:color="auto"/>
        <w:left w:val="none" w:sz="0" w:space="0" w:color="auto"/>
        <w:bottom w:val="none" w:sz="0" w:space="0" w:color="auto"/>
        <w:right w:val="none" w:sz="0" w:space="0" w:color="auto"/>
      </w:divBdr>
    </w:div>
    <w:div w:id="329413145">
      <w:bodyDiv w:val="1"/>
      <w:marLeft w:val="0"/>
      <w:marRight w:val="0"/>
      <w:marTop w:val="0"/>
      <w:marBottom w:val="0"/>
      <w:divBdr>
        <w:top w:val="none" w:sz="0" w:space="0" w:color="auto"/>
        <w:left w:val="none" w:sz="0" w:space="0" w:color="auto"/>
        <w:bottom w:val="none" w:sz="0" w:space="0" w:color="auto"/>
        <w:right w:val="none" w:sz="0" w:space="0" w:color="auto"/>
      </w:divBdr>
    </w:div>
    <w:div w:id="389573151">
      <w:bodyDiv w:val="1"/>
      <w:marLeft w:val="0"/>
      <w:marRight w:val="0"/>
      <w:marTop w:val="0"/>
      <w:marBottom w:val="0"/>
      <w:divBdr>
        <w:top w:val="none" w:sz="0" w:space="0" w:color="auto"/>
        <w:left w:val="none" w:sz="0" w:space="0" w:color="auto"/>
        <w:bottom w:val="none" w:sz="0" w:space="0" w:color="auto"/>
        <w:right w:val="none" w:sz="0" w:space="0" w:color="auto"/>
      </w:divBdr>
    </w:div>
    <w:div w:id="416291561">
      <w:bodyDiv w:val="1"/>
      <w:marLeft w:val="0"/>
      <w:marRight w:val="0"/>
      <w:marTop w:val="0"/>
      <w:marBottom w:val="0"/>
      <w:divBdr>
        <w:top w:val="none" w:sz="0" w:space="0" w:color="auto"/>
        <w:left w:val="none" w:sz="0" w:space="0" w:color="auto"/>
        <w:bottom w:val="none" w:sz="0" w:space="0" w:color="auto"/>
        <w:right w:val="none" w:sz="0" w:space="0" w:color="auto"/>
      </w:divBdr>
    </w:div>
    <w:div w:id="419758694">
      <w:bodyDiv w:val="1"/>
      <w:marLeft w:val="0"/>
      <w:marRight w:val="0"/>
      <w:marTop w:val="0"/>
      <w:marBottom w:val="0"/>
      <w:divBdr>
        <w:top w:val="none" w:sz="0" w:space="0" w:color="auto"/>
        <w:left w:val="none" w:sz="0" w:space="0" w:color="auto"/>
        <w:bottom w:val="none" w:sz="0" w:space="0" w:color="auto"/>
        <w:right w:val="none" w:sz="0" w:space="0" w:color="auto"/>
      </w:divBdr>
    </w:div>
    <w:div w:id="436214666">
      <w:bodyDiv w:val="1"/>
      <w:marLeft w:val="0"/>
      <w:marRight w:val="0"/>
      <w:marTop w:val="0"/>
      <w:marBottom w:val="0"/>
      <w:divBdr>
        <w:top w:val="none" w:sz="0" w:space="0" w:color="auto"/>
        <w:left w:val="none" w:sz="0" w:space="0" w:color="auto"/>
        <w:bottom w:val="none" w:sz="0" w:space="0" w:color="auto"/>
        <w:right w:val="none" w:sz="0" w:space="0" w:color="auto"/>
      </w:divBdr>
    </w:div>
    <w:div w:id="441075065">
      <w:bodyDiv w:val="1"/>
      <w:marLeft w:val="0"/>
      <w:marRight w:val="0"/>
      <w:marTop w:val="0"/>
      <w:marBottom w:val="0"/>
      <w:divBdr>
        <w:top w:val="none" w:sz="0" w:space="0" w:color="auto"/>
        <w:left w:val="none" w:sz="0" w:space="0" w:color="auto"/>
        <w:bottom w:val="none" w:sz="0" w:space="0" w:color="auto"/>
        <w:right w:val="none" w:sz="0" w:space="0" w:color="auto"/>
      </w:divBdr>
    </w:div>
    <w:div w:id="492456333">
      <w:bodyDiv w:val="1"/>
      <w:marLeft w:val="0"/>
      <w:marRight w:val="0"/>
      <w:marTop w:val="0"/>
      <w:marBottom w:val="0"/>
      <w:divBdr>
        <w:top w:val="none" w:sz="0" w:space="0" w:color="auto"/>
        <w:left w:val="none" w:sz="0" w:space="0" w:color="auto"/>
        <w:bottom w:val="none" w:sz="0" w:space="0" w:color="auto"/>
        <w:right w:val="none" w:sz="0" w:space="0" w:color="auto"/>
      </w:divBdr>
    </w:div>
    <w:div w:id="494301828">
      <w:bodyDiv w:val="1"/>
      <w:marLeft w:val="0"/>
      <w:marRight w:val="0"/>
      <w:marTop w:val="0"/>
      <w:marBottom w:val="0"/>
      <w:divBdr>
        <w:top w:val="none" w:sz="0" w:space="0" w:color="auto"/>
        <w:left w:val="none" w:sz="0" w:space="0" w:color="auto"/>
        <w:bottom w:val="none" w:sz="0" w:space="0" w:color="auto"/>
        <w:right w:val="none" w:sz="0" w:space="0" w:color="auto"/>
      </w:divBdr>
    </w:div>
    <w:div w:id="496268265">
      <w:bodyDiv w:val="1"/>
      <w:marLeft w:val="0"/>
      <w:marRight w:val="0"/>
      <w:marTop w:val="0"/>
      <w:marBottom w:val="0"/>
      <w:divBdr>
        <w:top w:val="none" w:sz="0" w:space="0" w:color="auto"/>
        <w:left w:val="none" w:sz="0" w:space="0" w:color="auto"/>
        <w:bottom w:val="none" w:sz="0" w:space="0" w:color="auto"/>
        <w:right w:val="none" w:sz="0" w:space="0" w:color="auto"/>
      </w:divBdr>
    </w:div>
    <w:div w:id="539980567">
      <w:bodyDiv w:val="1"/>
      <w:marLeft w:val="0"/>
      <w:marRight w:val="0"/>
      <w:marTop w:val="0"/>
      <w:marBottom w:val="0"/>
      <w:divBdr>
        <w:top w:val="none" w:sz="0" w:space="0" w:color="auto"/>
        <w:left w:val="none" w:sz="0" w:space="0" w:color="auto"/>
        <w:bottom w:val="none" w:sz="0" w:space="0" w:color="auto"/>
        <w:right w:val="none" w:sz="0" w:space="0" w:color="auto"/>
      </w:divBdr>
    </w:div>
    <w:div w:id="553585493">
      <w:bodyDiv w:val="1"/>
      <w:marLeft w:val="0"/>
      <w:marRight w:val="0"/>
      <w:marTop w:val="0"/>
      <w:marBottom w:val="0"/>
      <w:divBdr>
        <w:top w:val="none" w:sz="0" w:space="0" w:color="auto"/>
        <w:left w:val="none" w:sz="0" w:space="0" w:color="auto"/>
        <w:bottom w:val="none" w:sz="0" w:space="0" w:color="auto"/>
        <w:right w:val="none" w:sz="0" w:space="0" w:color="auto"/>
      </w:divBdr>
    </w:div>
    <w:div w:id="553735436">
      <w:bodyDiv w:val="1"/>
      <w:marLeft w:val="0"/>
      <w:marRight w:val="0"/>
      <w:marTop w:val="0"/>
      <w:marBottom w:val="0"/>
      <w:divBdr>
        <w:top w:val="none" w:sz="0" w:space="0" w:color="auto"/>
        <w:left w:val="none" w:sz="0" w:space="0" w:color="auto"/>
        <w:bottom w:val="none" w:sz="0" w:space="0" w:color="auto"/>
        <w:right w:val="none" w:sz="0" w:space="0" w:color="auto"/>
      </w:divBdr>
    </w:div>
    <w:div w:id="576745459">
      <w:bodyDiv w:val="1"/>
      <w:marLeft w:val="0"/>
      <w:marRight w:val="0"/>
      <w:marTop w:val="0"/>
      <w:marBottom w:val="0"/>
      <w:divBdr>
        <w:top w:val="none" w:sz="0" w:space="0" w:color="auto"/>
        <w:left w:val="none" w:sz="0" w:space="0" w:color="auto"/>
        <w:bottom w:val="none" w:sz="0" w:space="0" w:color="auto"/>
        <w:right w:val="none" w:sz="0" w:space="0" w:color="auto"/>
      </w:divBdr>
    </w:div>
    <w:div w:id="579406689">
      <w:bodyDiv w:val="1"/>
      <w:marLeft w:val="0"/>
      <w:marRight w:val="0"/>
      <w:marTop w:val="0"/>
      <w:marBottom w:val="0"/>
      <w:divBdr>
        <w:top w:val="none" w:sz="0" w:space="0" w:color="auto"/>
        <w:left w:val="none" w:sz="0" w:space="0" w:color="auto"/>
        <w:bottom w:val="none" w:sz="0" w:space="0" w:color="auto"/>
        <w:right w:val="none" w:sz="0" w:space="0" w:color="auto"/>
      </w:divBdr>
    </w:div>
    <w:div w:id="614872931">
      <w:bodyDiv w:val="1"/>
      <w:marLeft w:val="0"/>
      <w:marRight w:val="0"/>
      <w:marTop w:val="0"/>
      <w:marBottom w:val="0"/>
      <w:divBdr>
        <w:top w:val="none" w:sz="0" w:space="0" w:color="auto"/>
        <w:left w:val="none" w:sz="0" w:space="0" w:color="auto"/>
        <w:bottom w:val="none" w:sz="0" w:space="0" w:color="auto"/>
        <w:right w:val="none" w:sz="0" w:space="0" w:color="auto"/>
      </w:divBdr>
    </w:div>
    <w:div w:id="617763752">
      <w:bodyDiv w:val="1"/>
      <w:marLeft w:val="0"/>
      <w:marRight w:val="0"/>
      <w:marTop w:val="0"/>
      <w:marBottom w:val="0"/>
      <w:divBdr>
        <w:top w:val="none" w:sz="0" w:space="0" w:color="auto"/>
        <w:left w:val="none" w:sz="0" w:space="0" w:color="auto"/>
        <w:bottom w:val="none" w:sz="0" w:space="0" w:color="auto"/>
        <w:right w:val="none" w:sz="0" w:space="0" w:color="auto"/>
      </w:divBdr>
    </w:div>
    <w:div w:id="621693534">
      <w:bodyDiv w:val="1"/>
      <w:marLeft w:val="0"/>
      <w:marRight w:val="0"/>
      <w:marTop w:val="0"/>
      <w:marBottom w:val="0"/>
      <w:divBdr>
        <w:top w:val="none" w:sz="0" w:space="0" w:color="auto"/>
        <w:left w:val="none" w:sz="0" w:space="0" w:color="auto"/>
        <w:bottom w:val="none" w:sz="0" w:space="0" w:color="auto"/>
        <w:right w:val="none" w:sz="0" w:space="0" w:color="auto"/>
      </w:divBdr>
    </w:div>
    <w:div w:id="629826134">
      <w:bodyDiv w:val="1"/>
      <w:marLeft w:val="0"/>
      <w:marRight w:val="0"/>
      <w:marTop w:val="0"/>
      <w:marBottom w:val="0"/>
      <w:divBdr>
        <w:top w:val="none" w:sz="0" w:space="0" w:color="auto"/>
        <w:left w:val="none" w:sz="0" w:space="0" w:color="auto"/>
        <w:bottom w:val="none" w:sz="0" w:space="0" w:color="auto"/>
        <w:right w:val="none" w:sz="0" w:space="0" w:color="auto"/>
      </w:divBdr>
    </w:div>
    <w:div w:id="641546294">
      <w:bodyDiv w:val="1"/>
      <w:marLeft w:val="0"/>
      <w:marRight w:val="0"/>
      <w:marTop w:val="0"/>
      <w:marBottom w:val="0"/>
      <w:divBdr>
        <w:top w:val="none" w:sz="0" w:space="0" w:color="auto"/>
        <w:left w:val="none" w:sz="0" w:space="0" w:color="auto"/>
        <w:bottom w:val="none" w:sz="0" w:space="0" w:color="auto"/>
        <w:right w:val="none" w:sz="0" w:space="0" w:color="auto"/>
      </w:divBdr>
    </w:div>
    <w:div w:id="667485041">
      <w:bodyDiv w:val="1"/>
      <w:marLeft w:val="0"/>
      <w:marRight w:val="0"/>
      <w:marTop w:val="0"/>
      <w:marBottom w:val="0"/>
      <w:divBdr>
        <w:top w:val="none" w:sz="0" w:space="0" w:color="auto"/>
        <w:left w:val="none" w:sz="0" w:space="0" w:color="auto"/>
        <w:bottom w:val="none" w:sz="0" w:space="0" w:color="auto"/>
        <w:right w:val="none" w:sz="0" w:space="0" w:color="auto"/>
      </w:divBdr>
    </w:div>
    <w:div w:id="683703748">
      <w:bodyDiv w:val="1"/>
      <w:marLeft w:val="0"/>
      <w:marRight w:val="0"/>
      <w:marTop w:val="0"/>
      <w:marBottom w:val="0"/>
      <w:divBdr>
        <w:top w:val="none" w:sz="0" w:space="0" w:color="auto"/>
        <w:left w:val="none" w:sz="0" w:space="0" w:color="auto"/>
        <w:bottom w:val="none" w:sz="0" w:space="0" w:color="auto"/>
        <w:right w:val="none" w:sz="0" w:space="0" w:color="auto"/>
      </w:divBdr>
    </w:div>
    <w:div w:id="688679734">
      <w:bodyDiv w:val="1"/>
      <w:marLeft w:val="0"/>
      <w:marRight w:val="0"/>
      <w:marTop w:val="0"/>
      <w:marBottom w:val="0"/>
      <w:divBdr>
        <w:top w:val="none" w:sz="0" w:space="0" w:color="auto"/>
        <w:left w:val="none" w:sz="0" w:space="0" w:color="auto"/>
        <w:bottom w:val="none" w:sz="0" w:space="0" w:color="auto"/>
        <w:right w:val="none" w:sz="0" w:space="0" w:color="auto"/>
      </w:divBdr>
    </w:div>
    <w:div w:id="689766453">
      <w:bodyDiv w:val="1"/>
      <w:marLeft w:val="0"/>
      <w:marRight w:val="0"/>
      <w:marTop w:val="0"/>
      <w:marBottom w:val="0"/>
      <w:divBdr>
        <w:top w:val="none" w:sz="0" w:space="0" w:color="auto"/>
        <w:left w:val="none" w:sz="0" w:space="0" w:color="auto"/>
        <w:bottom w:val="none" w:sz="0" w:space="0" w:color="auto"/>
        <w:right w:val="none" w:sz="0" w:space="0" w:color="auto"/>
      </w:divBdr>
    </w:div>
    <w:div w:id="695346093">
      <w:bodyDiv w:val="1"/>
      <w:marLeft w:val="0"/>
      <w:marRight w:val="0"/>
      <w:marTop w:val="0"/>
      <w:marBottom w:val="0"/>
      <w:divBdr>
        <w:top w:val="none" w:sz="0" w:space="0" w:color="auto"/>
        <w:left w:val="none" w:sz="0" w:space="0" w:color="auto"/>
        <w:bottom w:val="none" w:sz="0" w:space="0" w:color="auto"/>
        <w:right w:val="none" w:sz="0" w:space="0" w:color="auto"/>
      </w:divBdr>
    </w:div>
    <w:div w:id="762993273">
      <w:bodyDiv w:val="1"/>
      <w:marLeft w:val="0"/>
      <w:marRight w:val="0"/>
      <w:marTop w:val="0"/>
      <w:marBottom w:val="0"/>
      <w:divBdr>
        <w:top w:val="none" w:sz="0" w:space="0" w:color="auto"/>
        <w:left w:val="none" w:sz="0" w:space="0" w:color="auto"/>
        <w:bottom w:val="none" w:sz="0" w:space="0" w:color="auto"/>
        <w:right w:val="none" w:sz="0" w:space="0" w:color="auto"/>
      </w:divBdr>
    </w:div>
    <w:div w:id="858272134">
      <w:bodyDiv w:val="1"/>
      <w:marLeft w:val="0"/>
      <w:marRight w:val="0"/>
      <w:marTop w:val="0"/>
      <w:marBottom w:val="0"/>
      <w:divBdr>
        <w:top w:val="none" w:sz="0" w:space="0" w:color="auto"/>
        <w:left w:val="none" w:sz="0" w:space="0" w:color="auto"/>
        <w:bottom w:val="none" w:sz="0" w:space="0" w:color="auto"/>
        <w:right w:val="none" w:sz="0" w:space="0" w:color="auto"/>
      </w:divBdr>
    </w:div>
    <w:div w:id="871185806">
      <w:bodyDiv w:val="1"/>
      <w:marLeft w:val="0"/>
      <w:marRight w:val="0"/>
      <w:marTop w:val="0"/>
      <w:marBottom w:val="0"/>
      <w:divBdr>
        <w:top w:val="none" w:sz="0" w:space="0" w:color="auto"/>
        <w:left w:val="none" w:sz="0" w:space="0" w:color="auto"/>
        <w:bottom w:val="none" w:sz="0" w:space="0" w:color="auto"/>
        <w:right w:val="none" w:sz="0" w:space="0" w:color="auto"/>
      </w:divBdr>
    </w:div>
    <w:div w:id="874541988">
      <w:bodyDiv w:val="1"/>
      <w:marLeft w:val="0"/>
      <w:marRight w:val="0"/>
      <w:marTop w:val="0"/>
      <w:marBottom w:val="0"/>
      <w:divBdr>
        <w:top w:val="none" w:sz="0" w:space="0" w:color="auto"/>
        <w:left w:val="none" w:sz="0" w:space="0" w:color="auto"/>
        <w:bottom w:val="none" w:sz="0" w:space="0" w:color="auto"/>
        <w:right w:val="none" w:sz="0" w:space="0" w:color="auto"/>
      </w:divBdr>
    </w:div>
    <w:div w:id="887105234">
      <w:bodyDiv w:val="1"/>
      <w:marLeft w:val="0"/>
      <w:marRight w:val="0"/>
      <w:marTop w:val="0"/>
      <w:marBottom w:val="0"/>
      <w:divBdr>
        <w:top w:val="none" w:sz="0" w:space="0" w:color="auto"/>
        <w:left w:val="none" w:sz="0" w:space="0" w:color="auto"/>
        <w:bottom w:val="none" w:sz="0" w:space="0" w:color="auto"/>
        <w:right w:val="none" w:sz="0" w:space="0" w:color="auto"/>
      </w:divBdr>
    </w:div>
    <w:div w:id="903296350">
      <w:bodyDiv w:val="1"/>
      <w:marLeft w:val="0"/>
      <w:marRight w:val="0"/>
      <w:marTop w:val="0"/>
      <w:marBottom w:val="0"/>
      <w:divBdr>
        <w:top w:val="none" w:sz="0" w:space="0" w:color="auto"/>
        <w:left w:val="none" w:sz="0" w:space="0" w:color="auto"/>
        <w:bottom w:val="none" w:sz="0" w:space="0" w:color="auto"/>
        <w:right w:val="none" w:sz="0" w:space="0" w:color="auto"/>
      </w:divBdr>
    </w:div>
    <w:div w:id="924727246">
      <w:bodyDiv w:val="1"/>
      <w:marLeft w:val="0"/>
      <w:marRight w:val="0"/>
      <w:marTop w:val="0"/>
      <w:marBottom w:val="0"/>
      <w:divBdr>
        <w:top w:val="none" w:sz="0" w:space="0" w:color="auto"/>
        <w:left w:val="none" w:sz="0" w:space="0" w:color="auto"/>
        <w:bottom w:val="none" w:sz="0" w:space="0" w:color="auto"/>
        <w:right w:val="none" w:sz="0" w:space="0" w:color="auto"/>
      </w:divBdr>
    </w:div>
    <w:div w:id="927497479">
      <w:bodyDiv w:val="1"/>
      <w:marLeft w:val="0"/>
      <w:marRight w:val="0"/>
      <w:marTop w:val="0"/>
      <w:marBottom w:val="0"/>
      <w:divBdr>
        <w:top w:val="none" w:sz="0" w:space="0" w:color="auto"/>
        <w:left w:val="none" w:sz="0" w:space="0" w:color="auto"/>
        <w:bottom w:val="none" w:sz="0" w:space="0" w:color="auto"/>
        <w:right w:val="none" w:sz="0" w:space="0" w:color="auto"/>
      </w:divBdr>
    </w:div>
    <w:div w:id="972489962">
      <w:bodyDiv w:val="1"/>
      <w:marLeft w:val="0"/>
      <w:marRight w:val="0"/>
      <w:marTop w:val="0"/>
      <w:marBottom w:val="0"/>
      <w:divBdr>
        <w:top w:val="none" w:sz="0" w:space="0" w:color="auto"/>
        <w:left w:val="none" w:sz="0" w:space="0" w:color="auto"/>
        <w:bottom w:val="none" w:sz="0" w:space="0" w:color="auto"/>
        <w:right w:val="none" w:sz="0" w:space="0" w:color="auto"/>
      </w:divBdr>
    </w:div>
    <w:div w:id="981731719">
      <w:bodyDiv w:val="1"/>
      <w:marLeft w:val="0"/>
      <w:marRight w:val="0"/>
      <w:marTop w:val="0"/>
      <w:marBottom w:val="0"/>
      <w:divBdr>
        <w:top w:val="none" w:sz="0" w:space="0" w:color="auto"/>
        <w:left w:val="none" w:sz="0" w:space="0" w:color="auto"/>
        <w:bottom w:val="none" w:sz="0" w:space="0" w:color="auto"/>
        <w:right w:val="none" w:sz="0" w:space="0" w:color="auto"/>
      </w:divBdr>
    </w:div>
    <w:div w:id="994146027">
      <w:bodyDiv w:val="1"/>
      <w:marLeft w:val="0"/>
      <w:marRight w:val="0"/>
      <w:marTop w:val="0"/>
      <w:marBottom w:val="0"/>
      <w:divBdr>
        <w:top w:val="none" w:sz="0" w:space="0" w:color="auto"/>
        <w:left w:val="none" w:sz="0" w:space="0" w:color="auto"/>
        <w:bottom w:val="none" w:sz="0" w:space="0" w:color="auto"/>
        <w:right w:val="none" w:sz="0" w:space="0" w:color="auto"/>
      </w:divBdr>
    </w:div>
    <w:div w:id="1028063583">
      <w:bodyDiv w:val="1"/>
      <w:marLeft w:val="0"/>
      <w:marRight w:val="0"/>
      <w:marTop w:val="0"/>
      <w:marBottom w:val="0"/>
      <w:divBdr>
        <w:top w:val="none" w:sz="0" w:space="0" w:color="auto"/>
        <w:left w:val="none" w:sz="0" w:space="0" w:color="auto"/>
        <w:bottom w:val="none" w:sz="0" w:space="0" w:color="auto"/>
        <w:right w:val="none" w:sz="0" w:space="0" w:color="auto"/>
      </w:divBdr>
    </w:div>
    <w:div w:id="1044794250">
      <w:bodyDiv w:val="1"/>
      <w:marLeft w:val="0"/>
      <w:marRight w:val="0"/>
      <w:marTop w:val="0"/>
      <w:marBottom w:val="0"/>
      <w:divBdr>
        <w:top w:val="none" w:sz="0" w:space="0" w:color="auto"/>
        <w:left w:val="none" w:sz="0" w:space="0" w:color="auto"/>
        <w:bottom w:val="none" w:sz="0" w:space="0" w:color="auto"/>
        <w:right w:val="none" w:sz="0" w:space="0" w:color="auto"/>
      </w:divBdr>
    </w:div>
    <w:div w:id="1052969960">
      <w:bodyDiv w:val="1"/>
      <w:marLeft w:val="0"/>
      <w:marRight w:val="0"/>
      <w:marTop w:val="0"/>
      <w:marBottom w:val="0"/>
      <w:divBdr>
        <w:top w:val="none" w:sz="0" w:space="0" w:color="auto"/>
        <w:left w:val="none" w:sz="0" w:space="0" w:color="auto"/>
        <w:bottom w:val="none" w:sz="0" w:space="0" w:color="auto"/>
        <w:right w:val="none" w:sz="0" w:space="0" w:color="auto"/>
      </w:divBdr>
    </w:div>
    <w:div w:id="1077941117">
      <w:bodyDiv w:val="1"/>
      <w:marLeft w:val="0"/>
      <w:marRight w:val="0"/>
      <w:marTop w:val="0"/>
      <w:marBottom w:val="0"/>
      <w:divBdr>
        <w:top w:val="none" w:sz="0" w:space="0" w:color="auto"/>
        <w:left w:val="none" w:sz="0" w:space="0" w:color="auto"/>
        <w:bottom w:val="none" w:sz="0" w:space="0" w:color="auto"/>
        <w:right w:val="none" w:sz="0" w:space="0" w:color="auto"/>
      </w:divBdr>
    </w:div>
    <w:div w:id="1095593981">
      <w:bodyDiv w:val="1"/>
      <w:marLeft w:val="0"/>
      <w:marRight w:val="0"/>
      <w:marTop w:val="0"/>
      <w:marBottom w:val="0"/>
      <w:divBdr>
        <w:top w:val="none" w:sz="0" w:space="0" w:color="auto"/>
        <w:left w:val="none" w:sz="0" w:space="0" w:color="auto"/>
        <w:bottom w:val="none" w:sz="0" w:space="0" w:color="auto"/>
        <w:right w:val="none" w:sz="0" w:space="0" w:color="auto"/>
      </w:divBdr>
    </w:div>
    <w:div w:id="1149205229">
      <w:bodyDiv w:val="1"/>
      <w:marLeft w:val="0"/>
      <w:marRight w:val="0"/>
      <w:marTop w:val="0"/>
      <w:marBottom w:val="0"/>
      <w:divBdr>
        <w:top w:val="none" w:sz="0" w:space="0" w:color="auto"/>
        <w:left w:val="none" w:sz="0" w:space="0" w:color="auto"/>
        <w:bottom w:val="none" w:sz="0" w:space="0" w:color="auto"/>
        <w:right w:val="none" w:sz="0" w:space="0" w:color="auto"/>
      </w:divBdr>
    </w:div>
    <w:div w:id="1218585558">
      <w:bodyDiv w:val="1"/>
      <w:marLeft w:val="0"/>
      <w:marRight w:val="0"/>
      <w:marTop w:val="0"/>
      <w:marBottom w:val="0"/>
      <w:divBdr>
        <w:top w:val="none" w:sz="0" w:space="0" w:color="auto"/>
        <w:left w:val="none" w:sz="0" w:space="0" w:color="auto"/>
        <w:bottom w:val="none" w:sz="0" w:space="0" w:color="auto"/>
        <w:right w:val="none" w:sz="0" w:space="0" w:color="auto"/>
      </w:divBdr>
    </w:div>
    <w:div w:id="1224172521">
      <w:bodyDiv w:val="1"/>
      <w:marLeft w:val="0"/>
      <w:marRight w:val="0"/>
      <w:marTop w:val="0"/>
      <w:marBottom w:val="0"/>
      <w:divBdr>
        <w:top w:val="none" w:sz="0" w:space="0" w:color="auto"/>
        <w:left w:val="none" w:sz="0" w:space="0" w:color="auto"/>
        <w:bottom w:val="none" w:sz="0" w:space="0" w:color="auto"/>
        <w:right w:val="none" w:sz="0" w:space="0" w:color="auto"/>
      </w:divBdr>
    </w:div>
    <w:div w:id="1229345973">
      <w:bodyDiv w:val="1"/>
      <w:marLeft w:val="0"/>
      <w:marRight w:val="0"/>
      <w:marTop w:val="0"/>
      <w:marBottom w:val="0"/>
      <w:divBdr>
        <w:top w:val="none" w:sz="0" w:space="0" w:color="auto"/>
        <w:left w:val="none" w:sz="0" w:space="0" w:color="auto"/>
        <w:bottom w:val="none" w:sz="0" w:space="0" w:color="auto"/>
        <w:right w:val="none" w:sz="0" w:space="0" w:color="auto"/>
      </w:divBdr>
    </w:div>
    <w:div w:id="1230118477">
      <w:bodyDiv w:val="1"/>
      <w:marLeft w:val="0"/>
      <w:marRight w:val="0"/>
      <w:marTop w:val="0"/>
      <w:marBottom w:val="0"/>
      <w:divBdr>
        <w:top w:val="none" w:sz="0" w:space="0" w:color="auto"/>
        <w:left w:val="none" w:sz="0" w:space="0" w:color="auto"/>
        <w:bottom w:val="none" w:sz="0" w:space="0" w:color="auto"/>
        <w:right w:val="none" w:sz="0" w:space="0" w:color="auto"/>
      </w:divBdr>
    </w:div>
    <w:div w:id="1273056409">
      <w:bodyDiv w:val="1"/>
      <w:marLeft w:val="0"/>
      <w:marRight w:val="0"/>
      <w:marTop w:val="0"/>
      <w:marBottom w:val="0"/>
      <w:divBdr>
        <w:top w:val="none" w:sz="0" w:space="0" w:color="auto"/>
        <w:left w:val="none" w:sz="0" w:space="0" w:color="auto"/>
        <w:bottom w:val="none" w:sz="0" w:space="0" w:color="auto"/>
        <w:right w:val="none" w:sz="0" w:space="0" w:color="auto"/>
      </w:divBdr>
    </w:div>
    <w:div w:id="1283071611">
      <w:bodyDiv w:val="1"/>
      <w:marLeft w:val="0"/>
      <w:marRight w:val="0"/>
      <w:marTop w:val="0"/>
      <w:marBottom w:val="0"/>
      <w:divBdr>
        <w:top w:val="none" w:sz="0" w:space="0" w:color="auto"/>
        <w:left w:val="none" w:sz="0" w:space="0" w:color="auto"/>
        <w:bottom w:val="none" w:sz="0" w:space="0" w:color="auto"/>
        <w:right w:val="none" w:sz="0" w:space="0" w:color="auto"/>
      </w:divBdr>
    </w:div>
    <w:div w:id="1283225071">
      <w:bodyDiv w:val="1"/>
      <w:marLeft w:val="0"/>
      <w:marRight w:val="0"/>
      <w:marTop w:val="0"/>
      <w:marBottom w:val="0"/>
      <w:divBdr>
        <w:top w:val="none" w:sz="0" w:space="0" w:color="auto"/>
        <w:left w:val="none" w:sz="0" w:space="0" w:color="auto"/>
        <w:bottom w:val="none" w:sz="0" w:space="0" w:color="auto"/>
        <w:right w:val="none" w:sz="0" w:space="0" w:color="auto"/>
      </w:divBdr>
    </w:div>
    <w:div w:id="1292832697">
      <w:bodyDiv w:val="1"/>
      <w:marLeft w:val="0"/>
      <w:marRight w:val="0"/>
      <w:marTop w:val="0"/>
      <w:marBottom w:val="0"/>
      <w:divBdr>
        <w:top w:val="none" w:sz="0" w:space="0" w:color="auto"/>
        <w:left w:val="none" w:sz="0" w:space="0" w:color="auto"/>
        <w:bottom w:val="none" w:sz="0" w:space="0" w:color="auto"/>
        <w:right w:val="none" w:sz="0" w:space="0" w:color="auto"/>
      </w:divBdr>
    </w:div>
    <w:div w:id="1315448863">
      <w:bodyDiv w:val="1"/>
      <w:marLeft w:val="0"/>
      <w:marRight w:val="0"/>
      <w:marTop w:val="0"/>
      <w:marBottom w:val="0"/>
      <w:divBdr>
        <w:top w:val="none" w:sz="0" w:space="0" w:color="auto"/>
        <w:left w:val="none" w:sz="0" w:space="0" w:color="auto"/>
        <w:bottom w:val="none" w:sz="0" w:space="0" w:color="auto"/>
        <w:right w:val="none" w:sz="0" w:space="0" w:color="auto"/>
      </w:divBdr>
    </w:div>
    <w:div w:id="1342661507">
      <w:bodyDiv w:val="1"/>
      <w:marLeft w:val="0"/>
      <w:marRight w:val="0"/>
      <w:marTop w:val="0"/>
      <w:marBottom w:val="0"/>
      <w:divBdr>
        <w:top w:val="none" w:sz="0" w:space="0" w:color="auto"/>
        <w:left w:val="none" w:sz="0" w:space="0" w:color="auto"/>
        <w:bottom w:val="none" w:sz="0" w:space="0" w:color="auto"/>
        <w:right w:val="none" w:sz="0" w:space="0" w:color="auto"/>
      </w:divBdr>
    </w:div>
    <w:div w:id="1345204724">
      <w:bodyDiv w:val="1"/>
      <w:marLeft w:val="0"/>
      <w:marRight w:val="0"/>
      <w:marTop w:val="0"/>
      <w:marBottom w:val="0"/>
      <w:divBdr>
        <w:top w:val="none" w:sz="0" w:space="0" w:color="auto"/>
        <w:left w:val="none" w:sz="0" w:space="0" w:color="auto"/>
        <w:bottom w:val="none" w:sz="0" w:space="0" w:color="auto"/>
        <w:right w:val="none" w:sz="0" w:space="0" w:color="auto"/>
      </w:divBdr>
    </w:div>
    <w:div w:id="1351105026">
      <w:bodyDiv w:val="1"/>
      <w:marLeft w:val="0"/>
      <w:marRight w:val="0"/>
      <w:marTop w:val="0"/>
      <w:marBottom w:val="0"/>
      <w:divBdr>
        <w:top w:val="none" w:sz="0" w:space="0" w:color="auto"/>
        <w:left w:val="none" w:sz="0" w:space="0" w:color="auto"/>
        <w:bottom w:val="none" w:sz="0" w:space="0" w:color="auto"/>
        <w:right w:val="none" w:sz="0" w:space="0" w:color="auto"/>
      </w:divBdr>
    </w:div>
    <w:div w:id="1383603465">
      <w:bodyDiv w:val="1"/>
      <w:marLeft w:val="0"/>
      <w:marRight w:val="0"/>
      <w:marTop w:val="0"/>
      <w:marBottom w:val="0"/>
      <w:divBdr>
        <w:top w:val="none" w:sz="0" w:space="0" w:color="auto"/>
        <w:left w:val="none" w:sz="0" w:space="0" w:color="auto"/>
        <w:bottom w:val="none" w:sz="0" w:space="0" w:color="auto"/>
        <w:right w:val="none" w:sz="0" w:space="0" w:color="auto"/>
      </w:divBdr>
    </w:div>
    <w:div w:id="1385569686">
      <w:bodyDiv w:val="1"/>
      <w:marLeft w:val="0"/>
      <w:marRight w:val="0"/>
      <w:marTop w:val="0"/>
      <w:marBottom w:val="0"/>
      <w:divBdr>
        <w:top w:val="none" w:sz="0" w:space="0" w:color="auto"/>
        <w:left w:val="none" w:sz="0" w:space="0" w:color="auto"/>
        <w:bottom w:val="none" w:sz="0" w:space="0" w:color="auto"/>
        <w:right w:val="none" w:sz="0" w:space="0" w:color="auto"/>
      </w:divBdr>
    </w:div>
    <w:div w:id="1419983816">
      <w:bodyDiv w:val="1"/>
      <w:marLeft w:val="0"/>
      <w:marRight w:val="0"/>
      <w:marTop w:val="0"/>
      <w:marBottom w:val="0"/>
      <w:divBdr>
        <w:top w:val="none" w:sz="0" w:space="0" w:color="auto"/>
        <w:left w:val="none" w:sz="0" w:space="0" w:color="auto"/>
        <w:bottom w:val="none" w:sz="0" w:space="0" w:color="auto"/>
        <w:right w:val="none" w:sz="0" w:space="0" w:color="auto"/>
      </w:divBdr>
    </w:div>
    <w:div w:id="1469123446">
      <w:bodyDiv w:val="1"/>
      <w:marLeft w:val="0"/>
      <w:marRight w:val="0"/>
      <w:marTop w:val="0"/>
      <w:marBottom w:val="0"/>
      <w:divBdr>
        <w:top w:val="none" w:sz="0" w:space="0" w:color="auto"/>
        <w:left w:val="none" w:sz="0" w:space="0" w:color="auto"/>
        <w:bottom w:val="none" w:sz="0" w:space="0" w:color="auto"/>
        <w:right w:val="none" w:sz="0" w:space="0" w:color="auto"/>
      </w:divBdr>
    </w:div>
    <w:div w:id="1612006213">
      <w:bodyDiv w:val="1"/>
      <w:marLeft w:val="0"/>
      <w:marRight w:val="0"/>
      <w:marTop w:val="0"/>
      <w:marBottom w:val="0"/>
      <w:divBdr>
        <w:top w:val="none" w:sz="0" w:space="0" w:color="auto"/>
        <w:left w:val="none" w:sz="0" w:space="0" w:color="auto"/>
        <w:bottom w:val="none" w:sz="0" w:space="0" w:color="auto"/>
        <w:right w:val="none" w:sz="0" w:space="0" w:color="auto"/>
      </w:divBdr>
    </w:div>
    <w:div w:id="1619215594">
      <w:bodyDiv w:val="1"/>
      <w:marLeft w:val="0"/>
      <w:marRight w:val="0"/>
      <w:marTop w:val="0"/>
      <w:marBottom w:val="0"/>
      <w:divBdr>
        <w:top w:val="none" w:sz="0" w:space="0" w:color="auto"/>
        <w:left w:val="none" w:sz="0" w:space="0" w:color="auto"/>
        <w:bottom w:val="none" w:sz="0" w:space="0" w:color="auto"/>
        <w:right w:val="none" w:sz="0" w:space="0" w:color="auto"/>
      </w:divBdr>
    </w:div>
    <w:div w:id="1628464208">
      <w:bodyDiv w:val="1"/>
      <w:marLeft w:val="0"/>
      <w:marRight w:val="0"/>
      <w:marTop w:val="0"/>
      <w:marBottom w:val="0"/>
      <w:divBdr>
        <w:top w:val="none" w:sz="0" w:space="0" w:color="auto"/>
        <w:left w:val="none" w:sz="0" w:space="0" w:color="auto"/>
        <w:bottom w:val="none" w:sz="0" w:space="0" w:color="auto"/>
        <w:right w:val="none" w:sz="0" w:space="0" w:color="auto"/>
      </w:divBdr>
    </w:div>
    <w:div w:id="1637680879">
      <w:bodyDiv w:val="1"/>
      <w:marLeft w:val="0"/>
      <w:marRight w:val="0"/>
      <w:marTop w:val="0"/>
      <w:marBottom w:val="0"/>
      <w:divBdr>
        <w:top w:val="none" w:sz="0" w:space="0" w:color="auto"/>
        <w:left w:val="none" w:sz="0" w:space="0" w:color="auto"/>
        <w:bottom w:val="none" w:sz="0" w:space="0" w:color="auto"/>
        <w:right w:val="none" w:sz="0" w:space="0" w:color="auto"/>
      </w:divBdr>
    </w:div>
    <w:div w:id="1705014933">
      <w:bodyDiv w:val="1"/>
      <w:marLeft w:val="0"/>
      <w:marRight w:val="0"/>
      <w:marTop w:val="0"/>
      <w:marBottom w:val="0"/>
      <w:divBdr>
        <w:top w:val="none" w:sz="0" w:space="0" w:color="auto"/>
        <w:left w:val="none" w:sz="0" w:space="0" w:color="auto"/>
        <w:bottom w:val="none" w:sz="0" w:space="0" w:color="auto"/>
        <w:right w:val="none" w:sz="0" w:space="0" w:color="auto"/>
      </w:divBdr>
    </w:div>
    <w:div w:id="1705054484">
      <w:bodyDiv w:val="1"/>
      <w:marLeft w:val="0"/>
      <w:marRight w:val="0"/>
      <w:marTop w:val="0"/>
      <w:marBottom w:val="0"/>
      <w:divBdr>
        <w:top w:val="none" w:sz="0" w:space="0" w:color="auto"/>
        <w:left w:val="none" w:sz="0" w:space="0" w:color="auto"/>
        <w:bottom w:val="none" w:sz="0" w:space="0" w:color="auto"/>
        <w:right w:val="none" w:sz="0" w:space="0" w:color="auto"/>
      </w:divBdr>
    </w:div>
    <w:div w:id="1705398688">
      <w:bodyDiv w:val="1"/>
      <w:marLeft w:val="0"/>
      <w:marRight w:val="0"/>
      <w:marTop w:val="0"/>
      <w:marBottom w:val="0"/>
      <w:divBdr>
        <w:top w:val="none" w:sz="0" w:space="0" w:color="auto"/>
        <w:left w:val="none" w:sz="0" w:space="0" w:color="auto"/>
        <w:bottom w:val="none" w:sz="0" w:space="0" w:color="auto"/>
        <w:right w:val="none" w:sz="0" w:space="0" w:color="auto"/>
      </w:divBdr>
    </w:div>
    <w:div w:id="1754476418">
      <w:bodyDiv w:val="1"/>
      <w:marLeft w:val="0"/>
      <w:marRight w:val="0"/>
      <w:marTop w:val="0"/>
      <w:marBottom w:val="0"/>
      <w:divBdr>
        <w:top w:val="none" w:sz="0" w:space="0" w:color="auto"/>
        <w:left w:val="none" w:sz="0" w:space="0" w:color="auto"/>
        <w:bottom w:val="none" w:sz="0" w:space="0" w:color="auto"/>
        <w:right w:val="none" w:sz="0" w:space="0" w:color="auto"/>
      </w:divBdr>
    </w:div>
    <w:div w:id="1767312308">
      <w:bodyDiv w:val="1"/>
      <w:marLeft w:val="0"/>
      <w:marRight w:val="0"/>
      <w:marTop w:val="0"/>
      <w:marBottom w:val="0"/>
      <w:divBdr>
        <w:top w:val="none" w:sz="0" w:space="0" w:color="auto"/>
        <w:left w:val="none" w:sz="0" w:space="0" w:color="auto"/>
        <w:bottom w:val="none" w:sz="0" w:space="0" w:color="auto"/>
        <w:right w:val="none" w:sz="0" w:space="0" w:color="auto"/>
      </w:divBdr>
    </w:div>
    <w:div w:id="1779911238">
      <w:bodyDiv w:val="1"/>
      <w:marLeft w:val="0"/>
      <w:marRight w:val="0"/>
      <w:marTop w:val="0"/>
      <w:marBottom w:val="0"/>
      <w:divBdr>
        <w:top w:val="none" w:sz="0" w:space="0" w:color="auto"/>
        <w:left w:val="none" w:sz="0" w:space="0" w:color="auto"/>
        <w:bottom w:val="none" w:sz="0" w:space="0" w:color="auto"/>
        <w:right w:val="none" w:sz="0" w:space="0" w:color="auto"/>
      </w:divBdr>
    </w:div>
    <w:div w:id="1796562397">
      <w:bodyDiv w:val="1"/>
      <w:marLeft w:val="0"/>
      <w:marRight w:val="0"/>
      <w:marTop w:val="0"/>
      <w:marBottom w:val="0"/>
      <w:divBdr>
        <w:top w:val="none" w:sz="0" w:space="0" w:color="auto"/>
        <w:left w:val="none" w:sz="0" w:space="0" w:color="auto"/>
        <w:bottom w:val="none" w:sz="0" w:space="0" w:color="auto"/>
        <w:right w:val="none" w:sz="0" w:space="0" w:color="auto"/>
      </w:divBdr>
    </w:div>
    <w:div w:id="1813058332">
      <w:bodyDiv w:val="1"/>
      <w:marLeft w:val="0"/>
      <w:marRight w:val="0"/>
      <w:marTop w:val="0"/>
      <w:marBottom w:val="0"/>
      <w:divBdr>
        <w:top w:val="none" w:sz="0" w:space="0" w:color="auto"/>
        <w:left w:val="none" w:sz="0" w:space="0" w:color="auto"/>
        <w:bottom w:val="none" w:sz="0" w:space="0" w:color="auto"/>
        <w:right w:val="none" w:sz="0" w:space="0" w:color="auto"/>
      </w:divBdr>
    </w:div>
    <w:div w:id="1829594394">
      <w:bodyDiv w:val="1"/>
      <w:marLeft w:val="0"/>
      <w:marRight w:val="0"/>
      <w:marTop w:val="0"/>
      <w:marBottom w:val="0"/>
      <w:divBdr>
        <w:top w:val="none" w:sz="0" w:space="0" w:color="auto"/>
        <w:left w:val="none" w:sz="0" w:space="0" w:color="auto"/>
        <w:bottom w:val="none" w:sz="0" w:space="0" w:color="auto"/>
        <w:right w:val="none" w:sz="0" w:space="0" w:color="auto"/>
      </w:divBdr>
    </w:div>
    <w:div w:id="1852648018">
      <w:bodyDiv w:val="1"/>
      <w:marLeft w:val="0"/>
      <w:marRight w:val="0"/>
      <w:marTop w:val="0"/>
      <w:marBottom w:val="0"/>
      <w:divBdr>
        <w:top w:val="none" w:sz="0" w:space="0" w:color="auto"/>
        <w:left w:val="none" w:sz="0" w:space="0" w:color="auto"/>
        <w:bottom w:val="none" w:sz="0" w:space="0" w:color="auto"/>
        <w:right w:val="none" w:sz="0" w:space="0" w:color="auto"/>
      </w:divBdr>
    </w:div>
    <w:div w:id="1947347242">
      <w:bodyDiv w:val="1"/>
      <w:marLeft w:val="0"/>
      <w:marRight w:val="0"/>
      <w:marTop w:val="0"/>
      <w:marBottom w:val="0"/>
      <w:divBdr>
        <w:top w:val="none" w:sz="0" w:space="0" w:color="auto"/>
        <w:left w:val="none" w:sz="0" w:space="0" w:color="auto"/>
        <w:bottom w:val="none" w:sz="0" w:space="0" w:color="auto"/>
        <w:right w:val="none" w:sz="0" w:space="0" w:color="auto"/>
      </w:divBdr>
    </w:div>
    <w:div w:id="1955554779">
      <w:bodyDiv w:val="1"/>
      <w:marLeft w:val="0"/>
      <w:marRight w:val="0"/>
      <w:marTop w:val="0"/>
      <w:marBottom w:val="0"/>
      <w:divBdr>
        <w:top w:val="none" w:sz="0" w:space="0" w:color="auto"/>
        <w:left w:val="none" w:sz="0" w:space="0" w:color="auto"/>
        <w:bottom w:val="none" w:sz="0" w:space="0" w:color="auto"/>
        <w:right w:val="none" w:sz="0" w:space="0" w:color="auto"/>
      </w:divBdr>
    </w:div>
    <w:div w:id="1985700903">
      <w:bodyDiv w:val="1"/>
      <w:marLeft w:val="0"/>
      <w:marRight w:val="0"/>
      <w:marTop w:val="0"/>
      <w:marBottom w:val="0"/>
      <w:divBdr>
        <w:top w:val="none" w:sz="0" w:space="0" w:color="auto"/>
        <w:left w:val="none" w:sz="0" w:space="0" w:color="auto"/>
        <w:bottom w:val="none" w:sz="0" w:space="0" w:color="auto"/>
        <w:right w:val="none" w:sz="0" w:space="0" w:color="auto"/>
      </w:divBdr>
    </w:div>
    <w:div w:id="2062629951">
      <w:bodyDiv w:val="1"/>
      <w:marLeft w:val="0"/>
      <w:marRight w:val="0"/>
      <w:marTop w:val="0"/>
      <w:marBottom w:val="0"/>
      <w:divBdr>
        <w:top w:val="none" w:sz="0" w:space="0" w:color="auto"/>
        <w:left w:val="none" w:sz="0" w:space="0" w:color="auto"/>
        <w:bottom w:val="none" w:sz="0" w:space="0" w:color="auto"/>
        <w:right w:val="none" w:sz="0" w:space="0" w:color="auto"/>
      </w:divBdr>
    </w:div>
    <w:div w:id="2134253476">
      <w:bodyDiv w:val="1"/>
      <w:marLeft w:val="0"/>
      <w:marRight w:val="0"/>
      <w:marTop w:val="0"/>
      <w:marBottom w:val="0"/>
      <w:divBdr>
        <w:top w:val="none" w:sz="0" w:space="0" w:color="auto"/>
        <w:left w:val="none" w:sz="0" w:space="0" w:color="auto"/>
        <w:bottom w:val="none" w:sz="0" w:space="0" w:color="auto"/>
        <w:right w:val="none" w:sz="0" w:space="0" w:color="auto"/>
      </w:divBdr>
    </w:div>
    <w:div w:id="21379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tsicilia\Documenti\Dropbox\CHIUSURA%20BILANCIO%202013\Relazione%20e%20nota%20integrativa\RELAZIONE\RELAZIONE%20SULLA%20GESTIONE%202013%2021%20maggio%2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RELAZIONE SULLA GESTIONE 2013 21 maggio .dot</Template>
  <TotalTime>1</TotalTime>
  <Pages>118</Pages>
  <Words>65011</Words>
  <Characters>370568</Characters>
  <Application>Microsoft Office Word</Application>
  <DocSecurity>0</DocSecurity>
  <Lines>3088</Lines>
  <Paragraphs>869</Paragraphs>
  <ScaleCrop>false</ScaleCrop>
  <HeadingPairs>
    <vt:vector size="2" baseType="variant">
      <vt:variant>
        <vt:lpstr>Titolo</vt:lpstr>
      </vt:variant>
      <vt:variant>
        <vt:i4>1</vt:i4>
      </vt:variant>
    </vt:vector>
  </HeadingPairs>
  <TitlesOfParts>
    <vt:vector size="1" baseType="lpstr">
      <vt:lpstr>carta intestata CANNIZZARO</vt:lpstr>
    </vt:vector>
  </TitlesOfParts>
  <Company>ARNAS</Company>
  <LinksUpToDate>false</LinksUpToDate>
  <CharactersWithSpaces>434710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CANNIZZARO</dc:title>
  <dc:subject/>
  <dc:creator>guadagnino</dc:creator>
  <cp:keywords/>
  <cp:lastModifiedBy>luca guadagnino</cp:lastModifiedBy>
  <cp:revision>2</cp:revision>
  <cp:lastPrinted>2014-07-31T05:40:00Z</cp:lastPrinted>
  <dcterms:created xsi:type="dcterms:W3CDTF">2014-09-03T07:13:00Z</dcterms:created>
  <dcterms:modified xsi:type="dcterms:W3CDTF">2014-09-03T07:13:00Z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