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53" w:type="dxa"/>
        <w:jc w:val="left"/>
        <w:tblInd w:w="-45" w:type="dxa"/>
        <w:tblLayout w:type="fixed"/>
        <w:tblCellMar>
          <w:top w:w="55" w:type="dxa"/>
          <w:left w:w="55" w:type="dxa"/>
          <w:bottom w:w="55" w:type="dxa"/>
          <w:right w:w="55" w:type="dxa"/>
        </w:tblCellMar>
        <w:tblLook w:firstRow="1" w:noVBand="1" w:lastRow="0" w:firstColumn="1" w:lastColumn="0" w:noHBand="0" w:val="04a0"/>
      </w:tblPr>
      <w:tblGrid>
        <w:gridCol w:w="2558"/>
        <w:gridCol w:w="7245"/>
        <w:gridCol w:w="150"/>
      </w:tblGrid>
      <w:tr>
        <w:trPr>
          <w:trHeight w:val="1814" w:hRule="exact"/>
        </w:trPr>
        <w:tc>
          <w:tcPr>
            <w:tcW w:w="2558" w:type="dxa"/>
            <w:tcBorders>
              <w:top w:val="single" w:sz="2" w:space="0" w:color="000000"/>
              <w:left w:val="single" w:sz="2" w:space="0" w:color="000000"/>
              <w:bottom w:val="single" w:sz="2" w:space="0" w:color="000000"/>
            </w:tcBorders>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78" t="-133" r="-78" b="-133"/>
                          <a:stretch>
                            <a:fillRect/>
                          </a:stretch>
                        </pic:blipFill>
                        <pic:spPr bwMode="auto">
                          <a:xfrm>
                            <a:off x="0" y="0"/>
                            <a:ext cx="1579245" cy="932180"/>
                          </a:xfrm>
                          <a:prstGeom prst="rect">
                            <a:avLst/>
                          </a:prstGeom>
                        </pic:spPr>
                      </pic:pic>
                    </a:graphicData>
                  </a:graphic>
                </wp:inline>
              </w:drawing>
            </w:r>
          </w:p>
        </w:tc>
        <w:tc>
          <w:tcPr>
            <w:tcW w:w="7245" w:type="dxa"/>
            <w:tcBorders>
              <w:top w:val="single" w:sz="2" w:space="0" w:color="000000"/>
              <w:left w:val="single" w:sz="2" w:space="0" w:color="000000"/>
              <w:bottom w:val="single" w:sz="2" w:space="0" w:color="000000"/>
              <w:right w:val="single" w:sz="2" w:space="0" w:color="000000"/>
            </w:tcBorders>
            <w:vAlign w:val="center"/>
          </w:tcPr>
          <w:p>
            <w:pPr>
              <w:pStyle w:val="Intestazione"/>
              <w:widowControl w:val="false"/>
              <w:tabs>
                <w:tab w:val="right" w:pos="2977" w:leader="none"/>
                <w:tab w:val="left" w:pos="3402" w:leader="none"/>
                <w:tab w:val="center" w:pos="4819" w:leader="none"/>
                <w:tab w:val="right" w:pos="9638" w:leader="none"/>
              </w:tabs>
              <w:spacing w:before="100" w:after="28"/>
              <w:ind w:left="33" w:right="87" w:hanging="0"/>
              <w:jc w:val="center"/>
              <w:rPr>
                <w:rFonts w:ascii="Futura-Medium;Segoe UI" w:hAnsi="Futura-Medium;Segoe UI" w:cs="Futura-Medium;Segoe UI"/>
                <w:color w:val="000000"/>
                <w:sz w:val="32"/>
                <w:szCs w:val="32"/>
              </w:rPr>
            </w:pPr>
            <w:r>
              <w:rPr>
                <w:rFonts w:cs="Futura-Medium;Segoe UI" w:ascii="Futura-Medium;Segoe UI" w:hAnsi="Futura-Medium;Segoe UI"/>
                <w:color w:val="000000"/>
                <w:sz w:val="32"/>
                <w:szCs w:val="32"/>
              </w:rPr>
              <w:t>AZIENDA OSPEDALIERA DI RILIEVO NAZIONALE E DI ALTA SPECIALIZZAZIONE</w:t>
            </w:r>
          </w:p>
        </w:tc>
        <w:tc>
          <w:tcPr>
            <w:tcW w:w="150"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rPr/>
            </w:pPr>
            <w:r>
              <w:rPr/>
            </w:r>
          </w:p>
        </w:tc>
      </w:tr>
      <w:tr>
        <w:trPr>
          <w:trHeight w:val="286" w:hRule="atLeast"/>
        </w:trPr>
        <w:tc>
          <w:tcPr>
            <w:tcW w:w="9803" w:type="dxa"/>
            <w:gridSpan w:val="2"/>
            <w:tcBorders>
              <w:left w:val="single" w:sz="2" w:space="0" w:color="000000"/>
              <w:bottom w:val="single" w:sz="4" w:space="0" w:color="000000"/>
              <w:right w:val="single" w:sz="2" w:space="0" w:color="000000"/>
            </w:tcBorders>
          </w:tcPr>
          <w:p>
            <w:pPr>
              <w:pStyle w:val="Intestazione"/>
              <w:widowControl w:val="false"/>
              <w:spacing w:before="100" w:after="28"/>
              <w:jc w:val="center"/>
              <w:rPr>
                <w:i/>
                <w:i/>
              </w:rPr>
            </w:pPr>
            <w:r>
              <w:rPr>
                <w:i/>
              </w:rPr>
              <w:t>Piazza Nicola Leotta n. 4 - 90127 Palermo - Web: https://www.arnascivico.it - P.IVA 05841770828</w:t>
            </w:r>
          </w:p>
        </w:tc>
        <w:tc>
          <w:tcPr>
            <w:tcW w:w="150" w:type="dxa"/>
            <w:tcBorders>
              <w:left w:val="single" w:sz="2" w:space="0" w:color="000000"/>
              <w:bottom w:val="single" w:sz="4" w:space="0" w:color="000000"/>
              <w:right w:val="single" w:sz="2" w:space="0" w:color="000000"/>
            </w:tcBorders>
          </w:tcPr>
          <w:p>
            <w:pPr>
              <w:pStyle w:val="Normal"/>
              <w:widowControl w:val="false"/>
              <w:rPr/>
            </w:pPr>
            <w:r>
              <w:rPr/>
            </w:r>
          </w:p>
        </w:tc>
      </w:tr>
      <w:tr>
        <w:trPr/>
        <w:tc>
          <w:tcPr>
            <w:tcW w:w="995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57" w:after="57"/>
              <w:jc w:val="center"/>
              <w:rPr>
                <w:rFonts w:ascii="Futura-Medium;Segoe UI" w:hAnsi="Futura-Medium;Segoe UI" w:eastAsia="Calibri" w:cs="Futura-Medium;Segoe UI"/>
                <w:b/>
                <w:b/>
                <w:color w:val="000000"/>
                <w:kern w:val="2"/>
                <w:sz w:val="24"/>
                <w:szCs w:val="24"/>
                <w:lang w:eastAsia="it-IT" w:bidi="it-IT"/>
              </w:rPr>
            </w:pPr>
            <w:r>
              <w:rPr>
                <w:rFonts w:eastAsia="Calibri" w:cs="Futura-Medium;Segoe UI" w:ascii="Futura-Medium;Segoe UI" w:hAnsi="Futura-Medium;Segoe UI"/>
                <w:b/>
                <w:color w:val="000000"/>
                <w:kern w:val="2"/>
                <w:sz w:val="24"/>
                <w:szCs w:val="24"/>
                <w:lang w:eastAsia="it-IT" w:bidi="it-IT"/>
              </w:rPr>
              <w:t>U.O.C. PROVVEDITORATO</w:t>
            </w:r>
          </w:p>
        </w:tc>
      </w:tr>
      <w:tr>
        <w:trPr/>
        <w:tc>
          <w:tcPr>
            <w:tcW w:w="9953" w:type="dxa"/>
            <w:gridSpan w:val="3"/>
            <w:tcBorders>
              <w:left w:val="single" w:sz="2" w:space="0" w:color="000000"/>
              <w:bottom w:val="single" w:sz="4" w:space="0" w:color="000000"/>
              <w:right w:val="single" w:sz="2" w:space="0" w:color="000000"/>
            </w:tcBorders>
          </w:tcPr>
          <w:p>
            <w:pPr>
              <w:pStyle w:val="CM3"/>
              <w:widowControl w:val="false"/>
              <w:spacing w:before="0" w:after="0"/>
              <w:jc w:val="center"/>
              <w:rPr>
                <w:rFonts w:ascii="Times New Roman" w:hAnsi="Times New Roman" w:eastAsia="Calibri" w:cs="Times New Roman"/>
                <w:color w:val="00000A"/>
                <w:kern w:val="2"/>
                <w:lang w:bidi="it-IT"/>
              </w:rPr>
            </w:pPr>
            <w:r>
              <w:rPr>
                <w:rFonts w:eastAsia="Calibri" w:cs="Times New Roman" w:ascii="Times New Roman" w:hAnsi="Times New Roman"/>
                <w:i/>
                <w:color w:val="00000A"/>
                <w:kern w:val="2"/>
                <w:sz w:val="20"/>
                <w:szCs w:val="20"/>
                <w:lang w:val="fr-FR" w:eastAsia="ar-SA" w:bidi="it-IT"/>
              </w:rPr>
              <w:t xml:space="preserve">Tel.  091 6662261- </w:t>
            </w:r>
            <w:r>
              <w:rPr>
                <w:rFonts w:eastAsia="Calibri" w:cs="Times New Roman" w:ascii="Times New Roman" w:hAnsi="Times New Roman"/>
                <w:i/>
                <w:color w:val="00000A"/>
                <w:kern w:val="2"/>
                <w:sz w:val="20"/>
                <w:szCs w:val="20"/>
                <w:lang w:val="fr-FR" w:bidi="it-IT"/>
              </w:rPr>
              <w:t>Mail: provveditorato@arnascivico.it – PEC: ape@ospedalecivicopa@pec.it</w:t>
            </w:r>
          </w:p>
        </w:tc>
      </w:tr>
    </w:tbl>
    <w:p>
      <w:pPr>
        <w:pStyle w:val="Normal"/>
        <w:widowControl w:val="false"/>
        <w:spacing w:before="60" w:after="60"/>
        <w:ind w:left="432" w:right="407" w:hanging="432"/>
        <w:contextualSpacing/>
        <w:jc w:val="center"/>
        <w:rPr>
          <w:rFonts w:ascii="Verdana" w:hAnsi="Verdana"/>
          <w:sz w:val="20"/>
          <w:szCs w:val="20"/>
        </w:rPr>
      </w:pPr>
      <w:r>
        <w:rPr>
          <w:rFonts w:ascii="Verdana" w:hAnsi="Verdana"/>
          <w:sz w:val="20"/>
          <w:szCs w:val="20"/>
        </w:rPr>
      </w:r>
    </w:p>
    <w:p>
      <w:pPr>
        <w:pStyle w:val="Normal"/>
        <w:widowControl w:val="false"/>
        <w:spacing w:before="60" w:after="60"/>
        <w:ind w:left="432" w:right="407" w:hanging="432"/>
        <w:contextualSpacing/>
        <w:jc w:val="center"/>
        <w:rPr>
          <w:rFonts w:ascii="Verdana" w:hAnsi="Verdana"/>
          <w:sz w:val="20"/>
          <w:szCs w:val="20"/>
        </w:rPr>
      </w:pPr>
      <w:r>
        <w:rPr>
          <w:rFonts w:ascii="Verdana" w:hAnsi="Verdana"/>
          <w:sz w:val="20"/>
          <w:szCs w:val="20"/>
        </w:rPr>
      </w:r>
    </w:p>
    <w:p>
      <w:pPr>
        <w:pStyle w:val="ListParagraph"/>
        <w:widowControl w:val="false"/>
        <w:numPr>
          <w:ilvl w:val="0"/>
          <w:numId w:val="1"/>
        </w:numPr>
        <w:pBdr>
          <w:top w:val="single" w:sz="4" w:space="0" w:color="000000"/>
          <w:left w:val="single" w:sz="4" w:space="0" w:color="000000"/>
          <w:bottom w:val="single" w:sz="4" w:space="9" w:color="000000"/>
          <w:right w:val="single" w:sz="4" w:space="31" w:color="000000"/>
        </w:pBdr>
        <w:tabs>
          <w:tab w:val="clear" w:pos="708"/>
          <w:tab w:val="left" w:pos="9638" w:leader="none"/>
        </w:tabs>
        <w:snapToGrid w:val="false"/>
        <w:spacing w:lineRule="auto" w:line="240" w:before="60" w:after="60"/>
        <w:ind w:left="0" w:right="284" w:hanging="0"/>
        <w:contextualSpacing/>
        <w:jc w:val="center"/>
        <w:rPr>
          <w:rFonts w:ascii="Verdana" w:hAnsi="Verdana"/>
          <w:sz w:val="24"/>
          <w:szCs w:val="24"/>
        </w:rPr>
      </w:pPr>
      <w:r>
        <w:rPr>
          <w:rFonts w:ascii="Verdana" w:hAnsi="Verdana"/>
          <w:sz w:val="24"/>
          <w:szCs w:val="24"/>
        </w:rPr>
      </w:r>
    </w:p>
    <w:p>
      <w:pPr>
        <w:pStyle w:val="Normal"/>
        <w:widowControl w:val="false"/>
        <w:numPr>
          <w:ilvl w:val="0"/>
          <w:numId w:val="1"/>
        </w:numPr>
        <w:spacing w:lineRule="auto" w:line="240" w:before="60" w:after="60"/>
        <w:ind w:left="432" w:right="407" w:hanging="432"/>
        <w:jc w:val="center"/>
        <w:rPr/>
      </w:pPr>
      <w:r>
        <w:rPr/>
      </w:r>
    </w:p>
    <w:p>
      <w:pPr>
        <w:pStyle w:val="Normal"/>
        <w:widowControl w:val="false"/>
        <w:numPr>
          <w:ilvl w:val="0"/>
          <w:numId w:val="1"/>
        </w:numPr>
        <w:spacing w:lineRule="auto" w:line="240" w:before="60" w:after="60"/>
        <w:jc w:val="center"/>
        <w:rPr/>
      </w:pPr>
      <w:r>
        <w:rPr/>
      </w:r>
    </w:p>
    <w:p>
      <w:pPr>
        <w:pStyle w:val="Normal"/>
        <w:widowControl w:val="false"/>
        <w:spacing w:lineRule="auto" w:line="240" w:before="60" w:after="60"/>
        <w:jc w:val="center"/>
        <w:rPr>
          <w:rFonts w:ascii="Calibri" w:hAnsi="Calibri" w:cs="Calibri"/>
          <w:sz w:val="14"/>
          <w:szCs w:val="14"/>
        </w:rPr>
      </w:pPr>
      <w:r>
        <w:rPr>
          <w:rFonts w:cs="Calibri"/>
          <w:sz w:val="14"/>
          <w:szCs w:val="14"/>
        </w:rPr>
      </w:r>
    </w:p>
    <w:p>
      <w:pPr>
        <w:pStyle w:val="Normal"/>
        <w:widowControl w:val="false"/>
        <w:numPr>
          <w:ilvl w:val="0"/>
          <w:numId w:val="1"/>
        </w:numPr>
        <w:pBdr>
          <w:top w:val="single" w:sz="2" w:space="1" w:color="000000"/>
          <w:left w:val="single" w:sz="2" w:space="1" w:color="000000"/>
          <w:bottom w:val="single" w:sz="2" w:space="1" w:color="000000"/>
          <w:right w:val="single" w:sz="2" w:space="18" w:color="000000"/>
        </w:pBdr>
        <w:spacing w:lineRule="auto" w:line="240" w:before="120" w:after="120"/>
        <w:jc w:val="center"/>
        <w:rPr>
          <w:b/>
          <w:b/>
          <w:sz w:val="12"/>
          <w:szCs w:val="12"/>
        </w:rPr>
      </w:pPr>
      <w:r>
        <w:rPr>
          <w:b/>
          <w:sz w:val="12"/>
          <w:szCs w:val="12"/>
        </w:rPr>
      </w:r>
    </w:p>
    <w:p>
      <w:pPr>
        <w:pStyle w:val="Normal"/>
        <w:widowControl w:val="false"/>
        <w:numPr>
          <w:ilvl w:val="0"/>
          <w:numId w:val="1"/>
        </w:numPr>
        <w:pBdr>
          <w:top w:val="single" w:sz="2" w:space="1" w:color="000000"/>
          <w:left w:val="single" w:sz="2" w:space="1" w:color="000000"/>
          <w:bottom w:val="single" w:sz="2" w:space="1" w:color="000000"/>
          <w:right w:val="single" w:sz="2" w:space="18" w:color="000000"/>
        </w:pBdr>
        <w:spacing w:lineRule="auto" w:line="240" w:before="120" w:after="120"/>
        <w:jc w:val="center"/>
        <w:rPr>
          <w:b/>
          <w:b/>
          <w:sz w:val="12"/>
          <w:szCs w:val="12"/>
        </w:rPr>
      </w:pPr>
      <w:r>
        <w:rPr>
          <w:rFonts w:cs="Calibri"/>
          <w:b/>
          <w:bCs/>
          <w:sz w:val="32"/>
          <w:szCs w:val="32"/>
        </w:rPr>
        <w:t>CLAUSOLE CONTRATTUALI</w:t>
      </w:r>
    </w:p>
    <w:p>
      <w:pPr>
        <w:pStyle w:val="Normal"/>
        <w:widowControl w:val="false"/>
        <w:numPr>
          <w:ilvl w:val="0"/>
          <w:numId w:val="1"/>
        </w:numPr>
        <w:pBdr>
          <w:top w:val="single" w:sz="2" w:space="1" w:color="000000"/>
          <w:left w:val="single" w:sz="2" w:space="1" w:color="000000"/>
          <w:bottom w:val="single" w:sz="2" w:space="1" w:color="000000"/>
          <w:right w:val="single" w:sz="2" w:space="18" w:color="000000"/>
        </w:pBdr>
        <w:spacing w:lineRule="auto" w:line="240" w:before="120" w:after="120"/>
        <w:jc w:val="center"/>
        <w:rPr>
          <w:b/>
          <w:b/>
          <w:sz w:val="12"/>
          <w:szCs w:val="12"/>
        </w:rPr>
      </w:pPr>
      <w:r>
        <w:rPr>
          <w:b/>
          <w:sz w:val="12"/>
          <w:szCs w:val="12"/>
        </w:rPr>
      </w:r>
    </w:p>
    <w:p>
      <w:pPr>
        <w:pStyle w:val="Titolo2"/>
        <w:numPr>
          <w:ilvl w:val="1"/>
          <w:numId w:val="3"/>
        </w:numPr>
        <w:spacing w:lineRule="auto" w:line="360" w:before="0" w:after="0"/>
        <w:ind w:left="1440" w:hanging="360"/>
        <w:jc w:val="center"/>
        <w:rPr/>
      </w:pPr>
      <w:r>
        <w:rPr>
          <w:sz w:val="22"/>
          <w:szCs w:val="22"/>
        </w:rPr>
        <w:t>Art. 1</w:t>
      </w:r>
    </w:p>
    <w:p>
      <w:pPr>
        <w:pStyle w:val="Titolo2"/>
        <w:numPr>
          <w:ilvl w:val="1"/>
          <w:numId w:val="3"/>
        </w:numPr>
        <w:spacing w:lineRule="auto" w:line="360" w:before="0" w:after="0"/>
        <w:ind w:left="1440" w:hanging="360"/>
        <w:jc w:val="center"/>
        <w:rPr/>
      </w:pPr>
      <w:r>
        <w:rPr>
          <w:sz w:val="22"/>
          <w:szCs w:val="22"/>
        </w:rPr>
        <w:t>OGGETTO E IMPORTO DELLA FORNITURA</w:t>
      </w:r>
    </w:p>
    <w:p>
      <w:pPr>
        <w:pStyle w:val="ListParagraph"/>
        <w:widowControl w:val="false"/>
        <w:numPr>
          <w:ilvl w:val="0"/>
          <w:numId w:val="1"/>
        </w:numPr>
        <w:tabs>
          <w:tab w:val="clear" w:pos="708"/>
          <w:tab w:val="left" w:pos="9638" w:leader="none"/>
        </w:tabs>
        <w:snapToGrid w:val="false"/>
        <w:spacing w:before="60" w:after="60"/>
        <w:ind w:left="0" w:hanging="0"/>
        <w:contextualSpacing/>
        <w:jc w:val="both"/>
        <w:rPr>
          <w:rFonts w:cs="Calibri" w:cstheme="minorHAnsi"/>
        </w:rPr>
      </w:pPr>
      <w:r>
        <w:rPr/>
        <w:t xml:space="preserve">Le presenti clausole contrattuali  disciplinano </w:t>
      </w:r>
      <w:r>
        <w:rPr>
          <w:rFonts w:cs="Arial"/>
          <w:b w:val="false"/>
          <w:bCs w:val="false"/>
          <w:i w:val="false"/>
          <w:sz w:val="22"/>
          <w:szCs w:val="22"/>
        </w:rPr>
        <w:t xml:space="preserve">la </w:t>
      </w:r>
      <w:r>
        <w:rPr>
          <w:rFonts w:cs="DejaVu Sans Condensed" w:ascii="Calibri" w:hAnsi="Calibri"/>
          <w:b w:val="false"/>
          <w:bCs w:val="false"/>
          <w:i w:val="false"/>
          <w:sz w:val="22"/>
          <w:szCs w:val="22"/>
        </w:rPr>
        <w:t xml:space="preserve">fornitura biennale in conto deposito di protesi in ptfe costrusa al carbonio </w:t>
      </w:r>
      <w:r>
        <w:rPr>
          <w:rFonts w:cs="DejaVu Sans Condensed" w:ascii="Calibri" w:hAnsi="Calibri"/>
          <w:b w:val="false"/>
          <w:bCs w:val="false"/>
          <w:i w:val="false"/>
          <w:sz w:val="22"/>
          <w:szCs w:val="22"/>
          <w:lang w:eastAsia="it-IT"/>
        </w:rPr>
        <w:t>per l’</w:t>
      </w:r>
      <w:r>
        <w:rPr>
          <w:rFonts w:cs="DejaVu Sans Condensed" w:ascii="Calibri" w:hAnsi="Calibri"/>
          <w:b w:val="false"/>
          <w:bCs w:val="false"/>
          <w:i w:val="false"/>
          <w:sz w:val="22"/>
          <w:szCs w:val="22"/>
          <w:lang w:eastAsia="it-IT"/>
        </w:rPr>
        <w:t>U.O</w:t>
      </w:r>
      <w:r>
        <w:rPr>
          <w:rFonts w:cs="DejaVu Sans Condensed" w:ascii="Calibri" w:hAnsi="Calibri"/>
          <w:b w:val="false"/>
          <w:bCs w:val="false"/>
          <w:i w:val="false"/>
          <w:sz w:val="22"/>
          <w:szCs w:val="22"/>
          <w:lang w:eastAsia="it-IT"/>
        </w:rPr>
        <w:t>.</w:t>
      </w:r>
      <w:r>
        <w:rPr>
          <w:rFonts w:cs="DejaVu Sans Condensed" w:ascii="Calibri" w:hAnsi="Calibri"/>
          <w:b w:val="false"/>
          <w:bCs w:val="false"/>
          <w:i w:val="false"/>
          <w:sz w:val="22"/>
          <w:szCs w:val="22"/>
          <w:lang w:eastAsia="it-IT"/>
        </w:rPr>
        <w:t>C</w:t>
      </w:r>
      <w:r>
        <w:rPr>
          <w:rFonts w:cs="DejaVu Sans Condensed" w:ascii="Calibri" w:hAnsi="Calibri"/>
          <w:b w:val="false"/>
          <w:bCs w:val="false"/>
          <w:i w:val="false"/>
          <w:sz w:val="22"/>
          <w:szCs w:val="22"/>
          <w:lang w:eastAsia="it-IT"/>
        </w:rPr>
        <w:t xml:space="preserve">. di </w:t>
      </w:r>
      <w:r>
        <w:rPr>
          <w:rFonts w:cs="DejaVu Sans Condensed" w:ascii="Calibri" w:hAnsi="Calibri"/>
          <w:b w:val="false"/>
          <w:bCs w:val="false"/>
          <w:i w:val="false"/>
          <w:sz w:val="22"/>
          <w:szCs w:val="22"/>
          <w:lang w:eastAsia="it-IT"/>
        </w:rPr>
        <w:t>C</w:t>
      </w:r>
      <w:r>
        <w:rPr>
          <w:rFonts w:cs="DejaVu Sans Condensed" w:ascii="Calibri" w:hAnsi="Calibri"/>
          <w:b w:val="false"/>
          <w:bCs w:val="false"/>
          <w:i w:val="false"/>
          <w:sz w:val="22"/>
          <w:szCs w:val="22"/>
          <w:lang w:eastAsia="it-IT"/>
        </w:rPr>
        <w:t xml:space="preserve">hirurgia </w:t>
      </w:r>
      <w:r>
        <w:rPr>
          <w:rFonts w:cs="DejaVu Sans Condensed" w:ascii="Calibri" w:hAnsi="Calibri"/>
          <w:b w:val="false"/>
          <w:bCs w:val="false"/>
          <w:i w:val="false"/>
          <w:sz w:val="22"/>
          <w:szCs w:val="22"/>
          <w:lang w:eastAsia="it-IT"/>
        </w:rPr>
        <w:t>V</w:t>
      </w:r>
      <w:r>
        <w:rPr>
          <w:rFonts w:cs="DejaVu Sans Condensed" w:ascii="Calibri" w:hAnsi="Calibri"/>
          <w:b w:val="false"/>
          <w:bCs w:val="false"/>
          <w:i w:val="false"/>
          <w:sz w:val="22"/>
          <w:szCs w:val="22"/>
          <w:lang w:eastAsia="it-IT"/>
        </w:rPr>
        <w:t>ascolare dell’</w:t>
      </w:r>
      <w:r>
        <w:rPr>
          <w:rFonts w:cs="DejaVu Sans Condensed" w:ascii="Calibri" w:hAnsi="Calibri"/>
          <w:b w:val="false"/>
          <w:bCs w:val="false"/>
          <w:i w:val="false"/>
          <w:sz w:val="22"/>
          <w:szCs w:val="22"/>
          <w:lang w:eastAsia="it-IT"/>
        </w:rPr>
        <w:t>A</w:t>
      </w:r>
      <w:r>
        <w:rPr>
          <w:rFonts w:cs="DejaVu Sans Condensed" w:ascii="Calibri" w:hAnsi="Calibri"/>
          <w:b w:val="false"/>
          <w:bCs w:val="false"/>
          <w:i w:val="false"/>
          <w:sz w:val="22"/>
          <w:szCs w:val="22"/>
          <w:lang w:eastAsia="it-IT"/>
        </w:rPr>
        <w:t>rnas</w:t>
      </w:r>
    </w:p>
    <w:p>
      <w:pPr>
        <w:pStyle w:val="Intestazione2"/>
        <w:spacing w:lineRule="auto" w:line="360" w:before="0" w:after="0"/>
        <w:jc w:val="both"/>
        <w:rPr>
          <w:b w:val="false"/>
          <w:b w:val="false"/>
          <w:bCs w:val="false"/>
          <w:sz w:val="22"/>
          <w:szCs w:val="22"/>
        </w:rPr>
      </w:pPr>
      <w:r>
        <w:rPr>
          <w:b w:val="false"/>
          <w:bCs w:val="false"/>
          <w:sz w:val="22"/>
          <w:szCs w:val="22"/>
        </w:rPr>
        <w:t xml:space="preserve">La trattativa privata , esperita ai sensi </w:t>
      </w:r>
      <w:r>
        <w:rPr>
          <w:rFonts w:cs="Arial"/>
          <w:b w:val="false"/>
          <w:bCs w:val="false"/>
          <w:i/>
          <w:iCs/>
          <w:kern w:val="0"/>
          <w:sz w:val="20"/>
          <w:szCs w:val="20"/>
          <w:lang w:eastAsia="it-IT"/>
        </w:rPr>
        <w:t xml:space="preserve">dell’art. 50 </w:t>
      </w:r>
      <w:r>
        <w:rPr>
          <w:rFonts w:cs="Arial"/>
          <w:b w:val="false"/>
          <w:bCs w:val="false"/>
          <w:i w:val="false"/>
          <w:iCs/>
          <w:kern w:val="0"/>
          <w:sz w:val="20"/>
          <w:szCs w:val="20"/>
          <w:lang w:eastAsia="it-IT"/>
        </w:rPr>
        <w:t xml:space="preserve">comma 1 lett.b) del </w:t>
      </w:r>
      <w:r>
        <w:rPr>
          <w:rFonts w:cs="Arial"/>
          <w:b w:val="false"/>
          <w:bCs w:val="false"/>
          <w:i w:val="false"/>
          <w:iCs w:val="false"/>
          <w:color w:val="333333"/>
          <w:kern w:val="0"/>
          <w:sz w:val="20"/>
          <w:szCs w:val="20"/>
          <w:lang w:eastAsia="it-IT"/>
        </w:rPr>
        <w:t>D.L. 36/2023</w:t>
      </w:r>
      <w:r>
        <w:rPr>
          <w:rFonts w:cs="Arial"/>
          <w:b w:val="false"/>
          <w:bCs w:val="false"/>
          <w:i w:val="false"/>
          <w:iCs/>
          <w:kern w:val="0"/>
          <w:sz w:val="20"/>
          <w:szCs w:val="20"/>
          <w:lang w:eastAsia="it-IT"/>
        </w:rPr>
        <w:t>,</w:t>
      </w:r>
      <w:r>
        <w:rPr>
          <w:rFonts w:cs="Arial"/>
          <w:b/>
          <w:bCs/>
          <w:i w:val="false"/>
          <w:iCs/>
          <w:kern w:val="0"/>
          <w:sz w:val="20"/>
          <w:szCs w:val="20"/>
          <w:lang w:eastAsia="it-IT"/>
        </w:rPr>
        <w:t xml:space="preserve"> </w:t>
      </w:r>
      <w:r>
        <w:rPr>
          <w:b w:val="false"/>
          <w:bCs w:val="false"/>
          <w:sz w:val="22"/>
          <w:szCs w:val="22"/>
        </w:rPr>
        <w:t xml:space="preserve">mediante utilizzo della piattaforma telematica MEPA. </w:t>
      </w:r>
    </w:p>
    <w:p>
      <w:pPr>
        <w:pStyle w:val="Intestazione2"/>
        <w:spacing w:lineRule="auto" w:line="360" w:before="0" w:after="0"/>
        <w:jc w:val="both"/>
        <w:rPr>
          <w:sz w:val="22"/>
          <w:szCs w:val="22"/>
        </w:rPr>
      </w:pPr>
      <w:r>
        <w:rPr>
          <w:sz w:val="22"/>
          <w:szCs w:val="22"/>
        </w:rPr>
        <w:t>La procedura è articolata in un unico lotto le caratteristiche tecniche sono dettagliate nell'allegato capitolato tecnico.</w:t>
      </w:r>
    </w:p>
    <w:p>
      <w:pPr>
        <w:pStyle w:val="Corpodeltesto"/>
        <w:jc w:val="both"/>
        <w:rPr>
          <w:rFonts w:ascii="Arial" w:hAnsi="Arial" w:cs="Arial"/>
          <w:lang w:eastAsia="zh-CN"/>
        </w:rPr>
      </w:pPr>
      <w:r>
        <w:rPr>
          <w:rFonts w:cs="Arial" w:ascii="Arial" w:hAnsi="Arial"/>
          <w:b/>
          <w:bCs/>
          <w:u w:val="single"/>
        </w:rPr>
        <w:t>Quest'Arnas si riserva di procedere agli ordini, esclusivamente sulla base delle necessità che saranno rappresentate dal personale utilizzatore relativamente alle patologie che necessiteranno del materiale di che trattasi, senza nulla a pretendere.</w:t>
      </w:r>
    </w:p>
    <w:p>
      <w:pPr>
        <w:pStyle w:val="Normal"/>
        <w:tabs>
          <w:tab w:val="clear" w:pos="708"/>
          <w:tab w:val="left" w:pos="0" w:leader="none"/>
        </w:tabs>
        <w:jc w:val="center"/>
        <w:rPr/>
      </w:pPr>
      <w:r>
        <w:rPr>
          <w:rFonts w:cs="Arial" w:ascii="Arial" w:hAnsi="Arial"/>
          <w:b/>
          <w:bCs/>
        </w:rPr>
        <w:t>Art. 2</w:t>
      </w:r>
    </w:p>
    <w:p>
      <w:pPr>
        <w:pStyle w:val="Normal"/>
        <w:tabs>
          <w:tab w:val="clear" w:pos="708"/>
          <w:tab w:val="left" w:pos="0" w:leader="none"/>
        </w:tabs>
        <w:jc w:val="center"/>
        <w:rPr/>
      </w:pPr>
      <w:r>
        <w:rPr>
          <w:rFonts w:cs="Arial" w:ascii="Arial" w:hAnsi="Arial"/>
          <w:b/>
          <w:bCs/>
        </w:rPr>
        <w:t>ESECUZIONE DELLA FORNITURA</w:t>
      </w:r>
    </w:p>
    <w:p>
      <w:pPr>
        <w:pStyle w:val="Normal"/>
        <w:tabs>
          <w:tab w:val="clear" w:pos="708"/>
          <w:tab w:val="left" w:pos="0" w:leader="none"/>
        </w:tabs>
        <w:jc w:val="both"/>
        <w:rPr/>
      </w:pPr>
      <w:r>
        <w:rPr>
          <w:rFonts w:cs="Arial" w:ascii="Arial" w:hAnsi="Arial"/>
        </w:rPr>
        <w:t>La Ditta affidataria della fornitura è tenuta all'esecuzione delle prestazioni contrattuali  a regola d'arte, secondo gli usi commerciali. Nell'esecuzione, l'impresa affidataria è tenuta alla diligenza del buon padre di famiglia ed ad una particolare attenzione qualitativa derivante dalla natura sanitaria ed ospedaliera delle attività e dei servizi perseguiti dall'ARNAS.</w:t>
      </w:r>
    </w:p>
    <w:p>
      <w:pPr>
        <w:pStyle w:val="Normal"/>
        <w:tabs>
          <w:tab w:val="clear" w:pos="708"/>
          <w:tab w:val="left" w:pos="0" w:leader="none"/>
        </w:tabs>
        <w:jc w:val="both"/>
        <w:rPr/>
      </w:pPr>
      <w:r>
        <w:rPr>
          <w:rFonts w:cs="Arial" w:ascii="Arial" w:hAnsi="Arial"/>
          <w:b/>
          <w:bCs/>
        </w:rPr>
        <w:t xml:space="preserve">MATERIALE DI CONSUMO: </w:t>
      </w:r>
    </w:p>
    <w:p>
      <w:pPr>
        <w:pStyle w:val="Normal"/>
        <w:tabs>
          <w:tab w:val="clear" w:pos="708"/>
          <w:tab w:val="left" w:pos="0" w:leader="none"/>
        </w:tabs>
        <w:jc w:val="both"/>
        <w:rPr/>
      </w:pPr>
      <w:r>
        <w:rPr>
          <w:rFonts w:cs="Arial" w:ascii="Arial" w:hAnsi="Arial"/>
        </w:rPr>
        <w:t>Gli imballaggi che, a giudizio del personale dell'ARNAS, presentassero difetti, saranno rifiutati ed il fornitore dovrà provvedere,  nei termini indicati nella richiesta, alla loro sostituzione.</w:t>
      </w:r>
    </w:p>
    <w:p>
      <w:pPr>
        <w:pStyle w:val="Normal"/>
        <w:tabs>
          <w:tab w:val="clear" w:pos="708"/>
          <w:tab w:val="left" w:pos="0" w:leader="none"/>
        </w:tabs>
        <w:jc w:val="both"/>
        <w:rPr/>
      </w:pPr>
      <w:r>
        <w:rPr>
          <w:rFonts w:cs="Arial" w:ascii="Arial" w:hAnsi="Arial"/>
        </w:rPr>
        <w:t>In sede di prima fornitura (consegna), l'impresa ha l'obbligo di presentare al Responsabile Aziendale per la sicurezza, congiuntamente al prodotto, le schede di sicurezza, ove previsto dalla normativa vigente nonché ad adeguarsi alla citata normativa. L'Impresa, inoltre, deve provvedere all'inoltro delle nuove schede di sicurezza ogni qualvolta le precedenti subiscano modifiche.</w:t>
      </w:r>
    </w:p>
    <w:p>
      <w:pPr>
        <w:pStyle w:val="Normal"/>
        <w:tabs>
          <w:tab w:val="clear" w:pos="708"/>
          <w:tab w:val="left" w:pos="0" w:leader="none"/>
        </w:tabs>
        <w:jc w:val="both"/>
        <w:rPr/>
      </w:pPr>
      <w:r>
        <w:rPr>
          <w:rFonts w:cs="Arial" w:ascii="Arial" w:hAnsi="Arial"/>
        </w:rPr>
        <w:t xml:space="preserve">La consegna dei beni deve essere effettuata, nelle modalità e tempi prestabiliti dal presente capitolato speciale, durante il normale orario di lavoro, presso i locali dell’UOC di Farmacia del P.O. Civico. </w:t>
      </w:r>
    </w:p>
    <w:p>
      <w:pPr>
        <w:pStyle w:val="Normal"/>
        <w:tabs>
          <w:tab w:val="clear" w:pos="708"/>
          <w:tab w:val="left" w:pos="0" w:leader="none"/>
        </w:tabs>
        <w:jc w:val="both"/>
        <w:rPr/>
      </w:pPr>
      <w:r>
        <w:rPr>
          <w:rFonts w:cs="Arial" w:ascii="Arial" w:hAnsi="Arial"/>
        </w:rPr>
        <w:t>In caso di indisponibilità temporanea di uno o più prodotti l'impresa fornitrice è tenuta a segnalarlo urgentemente alla richiedente U.O.C. di Farmacia ed all’UOC Provveditorato .</w:t>
      </w:r>
    </w:p>
    <w:p>
      <w:pPr>
        <w:pStyle w:val="Normal"/>
        <w:tabs>
          <w:tab w:val="clear" w:pos="708"/>
          <w:tab w:val="left" w:pos="0" w:leader="none"/>
        </w:tabs>
        <w:jc w:val="both"/>
        <w:rPr/>
      </w:pPr>
      <w:r>
        <w:rPr>
          <w:rFonts w:cs="Arial" w:ascii="Arial" w:hAnsi="Arial"/>
          <w:b/>
          <w:bCs/>
        </w:rPr>
        <w:t>In caso di richiesta urgente, l'evasione della stessa dovrà avvenire entro il termine perentorio di 24 ore dal ricevimento della richiesta.</w:t>
      </w:r>
    </w:p>
    <w:p>
      <w:pPr>
        <w:pStyle w:val="Normal"/>
        <w:tabs>
          <w:tab w:val="clear" w:pos="708"/>
          <w:tab w:val="left" w:pos="0" w:leader="none"/>
        </w:tabs>
        <w:jc w:val="both"/>
        <w:rPr/>
      </w:pPr>
      <w:r>
        <w:rPr>
          <w:rFonts w:cs="Arial" w:ascii="Arial" w:hAnsi="Arial"/>
        </w:rPr>
        <w:t xml:space="preserve">La consegna dei beni deve essere effettuata durante il normale orario di lavoro c/o i  locali indicati di volta in volta nell'ordine </w:t>
      </w:r>
      <w:r>
        <w:rPr>
          <w:rFonts w:eastAsia="Book Antiqua" w:cs="Arial" w:ascii="Arial" w:hAnsi="Arial"/>
          <w:b/>
          <w:bCs/>
          <w:u w:val="single"/>
        </w:rPr>
        <w:t>entro e non oltre il termine di giorni dieci, naturali e consecutivi</w:t>
      </w:r>
      <w:r>
        <w:rPr>
          <w:rFonts w:eastAsia="Book Antiqua" w:cs="Arial" w:ascii="Arial" w:hAnsi="Arial"/>
        </w:rPr>
        <w:t xml:space="preserve">, dalla data di ricezione dell’ordine che verrà inoltrato a mezzo fax. </w:t>
      </w:r>
    </w:p>
    <w:p>
      <w:pPr>
        <w:pStyle w:val="Normal"/>
        <w:tabs>
          <w:tab w:val="clear" w:pos="708"/>
          <w:tab w:val="left" w:pos="0" w:leader="none"/>
        </w:tabs>
        <w:jc w:val="both"/>
        <w:rPr/>
      </w:pPr>
      <w:r>
        <w:rPr>
          <w:rFonts w:cs="Arial" w:ascii="Arial" w:hAnsi="Arial"/>
        </w:rPr>
        <w:t>.Le merci devono essere consegnate con la relativa bolla di accompagnamento, compilata con riferimento al numero d'ordine, in duplice copia, una delle quali viene resa al fornitore o vettore, debitamente firmata per ricevuta.</w:t>
      </w:r>
    </w:p>
    <w:p>
      <w:pPr>
        <w:pStyle w:val="Normal"/>
        <w:tabs>
          <w:tab w:val="clear" w:pos="708"/>
          <w:tab w:val="left" w:pos="0" w:leader="none"/>
        </w:tabs>
        <w:jc w:val="both"/>
        <w:rPr/>
      </w:pPr>
      <w:r>
        <w:rPr>
          <w:rFonts w:cs="Arial" w:ascii="Arial" w:hAnsi="Arial"/>
          <w:b/>
          <w:bCs/>
        </w:rPr>
        <w:t>La firma all'atto del ricevimento della merce indica solamente la corrispondenza  del numero dei colli inviati con quelli ricevuti.</w:t>
      </w:r>
    </w:p>
    <w:p>
      <w:pPr>
        <w:pStyle w:val="Normal"/>
        <w:tabs>
          <w:tab w:val="clear" w:pos="708"/>
          <w:tab w:val="left" w:pos="0" w:leader="none"/>
        </w:tabs>
        <w:jc w:val="both"/>
        <w:rPr/>
      </w:pPr>
      <w:r>
        <w:rPr>
          <w:rFonts w:cs="Arial" w:ascii="Arial" w:hAnsi="Arial"/>
        </w:rPr>
        <w:t>La merce deve essere consegnata secondo gli ordinativi emessi esclusivamente su bancali europallets 80x120 EUR EPAL,  per un'altezza massima da terra (bancale compreso) di cm.150.</w:t>
      </w:r>
    </w:p>
    <w:p>
      <w:pPr>
        <w:pStyle w:val="Normal"/>
        <w:tabs>
          <w:tab w:val="clear" w:pos="708"/>
          <w:tab w:val="left" w:pos="0" w:leader="none"/>
        </w:tabs>
        <w:jc w:val="both"/>
        <w:rPr/>
      </w:pPr>
      <w:r>
        <w:rPr>
          <w:rFonts w:cs="Arial" w:ascii="Arial" w:hAnsi="Arial"/>
        </w:rPr>
        <w:t>L'ARNAS  ha la  facoltà di annullare la richiesta di fornitura dei beni, comunicando l'annullamento con urgenza.</w:t>
      </w:r>
    </w:p>
    <w:p>
      <w:pPr>
        <w:pStyle w:val="Normal"/>
        <w:tabs>
          <w:tab w:val="clear" w:pos="708"/>
          <w:tab w:val="left" w:pos="0" w:leader="none"/>
        </w:tabs>
        <w:jc w:val="both"/>
        <w:rPr/>
      </w:pPr>
      <w:r>
        <w:rPr>
          <w:rFonts w:cs="Arial" w:ascii="Arial" w:hAnsi="Arial"/>
        </w:rPr>
        <w:t>I beni forniti devono possedere le stesse caratteristiche richieste da Capitolato Speciale; l'ARNAS può, in caso di difformità tra le caratteristiche tecniche contrattuali e le caratteristiche tecniche dei beni offerti,  rifiutare la parte di fornitura non conforme e, richiedere alternativamente, la tempestiva sostituzione dei beni con altri adeguati o l'acquisto dei beni presso altre imprese, con addebito al fornitore inadempiente delle eventuali maggiori spese, senza possibilità di opposizione e/o eccezione di sorta da parte del medesimo, salvo, in ogni caso, l'eventuale risarcimento dei danni subiti.</w:t>
      </w:r>
    </w:p>
    <w:p>
      <w:pPr>
        <w:pStyle w:val="Normal"/>
        <w:tabs>
          <w:tab w:val="clear" w:pos="708"/>
          <w:tab w:val="left" w:pos="0" w:leader="none"/>
        </w:tabs>
        <w:jc w:val="both"/>
        <w:rPr/>
      </w:pPr>
      <w:r>
        <w:rPr>
          <w:rFonts w:cs="Arial" w:ascii="Arial" w:hAnsi="Arial"/>
        </w:rPr>
        <w:t xml:space="preserve">L'Impresa aggiudicataria deve effettuare le consegne dei beni con gestione a proprio rischio ed accertare che l'offerta economica sia comprensiva di tutti gli oneri necessari per il trasporto all'interno dei locali e delle spese di qualsiasi natura necessarie per l'esecuzione contrattuale nei termini e con le modalità indicate nel contratto e/o capitolato speciale di gara. Tutte le spese di imballaggio, di trattamento protettivo, di trasporto ed eventuali oneri connessi con le spedizioni sono a carico dell'impresa aggiudicataria, la quale effettua le consegne, franco da qualunque spesa esclusivamente nei magazzini, nei Reparti o negli uffici dell'ARNAS. </w:t>
      </w:r>
    </w:p>
    <w:p>
      <w:pPr>
        <w:pStyle w:val="Normal"/>
        <w:tabs>
          <w:tab w:val="clear" w:pos="708"/>
          <w:tab w:val="left" w:pos="0" w:leader="none"/>
        </w:tabs>
        <w:jc w:val="both"/>
        <w:rPr/>
      </w:pPr>
      <w:r>
        <w:rPr>
          <w:rFonts w:cs="Arial" w:ascii="Arial" w:hAnsi="Arial"/>
        </w:rPr>
        <w:t>Non sono consentiti carichi di spesa per richieste condizionate ai quantitativi e/o all'importo dell'ordine e neppure per imballaggio, trasporti, quand'anche effettuati per consegne urgenti.</w:t>
      </w:r>
    </w:p>
    <w:p>
      <w:pPr>
        <w:pStyle w:val="Normal"/>
        <w:tabs>
          <w:tab w:val="clear" w:pos="708"/>
          <w:tab w:val="left" w:pos="0" w:leader="none"/>
        </w:tabs>
        <w:jc w:val="both"/>
        <w:rPr/>
      </w:pPr>
      <w:r>
        <w:rPr>
          <w:rFonts w:cs="Arial" w:ascii="Arial" w:hAnsi="Arial"/>
        </w:rPr>
        <w:t>I deterioramenti subiti dai beni oggetto del contratto per negligenza, insufficienti imballaggi e trattamenti protettivi od in conseguenza del trasporto, conferiscono all'ARNAS il diritto di rifiutare i beni deteriorati.</w:t>
      </w:r>
    </w:p>
    <w:p>
      <w:pPr>
        <w:pStyle w:val="Normal"/>
        <w:tabs>
          <w:tab w:val="clear" w:pos="708"/>
          <w:tab w:val="left" w:pos="0" w:leader="none"/>
        </w:tabs>
        <w:jc w:val="both"/>
        <w:rPr/>
      </w:pPr>
      <w:r>
        <w:rPr>
          <w:rFonts w:cs="Arial" w:ascii="Arial" w:hAnsi="Arial"/>
        </w:rPr>
        <w:t>Nel corso di esecuzione del contratto, per ragioni di natura tecnica non prevedibili al momento della stipula del contratto, l'ARNAS può apportare variazioni delle prescrizioni tecniche e dei termini o modalità di consegna, con apposito atto aggiuntivo.</w:t>
      </w:r>
    </w:p>
    <w:p>
      <w:pPr>
        <w:pStyle w:val="Normal"/>
        <w:tabs>
          <w:tab w:val="clear" w:pos="708"/>
          <w:tab w:val="left" w:pos="0" w:leader="none"/>
        </w:tabs>
        <w:jc w:val="both"/>
        <w:rPr/>
      </w:pPr>
      <w:r>
        <w:rPr>
          <w:rFonts w:cs="Arial" w:ascii="Arial" w:hAnsi="Arial"/>
        </w:rPr>
        <w:t>I prodotti da fornire, le loro principali caratteristiche tecniche ed i relativi quantitativi presunti espressi su base annuale sono elencati nell'allegata scheda tecnica che forma parte integrante del presente capitolato.</w:t>
      </w:r>
    </w:p>
    <w:p>
      <w:pPr>
        <w:pStyle w:val="Normal"/>
        <w:tabs>
          <w:tab w:val="clear" w:pos="708"/>
          <w:tab w:val="left" w:pos="0" w:leader="none"/>
        </w:tabs>
        <w:jc w:val="both"/>
        <w:rPr/>
      </w:pPr>
      <w:r>
        <w:rPr>
          <w:rFonts w:cs="Arial" w:ascii="Arial" w:hAnsi="Arial"/>
        </w:rPr>
        <w:t>Le quantità indicate nell'allegata scheda tecnica relative a ciascun prodotto hanno valore meramente indicativo, pertanto l'entità della somministrazione sarà correlata al reale fabbisogno del servizio di farmacia di quest'Azienda, che sarà determinato dalle patologie che si riscontreranno nel corso del rapporto.</w:t>
      </w:r>
    </w:p>
    <w:p>
      <w:pPr>
        <w:pStyle w:val="Normal"/>
        <w:tabs>
          <w:tab w:val="clear" w:pos="708"/>
          <w:tab w:val="left" w:pos="0" w:leader="none"/>
        </w:tabs>
        <w:jc w:val="both"/>
        <w:rPr/>
      </w:pPr>
      <w:r>
        <w:rPr>
          <w:rFonts w:cs="Arial" w:ascii="Arial" w:hAnsi="Arial"/>
        </w:rPr>
        <w:t>Pertanto, le quantità indicate, non impegneranno quest'Amministrazione che si riserva di procedere agli ordini, esclusivamente sulla base delle necessità che saranno rappresentate dal personale utilizzatore relativamente alle patologie che necessiteranno del materiale di che trattasi.</w:t>
      </w:r>
    </w:p>
    <w:p>
      <w:pPr>
        <w:pStyle w:val="Normal"/>
        <w:tabs>
          <w:tab w:val="clear" w:pos="708"/>
          <w:tab w:val="left" w:pos="0" w:leader="none"/>
        </w:tabs>
        <w:jc w:val="both"/>
        <w:rPr/>
      </w:pPr>
      <w:r>
        <w:rPr>
          <w:rFonts w:cs="Arial" w:ascii="Arial" w:hAnsi="Arial"/>
          <w:b/>
          <w:bCs/>
        </w:rPr>
        <w:t>L'Amministrazione di quest'Azienda potrà pertanto arrecare, senza alcun limite minimo, variazioni in meno dei quantitativi indicati, in relazione all'andamento delle patologie relative, mentre potrà apportare maggiorazioni del quantitativo nel limite del 20% massimo di quello esposto</w:t>
      </w:r>
      <w:r>
        <w:rPr>
          <w:rFonts w:cs="Arial" w:ascii="Arial" w:hAnsi="Arial"/>
        </w:rPr>
        <w:t>.</w:t>
      </w:r>
    </w:p>
    <w:p>
      <w:pPr>
        <w:pStyle w:val="Normal"/>
        <w:tabs>
          <w:tab w:val="clear" w:pos="708"/>
          <w:tab w:val="left" w:pos="0" w:leader="none"/>
        </w:tabs>
        <w:jc w:val="both"/>
        <w:rPr/>
      </w:pPr>
      <w:r>
        <w:rPr>
          <w:rFonts w:cs="Arial" w:ascii="Arial" w:hAnsi="Arial"/>
        </w:rPr>
        <w:t>Qualora l'impresa aggiudicataria immetta nel mercato prodotti di  migliori caratteristiche per rendimento e funzionalità, gli stessi dovranno essere proposti in sostituzione di quelli aggiudicati, ferme restando le condizioni economiche pattuite. L'Impresa stessa sarà tenuta a darne comunicazione all'ARNAS che ha la facoltà di accettare o meno quanto proposto. Al riguardo, all'atto della proposta, deve essere prodotta la scheda tecnica e l'attestazione del marchio CE del nuovo prodotto.</w:t>
      </w:r>
    </w:p>
    <w:p>
      <w:pPr>
        <w:pStyle w:val="Normal"/>
        <w:tabs>
          <w:tab w:val="clear" w:pos="708"/>
          <w:tab w:val="left" w:pos="0" w:leader="none"/>
        </w:tabs>
        <w:jc w:val="both"/>
        <w:rPr/>
      </w:pPr>
      <w:r>
        <w:rPr>
          <w:rFonts w:cs="Arial" w:ascii="Arial" w:hAnsi="Arial"/>
        </w:rPr>
        <w:t>L'Impresa aggiudicataria deve garantire, assumendosi le correlative responsabilità, che la fornitura è del tutto conforme alle disposizioni di legge vigenti in campo nazionale e comunitario in materie di produzione, importazione, commercio, vendita e trasporto.</w:t>
      </w:r>
    </w:p>
    <w:p>
      <w:pPr>
        <w:pStyle w:val="Normal"/>
        <w:tabs>
          <w:tab w:val="clear" w:pos="708"/>
          <w:tab w:val="left" w:pos="0" w:leader="none"/>
        </w:tabs>
        <w:jc w:val="both"/>
        <w:rPr/>
      </w:pPr>
      <w:r>
        <w:rPr>
          <w:rFonts w:cs="Arial" w:ascii="Arial" w:hAnsi="Arial"/>
        </w:rPr>
        <w:t>Le caratteristiche qualitative dei prodotti devono corrispondere ai requisiti prescritti dalle leggi e regolamenti in materia sia in campo nazionale che comunitario nonché ad ogni altra disposizione in materia o che entrerà in vigore nel periodo di validità del contratto. L'autorizzazione alla produzione, all'importazione ed all'immissione in commercio devono essere conformi alle norme vigenti in campo nazionale.</w:t>
      </w:r>
    </w:p>
    <w:p>
      <w:pPr>
        <w:pStyle w:val="Normal"/>
        <w:tabs>
          <w:tab w:val="clear" w:pos="708"/>
          <w:tab w:val="left" w:pos="0" w:leader="none"/>
        </w:tabs>
        <w:jc w:val="both"/>
        <w:rPr/>
      </w:pPr>
      <w:r>
        <w:rPr>
          <w:rFonts w:cs="Arial" w:ascii="Arial" w:hAnsi="Arial"/>
        </w:rPr>
        <w:t xml:space="preserve">I prodotti offerti devono essere disponibili e commercializzati già al momento di presentazione dell'offerta; non saranno presi, pertanto, in considerazione offerte per prodotti disponibili successivamente a tale data. L'ARNAS può tuttavia richiedere la sostituzione dei prodotti aggiudicati con altri di nuova fabbricazione, ferme restando le condizioni pattuite. </w:t>
      </w:r>
    </w:p>
    <w:p>
      <w:pPr>
        <w:pStyle w:val="Normal"/>
        <w:tabs>
          <w:tab w:val="clear" w:pos="708"/>
          <w:tab w:val="left" w:pos="0" w:leader="none"/>
        </w:tabs>
        <w:jc w:val="center"/>
        <w:rPr/>
      </w:pPr>
      <w:r>
        <w:rPr>
          <w:rFonts w:cs="Arial" w:ascii="Arial" w:hAnsi="Arial"/>
          <w:b/>
          <w:bCs/>
        </w:rPr>
        <w:t>Art.3</w:t>
      </w:r>
    </w:p>
    <w:p>
      <w:pPr>
        <w:pStyle w:val="Normal"/>
        <w:tabs>
          <w:tab w:val="clear" w:pos="708"/>
          <w:tab w:val="left" w:pos="0" w:leader="none"/>
        </w:tabs>
        <w:jc w:val="center"/>
        <w:rPr/>
      </w:pPr>
      <w:r>
        <w:rPr>
          <w:rFonts w:cs="Arial" w:ascii="Arial" w:hAnsi="Arial"/>
          <w:b/>
          <w:bCs/>
        </w:rPr>
        <w:t>VERIFICHE DI QUALITA' NELL'ESECUZIONE DEL CONTRATTO</w:t>
      </w:r>
    </w:p>
    <w:p>
      <w:pPr>
        <w:pStyle w:val="Normal"/>
        <w:tabs>
          <w:tab w:val="clear" w:pos="708"/>
          <w:tab w:val="left" w:pos="0" w:leader="none"/>
        </w:tabs>
        <w:jc w:val="both"/>
        <w:rPr/>
      </w:pPr>
      <w:r>
        <w:rPr>
          <w:rFonts w:cs="Arial" w:ascii="Arial" w:hAnsi="Arial"/>
          <w:color w:val="000000"/>
          <w:lang w:eastAsia="it-IT"/>
        </w:rPr>
        <w:t>L'ARNAS  si riserva, in sede di effettivo utilizzo, di procedere ad una verifica sulla corrispondenza delle caratteristiche dei prodotti  consegnati con quanto dichiarato ed offerto dal fornitore, con riferimento alla documentazione tecnica prodotta in sede di gara. Pertanto, nei casi in cui l'ARNAS lo ritenga necessario provvederà a verificare le prestazioni eseguite  dall'impresa aggiudicataria.</w:t>
      </w:r>
    </w:p>
    <w:p>
      <w:pPr>
        <w:pStyle w:val="Normal"/>
        <w:tabs>
          <w:tab w:val="clear" w:pos="708"/>
          <w:tab w:val="left" w:pos="0" w:leader="none"/>
        </w:tabs>
        <w:jc w:val="both"/>
        <w:rPr/>
      </w:pPr>
      <w:r>
        <w:rPr>
          <w:rFonts w:cs="Arial" w:ascii="Arial" w:hAnsi="Arial"/>
          <w:color w:val="000000"/>
          <w:lang w:eastAsia="it-IT"/>
        </w:rPr>
        <w:t>Tali verifiche, da effettuarsi secondo le specifiche norme tecniche previste per ciascun prodotto, ha lo scopo di accertarne il regolare funzionamento, nonché la rispondenza alle norme di sicurezza e di qualità.</w:t>
      </w:r>
    </w:p>
    <w:p>
      <w:pPr>
        <w:pStyle w:val="Normal"/>
        <w:tabs>
          <w:tab w:val="clear" w:pos="708"/>
          <w:tab w:val="left" w:pos="0" w:leader="none"/>
        </w:tabs>
        <w:jc w:val="both"/>
        <w:rPr/>
      </w:pPr>
      <w:r>
        <w:rPr>
          <w:rFonts w:cs="Arial" w:ascii="Arial" w:hAnsi="Arial"/>
          <w:color w:val="000000"/>
          <w:lang w:eastAsia="it-IT"/>
        </w:rPr>
        <w:t>Eventuali spese per analisi e verifiche quantitative saranno a carico dell'impresa fornitrice qualora le caratteristiche rilevate risultassero difformi da quelle dichiarate.</w:t>
      </w:r>
    </w:p>
    <w:p>
      <w:pPr>
        <w:pStyle w:val="Normal"/>
        <w:tabs>
          <w:tab w:val="clear" w:pos="708"/>
          <w:tab w:val="left" w:pos="0" w:leader="none"/>
        </w:tabs>
        <w:jc w:val="both"/>
        <w:rPr/>
      </w:pPr>
      <w:r>
        <w:rPr>
          <w:rFonts w:cs="Arial" w:ascii="Arial" w:hAnsi="Arial"/>
          <w:color w:val="000000"/>
          <w:lang w:eastAsia="it-IT"/>
        </w:rPr>
        <w:t>Il fornitore, in tal caso, dovrà a propria cura e spese, provvedere alla sostituzione dei prodotti inidonei entro il termine fissato nella lettera di comunicazione.</w:t>
      </w:r>
    </w:p>
    <w:p>
      <w:pPr>
        <w:pStyle w:val="Normal"/>
        <w:tabs>
          <w:tab w:val="clear" w:pos="708"/>
          <w:tab w:val="left" w:pos="0" w:leader="none"/>
        </w:tabs>
        <w:jc w:val="both"/>
        <w:rPr/>
      </w:pPr>
      <w:r>
        <w:rPr>
          <w:rFonts w:cs="Arial" w:ascii="Arial" w:hAnsi="Arial"/>
          <w:color w:val="000000"/>
          <w:lang w:eastAsia="it-IT"/>
        </w:rPr>
        <w:t>La presa in carico da parte dell'ARNAS dei beni forniti dall'impresa aggiudicataria non comporta l'accettazione definitiva delle forniture stesse. L'accettazione di presa in carico dei beni, non esonera, comunque, il fornitore dalla responsabilità per eventuali difetti non rilevanti e non rilevabili al momento dell'accettazione ed accertati successivamente al momento dell'effettivo utilizzo presso l'U.O..</w:t>
      </w:r>
    </w:p>
    <w:p>
      <w:pPr>
        <w:pStyle w:val="Normal"/>
        <w:tabs>
          <w:tab w:val="clear" w:pos="708"/>
          <w:tab w:val="left" w:pos="0" w:leader="none"/>
        </w:tabs>
        <w:jc w:val="both"/>
        <w:rPr/>
      </w:pPr>
      <w:r>
        <w:rPr>
          <w:rFonts w:cs="Arial" w:ascii="Arial" w:hAnsi="Arial"/>
          <w:color w:val="000000"/>
          <w:lang w:eastAsia="it-IT"/>
        </w:rPr>
        <w:t>Ove le verifiche ponessero in evidenza difetti, vizi, difformità, guasti o inconvenienti, l'impresa aggiudicataria sarà obbligata a provvedere alla loro eliminazione o alla sostituzione delle parti difettose, entro il termine specificamente previsto dall'ARNAS.</w:t>
      </w:r>
    </w:p>
    <w:p>
      <w:pPr>
        <w:pStyle w:val="Normal"/>
        <w:tabs>
          <w:tab w:val="clear" w:pos="708"/>
          <w:tab w:val="left" w:pos="0" w:leader="none"/>
        </w:tabs>
        <w:jc w:val="both"/>
        <w:rPr/>
      </w:pPr>
      <w:r>
        <w:rPr>
          <w:rFonts w:cs="Arial" w:ascii="Arial" w:hAnsi="Arial"/>
          <w:color w:val="000000"/>
          <w:lang w:eastAsia="it-IT"/>
        </w:rPr>
        <w:t>Infatti se la prestazione contrattuale si rivela danneggiata, difettosa o non conforme alle disposizioni del contratto, l'ARNAS non dispone l'accettazione definitiva; della contestazione viene redatto un verbale e lo stesso trasmesso all'impresa aggiudicataria.</w:t>
      </w:r>
    </w:p>
    <w:p>
      <w:pPr>
        <w:pStyle w:val="Normal"/>
        <w:tabs>
          <w:tab w:val="clear" w:pos="708"/>
          <w:tab w:val="left" w:pos="0" w:leader="none"/>
        </w:tabs>
        <w:jc w:val="both"/>
        <w:rPr/>
      </w:pPr>
      <w:r>
        <w:rPr>
          <w:rFonts w:cs="Arial" w:ascii="Arial" w:hAnsi="Arial"/>
          <w:color w:val="000000"/>
          <w:lang w:eastAsia="it-IT"/>
        </w:rPr>
        <w:t>A scelta dell'ARNAS, l'impresa aggiudicataria deve riparare o sostituire a proprie spese le forniture che non soddisfino le condizioni prescritte dall'appalto. Le merci che risultassero essere già state consegnate saranno immediatamente restituite alle imprese interessate.</w:t>
      </w:r>
    </w:p>
    <w:p>
      <w:pPr>
        <w:pStyle w:val="Normal"/>
        <w:tabs>
          <w:tab w:val="clear" w:pos="708"/>
          <w:tab w:val="left" w:pos="0" w:leader="none"/>
        </w:tabs>
        <w:jc w:val="both"/>
        <w:rPr/>
      </w:pPr>
      <w:r>
        <w:rPr>
          <w:rFonts w:cs="Arial" w:ascii="Arial" w:hAnsi="Arial"/>
          <w:color w:val="000000"/>
          <w:lang w:eastAsia="it-IT"/>
        </w:rPr>
        <w:t>I prodotti che risultassero, a seguito di verifica, difettati o viziati, saranno tenuti a disposizione dell'impresa aggiudicataria e successivamente restituiti; l'impresa aggiudicataria deve accettare la restituzione dei beni difettosi anche se privi degli imballaggi originari. I prodotti risultati a seguito di verifica, difettati o viziati, saranno tenuti (anche se tolti dagli imballaggi originali) a disposizione del fornitore che provvederà al loro ritiro, a proprie cure e spese, con l'immediata sostituzione con altri che soddisfino le condizioni prescritte.</w:t>
      </w:r>
    </w:p>
    <w:p>
      <w:pPr>
        <w:pStyle w:val="Titolo71"/>
        <w:spacing w:lineRule="exact" w:line="283"/>
        <w:rPr/>
      </w:pPr>
      <w:r>
        <w:rPr>
          <w:sz w:val="22"/>
          <w:szCs w:val="22"/>
          <w:lang w:bidi="ar-SA"/>
        </w:rPr>
        <w:t>Art.4</w:t>
      </w:r>
    </w:p>
    <w:p>
      <w:pPr>
        <w:pStyle w:val="Normal"/>
        <w:tabs>
          <w:tab w:val="clear" w:pos="708"/>
          <w:tab w:val="left" w:pos="0" w:leader="none"/>
        </w:tabs>
        <w:jc w:val="center"/>
        <w:rPr/>
      </w:pPr>
      <w:r>
        <w:rPr>
          <w:rFonts w:cs="Arial" w:ascii="Arial" w:hAnsi="Arial"/>
          <w:b/>
          <w:bCs/>
        </w:rPr>
        <w:t>INADEMPIENZE E PENALI</w:t>
      </w:r>
    </w:p>
    <w:p>
      <w:pPr>
        <w:pStyle w:val="Corpodeltesto21"/>
        <w:tabs>
          <w:tab w:val="clear" w:pos="708"/>
          <w:tab w:val="left" w:pos="0" w:leader="none"/>
        </w:tabs>
        <w:spacing w:lineRule="auto" w:line="360"/>
        <w:rPr/>
      </w:pPr>
      <w:r>
        <w:rPr>
          <w:rFonts w:cs="Arial" w:ascii="Arial" w:hAnsi="Arial"/>
          <w:sz w:val="22"/>
          <w:szCs w:val="22"/>
        </w:rPr>
        <w:t xml:space="preserve">La Ditta aggiudicataria deve eseguire, a proprio rischio e spese, la consegna sia del materiale di consumo che delle apparecchiature, richiesto </w:t>
      </w:r>
      <w:r>
        <w:rPr>
          <w:rFonts w:cs="Arial" w:ascii="Arial" w:hAnsi="Arial"/>
          <w:b/>
          <w:sz w:val="22"/>
          <w:szCs w:val="22"/>
          <w:u w:val="single"/>
        </w:rPr>
        <w:t>entro e non oltre il termine di giorni dieci, naturali e consecutivi</w:t>
      </w:r>
      <w:r>
        <w:rPr>
          <w:rFonts w:cs="Arial" w:ascii="Arial" w:hAnsi="Arial"/>
          <w:sz w:val="22"/>
          <w:szCs w:val="22"/>
        </w:rPr>
        <w:t xml:space="preserve">, dalla data di ricezione dell’ordine che verrà inoltrato a mezzo fax. </w:t>
      </w:r>
    </w:p>
    <w:p>
      <w:pPr>
        <w:pStyle w:val="Corpodeltesto21"/>
        <w:tabs>
          <w:tab w:val="clear" w:pos="708"/>
          <w:tab w:val="left" w:pos="0" w:leader="none"/>
        </w:tabs>
        <w:spacing w:lineRule="auto" w:line="360"/>
        <w:rPr/>
      </w:pPr>
      <w:r>
        <w:rPr>
          <w:rFonts w:cs="Arial" w:ascii="Arial" w:hAnsi="Arial"/>
          <w:sz w:val="22"/>
          <w:szCs w:val="22"/>
        </w:rPr>
        <w:t>Il termine di esecuzione potrà essere differito soltanto per motivi connessi a cause di forza maggiore, debitamente comprovati con valida documentazione e riconosciuti dall’Amministrazione.</w:t>
      </w:r>
    </w:p>
    <w:p>
      <w:pPr>
        <w:pStyle w:val="Normal"/>
        <w:tabs>
          <w:tab w:val="clear" w:pos="708"/>
          <w:tab w:val="left" w:pos="0" w:leader="none"/>
        </w:tabs>
        <w:jc w:val="both"/>
        <w:rPr/>
      </w:pPr>
      <w:r>
        <w:rPr>
          <w:rFonts w:cs="Arial" w:ascii="Arial" w:hAnsi="Arial"/>
        </w:rPr>
        <w:t>La Ditta, in tal caso, deve effettuare specifica comunicazione alla Stazione appaltante entro 2 giorni dal verificarsi dell’evento. In mancanza o per ritardo della comunicazione nessuna causa di forza maggiore potrà essere addotta a giustificazione di eventuali ritardi rispetto al termine di consegna.</w:t>
      </w:r>
    </w:p>
    <w:p>
      <w:pPr>
        <w:pStyle w:val="Corpodeltesto21"/>
        <w:tabs>
          <w:tab w:val="clear" w:pos="708"/>
          <w:tab w:val="left" w:pos="0" w:leader="none"/>
        </w:tabs>
        <w:spacing w:lineRule="auto" w:line="360"/>
        <w:rPr/>
      </w:pPr>
      <w:r>
        <w:rPr>
          <w:rFonts w:cs="Arial" w:ascii="Arial" w:hAnsi="Arial"/>
          <w:sz w:val="22"/>
          <w:szCs w:val="22"/>
        </w:rPr>
        <w:t xml:space="preserve">Nel caso in cui </w:t>
      </w:r>
      <w:r>
        <w:rPr>
          <w:rFonts w:cs="Arial" w:ascii="Arial" w:hAnsi="Arial"/>
          <w:b/>
          <w:sz w:val="22"/>
          <w:szCs w:val="22"/>
        </w:rPr>
        <w:t xml:space="preserve"> </w:t>
      </w:r>
      <w:r>
        <w:rPr>
          <w:rFonts w:cs="Arial" w:ascii="Arial" w:hAnsi="Arial"/>
          <w:sz w:val="22"/>
          <w:szCs w:val="22"/>
        </w:rPr>
        <w:t xml:space="preserve">la consegna non dovesse essere eseguita nel termine previsto (giorni dieci naturali e consecutivi dalla data di ricezione dell’ordine) l’Amministrazione, a suo giudizio insindacabile, applicherà una penale, per ogni giorno di ritardo, pari al 1 per mille  dell'ammontare netto contrattuale da determinare in relazione all'entità delle consegne legate al ritardo e comunque nom può superare complessivamente, il 10 % di detto ammontare contrattuale (D.Lgs.56/17 art.113-bis) </w:t>
      </w:r>
    </w:p>
    <w:p>
      <w:pPr>
        <w:pStyle w:val="Normal"/>
        <w:tabs>
          <w:tab w:val="clear" w:pos="708"/>
          <w:tab w:val="left" w:pos="0" w:leader="none"/>
        </w:tabs>
        <w:jc w:val="both"/>
        <w:rPr/>
      </w:pPr>
      <w:r>
        <w:rPr>
          <w:rFonts w:cs="Arial" w:ascii="Arial" w:hAnsi="Arial"/>
        </w:rPr>
        <w:t xml:space="preserve">Configurerà, e sarà disciplinata altresì, come “mancata consegna”, </w:t>
      </w:r>
      <w:r>
        <w:rPr>
          <w:rFonts w:cs="Arial" w:ascii="Arial" w:hAnsi="Arial"/>
          <w:b/>
        </w:rPr>
        <w:t>la fornitura di materiale difforme da quello offerto.</w:t>
      </w:r>
      <w:r>
        <w:rPr>
          <w:rFonts w:cs="Arial" w:ascii="Arial" w:hAnsi="Arial"/>
        </w:rPr>
        <w:t xml:space="preserve"> La merce difforme sarà restituita al fornitore, a spese e mezzi dello stesso, senza che lo stesso possa pretendere compensi a qualsiasi titolo. </w:t>
      </w:r>
    </w:p>
    <w:p>
      <w:pPr>
        <w:pStyle w:val="Corpodeltesto21"/>
        <w:tabs>
          <w:tab w:val="clear" w:pos="708"/>
          <w:tab w:val="left" w:pos="0" w:leader="none"/>
        </w:tabs>
        <w:spacing w:lineRule="auto" w:line="360"/>
        <w:rPr/>
      </w:pPr>
      <w:r>
        <w:rPr>
          <w:rFonts w:cs="Arial" w:ascii="Arial" w:hAnsi="Arial"/>
          <w:sz w:val="22"/>
          <w:szCs w:val="22"/>
        </w:rPr>
        <w:t>Nell'ipotesi di consegna di materiale difforme da quello offerto, il Servizio di Farmacia, deputato a ricevere la merce, non prenderà in consegna la stessa.</w:t>
      </w:r>
    </w:p>
    <w:p>
      <w:pPr>
        <w:pStyle w:val="Corpodeltesto21"/>
        <w:tabs>
          <w:tab w:val="clear" w:pos="708"/>
          <w:tab w:val="left" w:pos="0" w:leader="none"/>
        </w:tabs>
        <w:spacing w:lineRule="auto" w:line="360"/>
        <w:rPr/>
      </w:pPr>
      <w:r>
        <w:rPr>
          <w:rFonts w:cs="Arial" w:ascii="Arial" w:hAnsi="Arial"/>
          <w:sz w:val="22"/>
          <w:szCs w:val="22"/>
        </w:rPr>
        <w:t xml:space="preserve">Qualora il ritardo nella consegna dovesse protrarsi oltre il termine di </w:t>
      </w:r>
      <w:r>
        <w:rPr>
          <w:rFonts w:cs="Arial" w:ascii="Arial" w:hAnsi="Arial"/>
          <w:sz w:val="22"/>
          <w:szCs w:val="22"/>
          <w:u w:val="single"/>
        </w:rPr>
        <w:t>sette giorni consecutivi,</w:t>
      </w:r>
      <w:r>
        <w:rPr>
          <w:rFonts w:cs="Arial" w:ascii="Arial" w:hAnsi="Arial"/>
          <w:sz w:val="22"/>
          <w:szCs w:val="22"/>
        </w:rPr>
        <w:t xml:space="preserve"> l'Amministrazione ha facoltà di risolvere il contratto ed affidare la fornitura ad altra ditta operante nel mercato – addebitando al fornitore inadempiente, per le forniture residue, l'eventuale maggior prezzo pagato. Qualora, in tale ipotesi, il deposito cauzionale non dovesse essere sufficiente a rifondere i danni patiti dall'Ente, quest'ultimo potrà agire per le ulteriori spettanze.</w:t>
      </w:r>
    </w:p>
    <w:p>
      <w:pPr>
        <w:pStyle w:val="Corpodeltesto21"/>
        <w:tabs>
          <w:tab w:val="clear" w:pos="708"/>
          <w:tab w:val="left" w:pos="0" w:leader="none"/>
        </w:tabs>
        <w:spacing w:lineRule="auto" w:line="360"/>
        <w:rPr/>
      </w:pPr>
      <w:r>
        <w:rPr>
          <w:rFonts w:cs="Arial" w:ascii="Arial" w:hAnsi="Arial"/>
          <w:sz w:val="22"/>
          <w:szCs w:val="22"/>
        </w:rPr>
        <w:t>L'ammontare delle penali di cui sopra e degli eventuali danni riconosciuti a carico dell'impresa sarà all'impresa  direttamente addebitata, mediante deduzione dei sui crediti e, qualora detti crediti risultassero insufficienti, a discrezione dell'ARNAS, mediante emissione di nota di addebito.</w:t>
      </w:r>
    </w:p>
    <w:p>
      <w:pPr>
        <w:pStyle w:val="Corpodeltesto21"/>
        <w:tabs>
          <w:tab w:val="clear" w:pos="708"/>
          <w:tab w:val="left" w:pos="0" w:leader="none"/>
        </w:tabs>
        <w:spacing w:lineRule="auto" w:line="360"/>
        <w:rPr/>
      </w:pPr>
      <w:r>
        <w:rPr>
          <w:rFonts w:cs="Arial" w:ascii="Arial" w:hAnsi="Arial"/>
          <w:sz w:val="22"/>
          <w:szCs w:val="22"/>
        </w:rPr>
        <w:t>Non si darà corso al pagamento delle fatture in contestazione finché l'impresa fornitrice non avrà provveduto al versamento dell'importo relativo alle penali notificate ed alle maggiori spese sostenute conseguenti alle inadempienze contrattuali. Costituisce prova delle  inadempienze, tanto in via amministrativa quanto in via giudiziaria, la contestazione scritta del Responsabile dell'U.O.C. Provveditorato, con riferimento alla data di emissione dell'ordinativo.</w:t>
      </w:r>
    </w:p>
    <w:p>
      <w:pPr>
        <w:pStyle w:val="Corpodeltesto21"/>
        <w:tabs>
          <w:tab w:val="clear" w:pos="708"/>
          <w:tab w:val="left" w:pos="0" w:leader="none"/>
        </w:tabs>
        <w:spacing w:lineRule="auto" w:line="360"/>
        <w:rPr/>
      </w:pPr>
      <w:r>
        <w:rPr>
          <w:rFonts w:cs="Arial" w:ascii="Arial" w:hAnsi="Arial"/>
          <w:sz w:val="22"/>
          <w:szCs w:val="22"/>
        </w:rPr>
        <w:t>Ogni contestazione in merito alla quantità, alla qualità della merce consegnata, alla ritardata consegna od all'inadempienza di servizi offerti viene motivata, di volta in volta, e notificata a mezzo pec.</w:t>
      </w:r>
    </w:p>
    <w:p>
      <w:pPr>
        <w:pStyle w:val="Corpodeltesto21"/>
        <w:tabs>
          <w:tab w:val="clear" w:pos="708"/>
          <w:tab w:val="left" w:pos="0" w:leader="none"/>
        </w:tabs>
        <w:spacing w:lineRule="auto" w:line="360"/>
        <w:rPr/>
      </w:pPr>
      <w:r>
        <w:rPr>
          <w:rFonts w:cs="Arial" w:ascii="Arial" w:hAnsi="Arial"/>
          <w:sz w:val="22"/>
          <w:szCs w:val="22"/>
        </w:rPr>
        <w:t xml:space="preserve">In ogni caso non verranno liquidate e pagate fatture relative ad ordinativi già eseguiti o che non siano stati emessi dal centro ordinatore incaricato per quanto di competenza. </w:t>
      </w:r>
    </w:p>
    <w:p>
      <w:pPr>
        <w:pStyle w:val="Normal"/>
        <w:tabs>
          <w:tab w:val="clear" w:pos="708"/>
          <w:tab w:val="left" w:pos="0" w:leader="none"/>
        </w:tabs>
        <w:jc w:val="center"/>
        <w:rPr/>
      </w:pPr>
      <w:r>
        <w:rPr>
          <w:rFonts w:cs="Arial" w:ascii="Arial" w:hAnsi="Arial"/>
          <w:b/>
          <w:bCs/>
        </w:rPr>
        <w:t>Art.5</w:t>
      </w:r>
    </w:p>
    <w:p>
      <w:pPr>
        <w:pStyle w:val="Normal"/>
        <w:tabs>
          <w:tab w:val="clear" w:pos="708"/>
          <w:tab w:val="left" w:pos="0" w:leader="none"/>
        </w:tabs>
        <w:jc w:val="center"/>
        <w:rPr/>
      </w:pPr>
      <w:r>
        <w:rPr>
          <w:rFonts w:cs="Arial" w:ascii="Arial" w:hAnsi="Arial"/>
          <w:b/>
          <w:bCs/>
        </w:rPr>
        <w:t>RISARCIMENTO DANNI ED ESONERO DA RESPONSABILITA’</w:t>
      </w:r>
    </w:p>
    <w:p>
      <w:pPr>
        <w:pStyle w:val="Normal"/>
        <w:tabs>
          <w:tab w:val="clear" w:pos="708"/>
          <w:tab w:val="left" w:pos="0" w:leader="none"/>
        </w:tabs>
        <w:jc w:val="both"/>
        <w:rPr/>
      </w:pPr>
      <w:r>
        <w:rPr>
          <w:rFonts w:cs="Arial" w:ascii="Arial" w:hAnsi="Arial"/>
        </w:rPr>
        <w:t>L’Azienda Ospedaliera è esonerata da ogni responsabilità per danni, infortuni od altro che dovesse accadere al personale della ditta aggiudicataria nell’esecuzione del contratto, convenendosi a tal riguardo che qualsiasi eventuale onere è già compensato e compreso nel corrispettivo del contratto stesso.</w:t>
      </w:r>
    </w:p>
    <w:p>
      <w:pPr>
        <w:pStyle w:val="Normal"/>
        <w:tabs>
          <w:tab w:val="clear" w:pos="708"/>
          <w:tab w:val="left" w:pos="0" w:leader="none"/>
        </w:tabs>
        <w:jc w:val="both"/>
        <w:rPr/>
      </w:pPr>
      <w:r>
        <w:rPr>
          <w:rFonts w:cs="Arial" w:ascii="Arial" w:hAnsi="Arial"/>
        </w:rPr>
        <w:t>La ditta aggiudicataria risponde pienamente dei danni a persone e/o cose che potessero derivare dall’espletamento delle prestazioni contrattuali ed imputabili ad essa od ai suoi dipendenti e dei quali danni fosse chiamata a rispondere l’Azienda Ospedaliera che fin d’ora si intende sollevata da ogni e qualsiasi responsabilità.</w:t>
      </w:r>
    </w:p>
    <w:p>
      <w:pPr>
        <w:pStyle w:val="Normal"/>
        <w:tabs>
          <w:tab w:val="clear" w:pos="708"/>
          <w:tab w:val="left" w:pos="0" w:leader="none"/>
        </w:tabs>
        <w:jc w:val="both"/>
        <w:rPr/>
      </w:pPr>
      <w:r>
        <w:rPr>
          <w:rFonts w:cs="Arial" w:ascii="Arial" w:hAnsi="Arial"/>
        </w:rPr>
        <w:t>Nel merito, le parti danno atto che l’esecuzione del contratto si intende subordinata all’osservanza delle disposizioni di cui al D.Lgs n.626/94 e s.i.m. che si intendono, a tutti gli effetti, parte integrante del contratto medesimo.</w:t>
      </w:r>
    </w:p>
    <w:p>
      <w:pPr>
        <w:pStyle w:val="Normal"/>
        <w:tabs>
          <w:tab w:val="clear" w:pos="708"/>
          <w:tab w:val="left" w:pos="0" w:leader="none"/>
        </w:tabs>
        <w:jc w:val="center"/>
        <w:rPr/>
      </w:pPr>
      <w:r>
        <w:rPr>
          <w:rFonts w:cs="Arial" w:ascii="Arial" w:hAnsi="Arial"/>
          <w:b/>
          <w:bCs/>
        </w:rPr>
        <w:t>Art.6</w:t>
      </w:r>
    </w:p>
    <w:p>
      <w:pPr>
        <w:pStyle w:val="Normal"/>
        <w:tabs>
          <w:tab w:val="clear" w:pos="708"/>
          <w:tab w:val="left" w:pos="0" w:leader="none"/>
        </w:tabs>
        <w:jc w:val="center"/>
        <w:rPr/>
      </w:pPr>
      <w:r>
        <w:rPr>
          <w:rFonts w:cs="Arial" w:ascii="Arial" w:hAnsi="Arial"/>
          <w:b/>
          <w:bCs/>
        </w:rPr>
        <w:t>SPESE A CARICO DELLE DITTE AGGIUDICATARIE</w:t>
      </w:r>
    </w:p>
    <w:p>
      <w:pPr>
        <w:pStyle w:val="Normal"/>
        <w:tabs>
          <w:tab w:val="clear" w:pos="708"/>
          <w:tab w:val="left" w:pos="0" w:leader="none"/>
        </w:tabs>
        <w:jc w:val="both"/>
        <w:rPr/>
      </w:pPr>
      <w:r>
        <w:rPr>
          <w:rFonts w:cs="Arial" w:ascii="Arial" w:hAnsi="Arial"/>
        </w:rPr>
        <w:t>Sono a carico della ditta aggiudicataria tutte indistintamente le spese inerenti la fornitura: trasporto, facchinaggio, fatta eccezione per l’IVA che sarà a carico dell’ARNAS, come da vigenti forme di legge.</w:t>
      </w:r>
    </w:p>
    <w:p>
      <w:pPr>
        <w:pStyle w:val="Normal"/>
        <w:tabs>
          <w:tab w:val="clear" w:pos="708"/>
          <w:tab w:val="left" w:pos="0" w:leader="none"/>
        </w:tabs>
        <w:jc w:val="both"/>
        <w:rPr/>
      </w:pPr>
      <w:r>
        <w:rPr>
          <w:rFonts w:cs="Arial" w:ascii="Arial" w:hAnsi="Arial"/>
          <w:b/>
          <w:bCs/>
        </w:rPr>
        <w:t xml:space="preserve">                                                                        </w:t>
      </w:r>
      <w:r>
        <w:rPr>
          <w:rFonts w:cs="Arial" w:ascii="Arial" w:hAnsi="Arial"/>
          <w:b/>
          <w:bCs/>
        </w:rPr>
        <w:t>Art.7</w:t>
      </w:r>
    </w:p>
    <w:p>
      <w:pPr>
        <w:pStyle w:val="Normal"/>
        <w:tabs>
          <w:tab w:val="clear" w:pos="708"/>
          <w:tab w:val="left" w:pos="0" w:leader="none"/>
        </w:tabs>
        <w:jc w:val="center"/>
        <w:rPr/>
      </w:pPr>
      <w:r>
        <w:rPr>
          <w:rFonts w:eastAsia="Arial" w:cs="Arial" w:ascii="Arial" w:hAnsi="Arial"/>
          <w:b/>
          <w:bCs/>
        </w:rPr>
        <w:t xml:space="preserve"> </w:t>
      </w:r>
      <w:r>
        <w:rPr>
          <w:rFonts w:cs="Arial" w:ascii="Arial" w:hAnsi="Arial"/>
          <w:b/>
          <w:bCs/>
        </w:rPr>
        <w:t>FINANZIAMENTO E PAGAMENTO DELLA FORNITURA</w:t>
      </w:r>
    </w:p>
    <w:p>
      <w:pPr>
        <w:pStyle w:val="Normal"/>
        <w:tabs>
          <w:tab w:val="clear" w:pos="708"/>
          <w:tab w:val="left" w:pos="0" w:leader="none"/>
        </w:tabs>
        <w:jc w:val="both"/>
        <w:rPr/>
      </w:pPr>
      <w:r>
        <w:rPr>
          <w:rFonts w:cs="Arial" w:ascii="Arial" w:hAnsi="Arial"/>
        </w:rPr>
        <w:t>L’appalto è finanziato con i fondi tratti dagli appositi conti iscritti nel bilancio di competenza. Il pagamento dei corrispettivi viene effettuato, di norma, secondo i termini di legge dalla data di presentazione delle relative fatture, previa attestazione da parte dei responsabili dell’Azienda addetti al controllo della regolare esecuzione della fornitura. Si precisa, inoltre, che in ogni caso, il ritardato pagamento non può essere invocato come motivo di sospensione nella consegna della fornitura.</w:t>
      </w:r>
    </w:p>
    <w:p>
      <w:pPr>
        <w:pStyle w:val="Corpodeltesto"/>
        <w:rPr/>
      </w:pPr>
      <w:r>
        <w:rPr>
          <w:rFonts w:cs="Arial" w:ascii="Arial" w:hAnsi="Arial"/>
        </w:rPr>
        <w:t>Nelle fatture summenzionate dovrà essere indicato:</w:t>
      </w:r>
    </w:p>
    <w:p>
      <w:pPr>
        <w:pStyle w:val="Corpodeltesto"/>
        <w:rPr/>
      </w:pPr>
      <w:r>
        <w:rPr>
          <w:rFonts w:cs="Arial" w:ascii="Arial" w:hAnsi="Arial"/>
        </w:rPr>
        <w:t>- l’ID: identificativo del documento è il numero di ordine informatico trasmesso con NSO;</w:t>
      </w:r>
    </w:p>
    <w:p>
      <w:pPr>
        <w:pStyle w:val="Corpodeltesto"/>
        <w:rPr/>
      </w:pPr>
      <w:r>
        <w:rPr>
          <w:rFonts w:cs="Arial" w:ascii="Arial" w:hAnsi="Arial"/>
        </w:rPr>
        <w:t>- la data del documento (data dell’ordine NSO);</w:t>
      </w:r>
    </w:p>
    <w:p>
      <w:pPr>
        <w:pStyle w:val="Corpodeltesto"/>
        <w:rPr/>
      </w:pPr>
      <w:r>
        <w:rPr>
          <w:rFonts w:cs="Arial" w:ascii="Arial" w:hAnsi="Arial"/>
        </w:rPr>
        <w:t>- l’ENDPOINT ID : è riportato dal sistema NSO in “dati del cliente” che è il #BFNE0H#;</w:t>
      </w:r>
    </w:p>
    <w:p>
      <w:pPr>
        <w:pStyle w:val="Corpodeltesto"/>
        <w:rPr/>
      </w:pPr>
      <w:r>
        <w:rPr>
          <w:rFonts w:cs="Arial" w:ascii="Arial" w:hAnsi="Arial"/>
        </w:rPr>
        <w:t xml:space="preserve">- il numero del DDT ed il numero del relativo ordine di approvvigionamento che verrà inviato tramite NSO nonché il numero #BFNE0H# . </w:t>
      </w:r>
    </w:p>
    <w:p>
      <w:pPr>
        <w:pStyle w:val="Normal"/>
        <w:jc w:val="both"/>
        <w:rPr/>
      </w:pPr>
      <w:r>
        <w:rPr>
          <w:rFonts w:cs="Arial" w:ascii="Arial" w:hAnsi="Arial"/>
        </w:rPr>
        <w:t>In applicazione del decreto legge del 13 agosto 2010 n.136, modificato successivamente con D.L. n. 187 del 12 novembre 2010, la Ditta affidataria della fornitura è  tenuta a riportare nelle fatture il numero di conto corrente bancario o postale ed il numero CIG dedicato al contratto oggetto della fornitura.</w:t>
      </w:r>
    </w:p>
    <w:p>
      <w:pPr>
        <w:pStyle w:val="Rientrocorpodeltesto"/>
        <w:ind w:left="0" w:hanging="0"/>
        <w:rPr/>
      </w:pPr>
      <w:r>
        <w:rPr>
          <w:rFonts w:cs="Arial" w:ascii="Arial" w:hAnsi="Arial"/>
        </w:rPr>
        <w:t xml:space="preserve">Tale adempimento è essenziale ed obbligatorio per il pagamento delle fatture, termini di pagamento resteranno sospesi in caso di inadempienza del fornitore. </w:t>
      </w:r>
    </w:p>
    <w:p>
      <w:pPr>
        <w:pStyle w:val="Titolo71"/>
        <w:rPr/>
      </w:pPr>
      <w:r>
        <w:rPr>
          <w:sz w:val="22"/>
          <w:szCs w:val="22"/>
          <w:lang w:bidi="ar-SA"/>
        </w:rPr>
        <w:t>Art. 8</w:t>
      </w:r>
    </w:p>
    <w:p>
      <w:pPr>
        <w:pStyle w:val="Normal"/>
        <w:tabs>
          <w:tab w:val="clear" w:pos="708"/>
          <w:tab w:val="left" w:pos="0" w:leader="none"/>
        </w:tabs>
        <w:jc w:val="center"/>
        <w:rPr/>
      </w:pPr>
      <w:r>
        <w:rPr>
          <w:rFonts w:cs="Arial" w:ascii="Arial" w:hAnsi="Arial"/>
          <w:b/>
          <w:bCs/>
        </w:rPr>
        <w:t>DECORRENZA DELLA FORNITURA</w:t>
      </w:r>
    </w:p>
    <w:p>
      <w:pPr>
        <w:pStyle w:val="Normal"/>
        <w:tabs>
          <w:tab w:val="clear" w:pos="708"/>
          <w:tab w:val="left" w:pos="0" w:leader="none"/>
        </w:tabs>
        <w:jc w:val="both"/>
        <w:rPr/>
      </w:pPr>
      <w:r>
        <w:rPr>
          <w:rFonts w:cs="Arial" w:ascii="Arial" w:hAnsi="Arial"/>
        </w:rPr>
        <w:t xml:space="preserve">Dalla data di stipula del contratto , l’operatore economico  è impegnata nei confronti dell’ARNAS. </w:t>
      </w:r>
    </w:p>
    <w:p>
      <w:pPr>
        <w:pStyle w:val="Normal"/>
        <w:tabs>
          <w:tab w:val="clear" w:pos="708"/>
          <w:tab w:val="left" w:pos="0" w:leader="none"/>
        </w:tabs>
        <w:jc w:val="both"/>
        <w:rPr/>
      </w:pPr>
      <w:r>
        <w:rPr>
          <w:rFonts w:cs="Arial" w:ascii="Arial" w:hAnsi="Arial"/>
        </w:rPr>
        <w:t xml:space="preserve">La ditta affidataria dovrà fornire, su richiesta di quest’Amministrazione, i documenti per cui sono state presentate dichiarazioni sostitutive richieste dal capitolato speciale di appalto e dal bando di gara ed ogni altro documento che sarà ritenuto necessario. </w:t>
      </w:r>
    </w:p>
    <w:p>
      <w:pPr>
        <w:pStyle w:val="Normal"/>
        <w:tabs>
          <w:tab w:val="clear" w:pos="708"/>
          <w:tab w:val="left" w:pos="0" w:leader="none"/>
        </w:tabs>
        <w:jc w:val="center"/>
        <w:rPr/>
      </w:pPr>
      <w:r>
        <w:rPr>
          <w:rFonts w:cs="Arial" w:ascii="Arial" w:hAnsi="Arial"/>
          <w:b/>
          <w:bCs/>
        </w:rPr>
        <w:t>Art.9</w:t>
      </w:r>
    </w:p>
    <w:p>
      <w:pPr>
        <w:pStyle w:val="Normal"/>
        <w:tabs>
          <w:tab w:val="clear" w:pos="708"/>
          <w:tab w:val="left" w:pos="0" w:leader="none"/>
        </w:tabs>
        <w:jc w:val="center"/>
        <w:rPr/>
      </w:pPr>
      <w:r>
        <w:rPr>
          <w:rFonts w:cs="Arial" w:ascii="Arial" w:hAnsi="Arial"/>
          <w:b/>
          <w:bCs/>
        </w:rPr>
        <w:t>CLAUSOLA RISOLUTIVA ESPRESSA</w:t>
      </w:r>
    </w:p>
    <w:p>
      <w:pPr>
        <w:pStyle w:val="Normal"/>
        <w:tabs>
          <w:tab w:val="clear" w:pos="708"/>
          <w:tab w:val="left" w:pos="0" w:leader="none"/>
        </w:tabs>
        <w:jc w:val="both"/>
        <w:rPr/>
      </w:pPr>
      <w:r>
        <w:rPr>
          <w:rFonts w:cs="Arial" w:ascii="Arial" w:hAnsi="Arial"/>
        </w:rPr>
        <w:t>La ditta è responsabile del corretto ed esatto adempimento di tutte le clausole indicate nel presente capitolato.</w:t>
      </w:r>
    </w:p>
    <w:p>
      <w:pPr>
        <w:pStyle w:val="Normal"/>
        <w:tabs>
          <w:tab w:val="clear" w:pos="708"/>
          <w:tab w:val="left" w:pos="0" w:leader="none"/>
        </w:tabs>
        <w:jc w:val="both"/>
        <w:rPr/>
      </w:pPr>
      <w:r>
        <w:rPr>
          <w:rFonts w:cs="Arial" w:ascii="Arial" w:hAnsi="Arial"/>
        </w:rPr>
        <w:t>L’Amministrazione si riserva la facoltà di risolvere in danno il presente contratto in applicazione dell’art.1456 c.c. con diritto ad incamerare la cauzione definitiva e con risarcimento del danno a carico dell’aggiudicataria:</w:t>
      </w:r>
    </w:p>
    <w:p>
      <w:pPr>
        <w:pStyle w:val="Normal"/>
        <w:tabs>
          <w:tab w:val="clear" w:pos="708"/>
          <w:tab w:val="left" w:pos="0" w:leader="none"/>
        </w:tabs>
        <w:jc w:val="both"/>
        <w:rPr/>
      </w:pPr>
      <w:r>
        <w:rPr>
          <w:rFonts w:cs="Arial" w:ascii="Arial" w:hAnsi="Arial"/>
        </w:rPr>
        <w:t>- per persistenti ritardi nelle consegne;</w:t>
      </w:r>
    </w:p>
    <w:p>
      <w:pPr>
        <w:pStyle w:val="Normal"/>
        <w:tabs>
          <w:tab w:val="clear" w:pos="708"/>
          <w:tab w:val="left" w:pos="0" w:leader="none"/>
        </w:tabs>
        <w:jc w:val="both"/>
        <w:rPr/>
      </w:pPr>
      <w:r>
        <w:rPr>
          <w:rFonts w:cs="Arial" w:ascii="Arial" w:hAnsi="Arial"/>
        </w:rPr>
        <w:t>- per accertata scadente qualità dei prodotti e/o per difformità nei confezionamenti;</w:t>
      </w:r>
    </w:p>
    <w:p>
      <w:pPr>
        <w:pStyle w:val="Normal"/>
        <w:tabs>
          <w:tab w:val="clear" w:pos="708"/>
          <w:tab w:val="left" w:pos="0" w:leader="none"/>
        </w:tabs>
        <w:jc w:val="both"/>
        <w:rPr/>
      </w:pPr>
      <w:r>
        <w:rPr>
          <w:rFonts w:cs="Arial" w:ascii="Arial" w:hAnsi="Arial"/>
        </w:rPr>
        <w:t>- in caso di sentenza di fallimento nei confronti della ditta fornitrice;</w:t>
      </w:r>
    </w:p>
    <w:p>
      <w:pPr>
        <w:pStyle w:val="Normal"/>
        <w:tabs>
          <w:tab w:val="clear" w:pos="708"/>
          <w:tab w:val="left" w:pos="0" w:leader="none"/>
        </w:tabs>
        <w:jc w:val="both"/>
        <w:rPr/>
      </w:pPr>
      <w:r>
        <w:rPr>
          <w:rFonts w:cs="Arial" w:ascii="Arial" w:hAnsi="Arial"/>
        </w:rPr>
        <w:t>- nel caso in cui si ripeta, per almeno tre volte, un ritardo nella consegna dei beni oggetto della fornitura, entro i termini previsti dal presente capitolato;</w:t>
      </w:r>
    </w:p>
    <w:p>
      <w:pPr>
        <w:pStyle w:val="Normal"/>
        <w:tabs>
          <w:tab w:val="clear" w:pos="708"/>
          <w:tab w:val="left" w:pos="0" w:leader="none"/>
        </w:tabs>
        <w:jc w:val="both"/>
        <w:rPr/>
      </w:pPr>
      <w:r>
        <w:rPr>
          <w:rFonts w:cs="Arial" w:ascii="Arial" w:hAnsi="Arial"/>
        </w:rPr>
        <w:t>- nell’ipotesi in cui si rilevi un ritardo nella consegna superiore a dieci giorni, ovvero interruzione della produzione del materiale aggiudicato, con affidamento a terzi della fornitura in danno dell’impresa aggiudicataria.</w:t>
      </w:r>
    </w:p>
    <w:p>
      <w:pPr>
        <w:pStyle w:val="Normal"/>
        <w:tabs>
          <w:tab w:val="clear" w:pos="708"/>
          <w:tab w:val="left" w:pos="0" w:leader="none"/>
        </w:tabs>
        <w:jc w:val="both"/>
        <w:rPr/>
      </w:pPr>
      <w:r>
        <w:rPr>
          <w:rFonts w:cs="Arial" w:ascii="Arial" w:hAnsi="Arial"/>
        </w:rPr>
        <w:t>L’ARNAS si riserva la facoltà di recedere dal contratto, con semplice preavviso di trenta giorni, senza che l’impresa aggiudicataria possa pretendere danno o compensi di sorta, ai quali essa dichiara, con la sottoscrizione del presente capitolato, di rinunciare nei seguenti casi:</w:t>
      </w:r>
    </w:p>
    <w:p>
      <w:pPr>
        <w:pStyle w:val="Normal"/>
        <w:tabs>
          <w:tab w:val="clear" w:pos="708"/>
          <w:tab w:val="left" w:pos="0" w:leader="none"/>
        </w:tabs>
        <w:jc w:val="both"/>
        <w:rPr/>
      </w:pPr>
      <w:r>
        <w:rPr>
          <w:rFonts w:cs="Arial" w:ascii="Arial" w:hAnsi="Arial"/>
        </w:rPr>
        <w:t>- in qualsiasi momento per suo motivato ed insindacabile giudizio;</w:t>
      </w:r>
    </w:p>
    <w:p>
      <w:pPr>
        <w:pStyle w:val="Normal"/>
        <w:tabs>
          <w:tab w:val="clear" w:pos="708"/>
          <w:tab w:val="left" w:pos="0" w:leader="none"/>
        </w:tabs>
        <w:jc w:val="both"/>
        <w:rPr/>
      </w:pPr>
      <w:r>
        <w:rPr>
          <w:rFonts w:cs="Arial" w:ascii="Arial" w:hAnsi="Arial"/>
        </w:rPr>
        <w:t>- qualora si addivenga nell’ambito della regione siciliana ad una gara centralizzata  da parte della CUC della Regione Sicilia.</w:t>
      </w:r>
    </w:p>
    <w:p>
      <w:pPr>
        <w:pStyle w:val="Normal"/>
        <w:tabs>
          <w:tab w:val="clear" w:pos="708"/>
          <w:tab w:val="left" w:pos="0" w:leader="none"/>
        </w:tabs>
        <w:jc w:val="both"/>
        <w:rPr/>
      </w:pPr>
      <w:r>
        <w:rPr>
          <w:rFonts w:cs="Arial" w:ascii="Arial" w:hAnsi="Arial"/>
        </w:rPr>
        <w:t>A tal proposito, durante il periodo di validità del contratto, l’impresa è obbligata a comunicare all’ARNAS le variazioni intervenute nel proprio assetto societario (fusione e/o trasformazioni, variazione di soci o componenti dell’organo di amministrazione) trasmettendo il certificato aggiornato di iscrizione al registro delle Imprese, con la dicitura antimafia, entro trenta giorni dalla data delle variazioni.</w:t>
      </w:r>
    </w:p>
    <w:p>
      <w:pPr>
        <w:pStyle w:val="Normal"/>
        <w:tabs>
          <w:tab w:val="clear" w:pos="708"/>
          <w:tab w:val="left" w:pos="0" w:leader="none"/>
        </w:tabs>
        <w:jc w:val="both"/>
        <w:rPr/>
      </w:pPr>
      <w:r>
        <w:rPr>
          <w:rFonts w:cs="Arial" w:ascii="Arial" w:hAnsi="Arial"/>
        </w:rPr>
        <w:t>Il recesso non ha effetto per le prestazioni già eseguite o in corso di esecuzione.</w:t>
      </w:r>
    </w:p>
    <w:p>
      <w:pPr>
        <w:pStyle w:val="Normal"/>
        <w:tabs>
          <w:tab w:val="clear" w:pos="708"/>
          <w:tab w:val="left" w:pos="0" w:leader="none"/>
        </w:tabs>
        <w:jc w:val="center"/>
        <w:rPr/>
      </w:pPr>
      <w:r>
        <w:rPr>
          <w:rFonts w:cs="Arial" w:ascii="Arial" w:hAnsi="Arial"/>
          <w:b/>
          <w:bCs/>
        </w:rPr>
        <w:t>Art.10</w:t>
      </w:r>
    </w:p>
    <w:p>
      <w:pPr>
        <w:pStyle w:val="Normal"/>
        <w:tabs>
          <w:tab w:val="clear" w:pos="708"/>
          <w:tab w:val="left" w:pos="0" w:leader="none"/>
        </w:tabs>
        <w:jc w:val="center"/>
        <w:rPr/>
      </w:pPr>
      <w:r>
        <w:rPr>
          <w:rFonts w:cs="Arial" w:ascii="Arial" w:hAnsi="Arial"/>
          <w:b/>
          <w:bCs/>
        </w:rPr>
        <w:t>CESSIONE DEL CONTRATTO-CREDITI</w:t>
      </w:r>
    </w:p>
    <w:p>
      <w:pPr>
        <w:pStyle w:val="Normal"/>
        <w:tabs>
          <w:tab w:val="clear" w:pos="708"/>
          <w:tab w:val="left" w:pos="0" w:leader="none"/>
        </w:tabs>
        <w:jc w:val="both"/>
        <w:rPr/>
      </w:pPr>
      <w:r>
        <w:rPr>
          <w:rFonts w:cs="Arial" w:ascii="Arial" w:hAnsi="Arial"/>
          <w:bCs/>
        </w:rPr>
        <w:t>E’ vietata la cessione del contratto, a pena di nullità e di immediata risoluzione del contratto stesso.</w:t>
      </w:r>
    </w:p>
    <w:p>
      <w:pPr>
        <w:pStyle w:val="Normal"/>
        <w:tabs>
          <w:tab w:val="clear" w:pos="708"/>
          <w:tab w:val="left" w:pos="0" w:leader="none"/>
        </w:tabs>
        <w:jc w:val="both"/>
        <w:rPr>
          <w:rFonts w:ascii="Arial" w:hAnsi="Arial" w:cs="Arial"/>
          <w:bCs/>
        </w:rPr>
      </w:pPr>
      <w:r>
        <w:rPr>
          <w:rFonts w:cs="Arial" w:ascii="Arial" w:hAnsi="Arial"/>
          <w:bCs/>
        </w:rPr>
      </w:r>
    </w:p>
    <w:p>
      <w:pPr>
        <w:pStyle w:val="Normal"/>
        <w:tabs>
          <w:tab w:val="clear" w:pos="708"/>
          <w:tab w:val="left" w:pos="0" w:leader="none"/>
        </w:tabs>
        <w:jc w:val="center"/>
        <w:rPr/>
      </w:pPr>
      <w:r>
        <w:rPr>
          <w:rFonts w:cs="Arial" w:ascii="Arial" w:hAnsi="Arial"/>
          <w:b/>
          <w:bCs/>
          <w:color w:val="000000"/>
          <w:sz w:val="20"/>
          <w:szCs w:val="20"/>
        </w:rPr>
        <w:t>Art.11</w:t>
      </w:r>
    </w:p>
    <w:p>
      <w:pPr>
        <w:pStyle w:val="Normal"/>
        <w:tabs>
          <w:tab w:val="clear" w:pos="708"/>
          <w:tab w:val="left" w:pos="0" w:leader="none"/>
        </w:tabs>
        <w:jc w:val="center"/>
        <w:rPr/>
      </w:pPr>
      <w:r>
        <w:rPr>
          <w:rFonts w:cs="Arial" w:ascii="Arial" w:hAnsi="Arial"/>
          <w:b/>
          <w:bCs/>
          <w:color w:val="000000"/>
          <w:sz w:val="20"/>
          <w:szCs w:val="20"/>
        </w:rPr>
        <w:t>REVISIONE PREZZI</w:t>
      </w:r>
    </w:p>
    <w:p>
      <w:pPr>
        <w:pStyle w:val="Normal"/>
        <w:jc w:val="both"/>
        <w:rPr/>
      </w:pPr>
      <w:r>
        <w:rPr>
          <w:rFonts w:cs="Arial" w:ascii="Arial" w:hAnsi="Arial"/>
          <w:color w:val="000000"/>
        </w:rPr>
        <w:t>A partire dalla seconda annualità i prezzi sono aggiornati, in aumento o in diminuzione, sulla base dei prezzi standard rilevati dall’ANAC, e/o degli elenchi dei prezzi rilevati dall’ISTAT, oppure, qualora i dati suindicati non siano disponibili, in misura non superiore alla differenza tra l’indice Istat dei prezzi al consumo per le famiglie di operai e impiegati, al netto dei tabacchi (c.d. FOI) disponibile al momento del pagamento del corrispettivo e quello corrispondente al mese/anno di sottoscrizione del contratto.</w:t>
      </w:r>
    </w:p>
    <w:p>
      <w:pPr>
        <w:pStyle w:val="Normal"/>
        <w:jc w:val="both"/>
        <w:rPr/>
      </w:pPr>
      <w:r>
        <w:rPr>
          <w:rFonts w:cs="Arial" w:ascii="Arial" w:hAnsi="Arial"/>
          <w:color w:val="000000"/>
        </w:rPr>
        <w:t>La revisione dei prezzi è riconosciuta se le variazioni accertate risultano superiori al 10% per cento rispetto al prezzo originario.</w:t>
      </w:r>
    </w:p>
    <w:p>
      <w:pPr>
        <w:pStyle w:val="Normal"/>
        <w:tabs>
          <w:tab w:val="clear" w:pos="708"/>
          <w:tab w:val="left" w:pos="0" w:leader="none"/>
        </w:tabs>
        <w:jc w:val="both"/>
        <w:rPr/>
      </w:pPr>
      <w:r>
        <w:rPr>
          <w:rFonts w:cs="Arial" w:ascii="Arial" w:hAnsi="Arial"/>
          <w:b/>
          <w:bCs/>
          <w:color w:val="000000"/>
        </w:rPr>
        <w:t>Si fa espressa riserva, ove l’ANAC e/o gli organi governativi dovessero emanare norme, linee guida e/o regolamenti attuativi sull’applicazione della presenta clausola, di attuarle in sostituzione a quelle sopra riportate.</w:t>
      </w:r>
    </w:p>
    <w:p>
      <w:pPr>
        <w:pStyle w:val="Normal"/>
        <w:tabs>
          <w:tab w:val="clear" w:pos="708"/>
          <w:tab w:val="left" w:pos="0" w:leader="none"/>
        </w:tabs>
        <w:jc w:val="center"/>
        <w:rPr/>
      </w:pPr>
      <w:r>
        <w:rPr>
          <w:rFonts w:cs="Arial" w:ascii="Arial" w:hAnsi="Arial"/>
          <w:b/>
          <w:bCs/>
        </w:rPr>
        <w:t>Art. 12</w:t>
      </w:r>
    </w:p>
    <w:p>
      <w:pPr>
        <w:pStyle w:val="Normal"/>
        <w:tabs>
          <w:tab w:val="clear" w:pos="708"/>
          <w:tab w:val="left" w:pos="0" w:leader="none"/>
        </w:tabs>
        <w:jc w:val="center"/>
        <w:rPr/>
      </w:pPr>
      <w:r>
        <w:rPr>
          <w:rFonts w:cs="Arial" w:ascii="Arial" w:hAnsi="Arial"/>
          <w:b/>
          <w:bCs/>
        </w:rPr>
        <w:t>FORO COMPETENTE</w:t>
      </w:r>
    </w:p>
    <w:p>
      <w:pPr>
        <w:pStyle w:val="Normal"/>
        <w:tabs>
          <w:tab w:val="clear" w:pos="708"/>
          <w:tab w:val="left" w:pos="0" w:leader="none"/>
        </w:tabs>
        <w:jc w:val="both"/>
        <w:rPr/>
      </w:pPr>
      <w:r>
        <w:rPr>
          <w:rFonts w:cs="Arial" w:ascii="Arial" w:hAnsi="Arial"/>
        </w:rPr>
        <w:t>Il giudizio su eventuali controversie relative all'esecuzione del contratto che consegue all'aggiudicazione di gara, è devoluto alla giurisdizione del Foro di Palermo.</w:t>
      </w:r>
    </w:p>
    <w:p>
      <w:pPr>
        <w:pStyle w:val="Normal"/>
        <w:tabs>
          <w:tab w:val="clear" w:pos="708"/>
          <w:tab w:val="left" w:pos="0" w:leader="none"/>
        </w:tabs>
        <w:jc w:val="both"/>
        <w:rPr/>
      </w:pPr>
      <w:r>
        <w:rPr>
          <w:rFonts w:cs="Arial" w:ascii="Arial" w:hAnsi="Arial"/>
        </w:rPr>
        <w:t>Il Foro esclusivo così pattuito dalle parti è opponibile dall'ARNAS al creditore  cessionario. Rimane ferma pertanto la competenza del foro di Palermo nelle ipotesi in cui il credito derivante dal presente rapporto obbligatorio venga ceduto a terzi nelle forme di legge.</w:t>
      </w:r>
    </w:p>
    <w:p>
      <w:pPr>
        <w:pStyle w:val="Normal"/>
        <w:tabs>
          <w:tab w:val="clear" w:pos="708"/>
          <w:tab w:val="left" w:pos="0" w:leader="none"/>
        </w:tabs>
        <w:jc w:val="both"/>
        <w:rPr/>
      </w:pPr>
      <w:r>
        <w:rPr>
          <w:rFonts w:cs="Arial" w:ascii="Arial" w:hAnsi="Arial"/>
        </w:rPr>
        <w:t>E' esclusa ogni competenza arbitrale.</w:t>
      </w:r>
    </w:p>
    <w:p>
      <w:pPr>
        <w:pStyle w:val="Normal"/>
        <w:tabs>
          <w:tab w:val="clear" w:pos="708"/>
          <w:tab w:val="left" w:pos="0" w:leader="none"/>
        </w:tabs>
        <w:jc w:val="both"/>
        <w:rPr/>
      </w:pPr>
      <w:r>
        <w:rPr>
          <w:rFonts w:cs="Arial" w:ascii="Arial" w:hAnsi="Arial"/>
        </w:rPr>
        <w:t xml:space="preserve">                                                                                  </w:t>
      </w:r>
      <w:r>
        <w:rPr>
          <w:rFonts w:cs="Arial" w:ascii="Arial" w:hAnsi="Arial"/>
        </w:rPr>
        <w:t>D’ordine del</w:t>
      </w:r>
    </w:p>
    <w:p>
      <w:pPr>
        <w:pStyle w:val="Normal"/>
        <w:rPr>
          <w:b/>
          <w:b/>
          <w:sz w:val="20"/>
          <w:szCs w:val="20"/>
        </w:rPr>
      </w:pPr>
      <w:r>
        <w:rPr>
          <w:b/>
        </w:rPr>
        <w:tab/>
        <w:tab/>
        <w:tab/>
        <w:tab/>
        <w:t xml:space="preserve">  </w:t>
      </w:r>
      <w:r>
        <w:rPr>
          <w:b/>
          <w:sz w:val="20"/>
          <w:szCs w:val="20"/>
        </w:rPr>
        <w:t xml:space="preserve">                                 Direttore dell’U.O.C. Provveditorato</w:t>
      </w:r>
    </w:p>
    <w:p>
      <w:pPr>
        <w:pStyle w:val="Normal"/>
        <w:rPr/>
      </w:pPr>
      <w:r>
        <w:rPr>
          <w:b/>
          <w:sz w:val="20"/>
          <w:szCs w:val="20"/>
        </w:rPr>
        <w:t xml:space="preserve">                                                                                                          </w:t>
      </w:r>
      <w:r>
        <w:rPr>
          <w:b/>
          <w:sz w:val="20"/>
          <w:szCs w:val="20"/>
        </w:rPr>
        <w:t>Ing. Vincenzo Lo Medico</w:t>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pPr>
      <w:r>
        <w:rPr>
          <w:rFonts w:cs="Arial" w:ascii="Arial" w:hAnsi="Arial"/>
        </w:rPr>
        <w:t>Per espressa accettazione di tutto quanto previsto nelle suddette clausole contrattuali</w:t>
      </w:r>
      <w:r>
        <w:rPr>
          <w:rFonts w:eastAsia="Arial" w:cs="Arial" w:ascii="Arial" w:hAnsi="Arial"/>
        </w:rPr>
        <w:t xml:space="preserve">                                </w:t>
      </w:r>
      <w:r>
        <w:rPr>
          <w:rFonts w:cs="Arial" w:ascii="Arial" w:hAnsi="Arial"/>
        </w:rPr>
        <w:t xml:space="preserve">La ditta obbligata </w:t>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rFonts w:ascii="Arial" w:hAnsi="Arial" w:cs="Arial"/>
        </w:rPr>
      </w:pPr>
      <w:r>
        <w:rPr>
          <w:rFonts w:cs="Arial" w:ascii="Arial" w:hAnsi="Arial"/>
        </w:rPr>
      </w:r>
    </w:p>
    <w:p>
      <w:pPr>
        <w:pStyle w:val="Normal"/>
        <w:tabs>
          <w:tab w:val="clear" w:pos="708"/>
          <w:tab w:val="left" w:pos="0" w:leader="none"/>
        </w:tabs>
        <w:jc w:val="both"/>
        <w:rPr/>
      </w:pPr>
      <w:r>
        <w:rPr>
          <w:rFonts w:cs="Arial" w:ascii="Arial" w:hAnsi="Arial"/>
        </w:rPr>
        <w:t>_____________</w:t>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ind w:left="5664" w:firstLine="6"/>
        <w:jc w:val="both"/>
        <w:rPr>
          <w:rFonts w:cs="ArialMT"/>
        </w:rPr>
      </w:pPr>
      <w:r>
        <w:rPr>
          <w:rFonts w:cs="ArialMT"/>
        </w:rPr>
        <w:t>Firma digitale del legale rappresentante</w:t>
      </w:r>
    </w:p>
    <w:p>
      <w:pPr>
        <w:pStyle w:val="Normal"/>
        <w:ind w:left="4956" w:firstLine="708"/>
        <w:jc w:val="both"/>
        <w:rPr>
          <w:rFonts w:ascii="Garamond" w:hAnsi="Garamond"/>
          <w:i/>
          <w:i/>
          <w:iCs/>
          <w:color w:val="000000"/>
        </w:rPr>
      </w:pPr>
      <w:r>
        <w:rPr>
          <w:rFonts w:eastAsia="Calibri" w:cs="Times New Roman" w:ascii="Garamond" w:hAnsi="Garamond"/>
          <w:i/>
          <w:iCs/>
          <w:color w:val="000000"/>
        </w:rPr>
        <w:tab/>
      </w:r>
    </w:p>
    <w:p>
      <w:pPr>
        <w:pStyle w:val="Normal"/>
        <w:ind w:left="4956" w:firstLine="708"/>
        <w:jc w:val="both"/>
        <w:rPr>
          <w:rFonts w:ascii="Garamond" w:hAnsi="Garamond"/>
          <w:i/>
          <w:i/>
          <w:iCs/>
          <w:color w:val="000000"/>
        </w:rPr>
      </w:pPr>
      <w:r>
        <w:rPr>
          <w:rFonts w:ascii="Garamond" w:hAnsi="Garamond"/>
          <w:i/>
          <w:iCs/>
          <w:color w:val="000000"/>
        </w:rPr>
        <w:t>__________________________________</w:t>
      </w:r>
    </w:p>
    <w:p>
      <w:pPr>
        <w:pStyle w:val="Normal"/>
        <w:jc w:val="both"/>
        <w:rPr>
          <w:rFonts w:ascii="Calibri" w:hAnsi="Calibri" w:eastAsia="Calibri" w:cs="Times New Roman"/>
          <w:i/>
          <w:i/>
          <w:iCs/>
          <w:color w:val="000000"/>
        </w:rPr>
      </w:pPr>
      <w:r>
        <w:rPr>
          <w:rFonts w:eastAsia="Calibri" w:cs="Times New Roman"/>
          <w:i/>
          <w:iCs/>
          <w:color w:val="000000"/>
        </w:rPr>
      </w:r>
    </w:p>
    <w:p>
      <w:pPr>
        <w:pStyle w:val="Normal"/>
        <w:spacing w:lineRule="auto" w:line="276"/>
        <w:jc w:val="both"/>
        <w:rPr>
          <w:rFonts w:ascii="Calibri" w:hAnsi="Calibri" w:eastAsia="Calibri" w:cs="Times New Roman"/>
          <w:i/>
          <w:i/>
          <w:color w:val="000000"/>
        </w:rPr>
      </w:pPr>
      <w:r>
        <w:rPr>
          <w:rFonts w:eastAsia="Calibri" w:cs="Times New Roman"/>
          <w:i/>
          <w:color w:val="000000"/>
        </w:rPr>
        <w:t xml:space="preserve">N.B.: In caso di raggruppamento temporaneo di concorrenti o consorzio ordinario di concorrenti o aggregazione di imprese di rete o GEIE, </w:t>
      </w:r>
      <w:r>
        <w:rPr>
          <w:rFonts w:eastAsia="Calibri" w:cs="Times New Roman"/>
          <w:i/>
          <w:color w:val="000000"/>
          <w:u w:val="single"/>
        </w:rPr>
        <w:t>non ancora costituiti</w:t>
      </w:r>
      <w:r>
        <w:rPr>
          <w:rFonts w:eastAsia="Calibri" w:cs="Times New Roman"/>
          <w:i/>
          <w:color w:val="000000"/>
        </w:rPr>
        <w:t>, la presente istanza dovrà essere sottoscritta dai rappresentanti di ciascun soggetto del RTI/consorzio/aggregazione di imprese/GEIE</w:t>
      </w:r>
    </w:p>
    <w:p>
      <w:pPr>
        <w:pStyle w:val="Normal"/>
        <w:jc w:val="both"/>
        <w:rPr>
          <w:rFonts w:ascii="Calibri" w:hAnsi="Calibri" w:eastAsia="Calibri" w:cs="Times New Roman"/>
          <w:i/>
          <w:i/>
          <w:iCs/>
          <w:color w:val="000000"/>
        </w:rPr>
      </w:pPr>
      <w:r>
        <w:rPr>
          <w:rFonts w:eastAsia="Calibri" w:cs="Times New Roman"/>
          <w:i/>
          <w:iCs/>
          <w:color w:val="000000"/>
        </w:rPr>
      </w:r>
    </w:p>
    <w:p>
      <w:pPr>
        <w:pStyle w:val="Normal"/>
        <w:jc w:val="both"/>
        <w:rPr>
          <w:rFonts w:ascii="Calibri" w:hAnsi="Calibri" w:eastAsia="Calibri" w:cs="Times New Roman"/>
          <w:color w:val="000000"/>
        </w:rPr>
      </w:pPr>
      <w:r>
        <w:rPr>
          <w:rFonts w:eastAsia="Calibri" w:cs="Times New Roman"/>
          <w:color w:val="000000"/>
        </w:rPr>
      </w:r>
    </w:p>
    <w:p>
      <w:pPr>
        <w:pStyle w:val="Normal"/>
        <w:spacing w:lineRule="auto" w:line="276"/>
        <w:jc w:val="both"/>
        <w:rPr>
          <w:rFonts w:ascii="Calibri" w:hAnsi="Calibri" w:eastAsia="Calibri" w:cs="Times New Roman"/>
          <w:color w:val="000000"/>
        </w:rPr>
      </w:pPr>
      <w:r>
        <w:rPr>
          <w:rFonts w:eastAsia="Calibri" w:cs="Times New Roman"/>
          <w:color w:val="000000"/>
        </w:rPr>
        <w:t>firma _____________________________ per l’Impresa _________________________________________</w:t>
      </w:r>
    </w:p>
    <w:p>
      <w:pPr>
        <w:pStyle w:val="Normal"/>
        <w:spacing w:lineRule="auto" w:line="276" w:before="0" w:after="120"/>
        <w:jc w:val="both"/>
        <w:rPr>
          <w:rFonts w:ascii="Calibri" w:hAnsi="Calibri" w:eastAsia="Calibri" w:cs="Times New Roman"/>
          <w:i/>
          <w:i/>
          <w:iCs/>
          <w:color w:val="000000"/>
        </w:rPr>
      </w:pPr>
      <w:r>
        <w:rPr>
          <w:rFonts w:eastAsia="Calibri" w:cs="Times New Roman"/>
          <w:i/>
          <w:iCs/>
          <w:color w:val="000000"/>
        </w:rPr>
        <w:t>(firma digitale)</w:t>
      </w:r>
    </w:p>
    <w:p>
      <w:pPr>
        <w:pStyle w:val="Normal"/>
        <w:spacing w:before="0" w:after="120"/>
        <w:jc w:val="both"/>
        <w:rPr>
          <w:rFonts w:ascii="Calibri" w:hAnsi="Calibri" w:eastAsia="Calibri" w:cs="Times New Roman"/>
          <w:i/>
          <w:i/>
          <w:iCs/>
          <w:color w:val="000000"/>
        </w:rPr>
      </w:pPr>
      <w:r>
        <w:rPr>
          <w:rFonts w:eastAsia="Calibri" w:cs="Times New Roman"/>
          <w:i/>
          <w:iCs/>
          <w:color w:val="000000"/>
        </w:rPr>
      </w:r>
    </w:p>
    <w:p>
      <w:pPr>
        <w:pStyle w:val="Normal"/>
        <w:spacing w:lineRule="auto" w:line="276"/>
        <w:jc w:val="both"/>
        <w:rPr>
          <w:rFonts w:ascii="Calibri" w:hAnsi="Calibri" w:eastAsia="Calibri" w:cs="Times New Roman"/>
          <w:color w:val="000000"/>
        </w:rPr>
      </w:pPr>
      <w:r>
        <w:rPr>
          <w:rFonts w:eastAsia="Calibri" w:cs="Times New Roman"/>
          <w:color w:val="000000"/>
        </w:rPr>
        <w:t>firma _____________________________ per l’Impresa _________________________________________</w:t>
      </w:r>
    </w:p>
    <w:p>
      <w:pPr>
        <w:pStyle w:val="Normal"/>
        <w:spacing w:lineRule="auto" w:line="276" w:before="0" w:after="120"/>
        <w:jc w:val="both"/>
        <w:rPr>
          <w:rFonts w:ascii="Calibri" w:hAnsi="Calibri" w:eastAsia="Calibri" w:cs="Times New Roman"/>
          <w:i/>
          <w:i/>
          <w:iCs/>
          <w:color w:val="000000"/>
        </w:rPr>
      </w:pPr>
      <w:r>
        <w:rPr>
          <w:rFonts w:eastAsia="Calibri" w:cs="Times New Roman"/>
          <w:i/>
          <w:iCs/>
          <w:color w:val="000000"/>
        </w:rPr>
        <w:t>(firma digitale)</w:t>
      </w:r>
    </w:p>
    <w:p>
      <w:pPr>
        <w:pStyle w:val="Normal"/>
        <w:spacing w:before="0" w:after="120"/>
        <w:jc w:val="both"/>
        <w:rPr>
          <w:rFonts w:ascii="Calibri" w:hAnsi="Calibri" w:eastAsia="Calibri" w:cs="Times New Roman"/>
          <w:i/>
          <w:i/>
          <w:iCs/>
          <w:color w:val="000000"/>
        </w:rPr>
      </w:pPr>
      <w:r>
        <w:rPr>
          <w:rFonts w:eastAsia="Calibri" w:cs="Times New Roman"/>
          <w:i/>
          <w:iCs/>
          <w:color w:val="000000"/>
        </w:rPr>
      </w:r>
    </w:p>
    <w:p>
      <w:pPr>
        <w:pStyle w:val="Normal"/>
        <w:spacing w:lineRule="auto" w:line="276"/>
        <w:jc w:val="both"/>
        <w:rPr>
          <w:rFonts w:ascii="Calibri" w:hAnsi="Calibri" w:eastAsia="Calibri" w:cs="Times New Roman"/>
          <w:color w:val="000000"/>
        </w:rPr>
      </w:pPr>
      <w:r>
        <w:rPr>
          <w:rFonts w:eastAsia="Calibri" w:cs="Times New Roman"/>
          <w:color w:val="000000"/>
        </w:rPr>
        <w:t>firma _____________________________ per l’Impresa _________________________________________</w:t>
      </w:r>
    </w:p>
    <w:p>
      <w:pPr>
        <w:pStyle w:val="Normal"/>
        <w:spacing w:lineRule="auto" w:line="276" w:before="0" w:after="120"/>
        <w:jc w:val="both"/>
        <w:rPr>
          <w:rFonts w:ascii="Calibri" w:hAnsi="Calibri" w:eastAsia="Calibri" w:cs="Times New Roman"/>
          <w:i/>
          <w:i/>
          <w:iCs/>
          <w:color w:val="000000"/>
        </w:rPr>
      </w:pPr>
      <w:r>
        <w:rPr>
          <w:rFonts w:eastAsia="Calibri" w:cs="Times New Roman"/>
          <w:i/>
          <w:iCs/>
          <w:color w:val="000000"/>
        </w:rPr>
        <w:t>(firma digitale)</w:t>
      </w:r>
    </w:p>
    <w:p>
      <w:pPr>
        <w:pStyle w:val="Normal"/>
        <w:rPr>
          <w:rFonts w:ascii="Calibri" w:hAnsi="Calibri" w:eastAsia="Calibri" w:cs="Times New Roman"/>
          <w:i/>
          <w:i/>
          <w:iCs/>
          <w:color w:val="000000"/>
        </w:rPr>
      </w:pPr>
      <w:r>
        <w:rPr>
          <w:rFonts w:eastAsia="Calibri" w:cs="Times New Roman"/>
          <w:i/>
          <w:iCs/>
          <w:color w:val="000000"/>
        </w:rPr>
      </w:r>
    </w:p>
    <w:p>
      <w:pPr>
        <w:pStyle w:val="Normal"/>
        <w:tabs>
          <w:tab w:val="clear" w:pos="708"/>
          <w:tab w:val="left" w:pos="1843" w:leader="none"/>
          <w:tab w:val="left" w:pos="6237" w:leader="none"/>
          <w:tab w:val="left" w:pos="7797" w:leader="none"/>
        </w:tabs>
        <w:spacing w:lineRule="auto" w:line="276"/>
        <w:ind w:left="567" w:hanging="567"/>
        <w:jc w:val="both"/>
        <w:rPr>
          <w:rFonts w:ascii="Calibri" w:hAnsi="Calibri" w:eastAsia="Calibri" w:cs="Times New Roman"/>
          <w:i/>
          <w:i/>
        </w:rPr>
      </w:pPr>
      <w:r>
        <w:rPr>
          <w:rFonts w:eastAsia="Calibri" w:cs="Times New Roman"/>
          <w:i/>
        </w:rPr>
        <w:t>N.B.</w:t>
        <w:tab/>
        <w:t>Alla presente dichiarazione deve essere allegata copia fotostatica di un documento di identità in corso di validità del/i soggetto/i firmatario/i.</w:t>
      </w:r>
    </w:p>
    <w:p>
      <w:pPr>
        <w:pStyle w:val="Normal"/>
        <w:tabs>
          <w:tab w:val="clear" w:pos="708"/>
          <w:tab w:val="left" w:pos="1843" w:leader="none"/>
          <w:tab w:val="left" w:pos="6237" w:leader="none"/>
          <w:tab w:val="left" w:pos="7797" w:leader="none"/>
        </w:tabs>
        <w:ind w:left="567" w:hanging="567"/>
        <w:jc w:val="both"/>
        <w:rPr>
          <w:rFonts w:ascii="Calibri" w:hAnsi="Calibri" w:eastAsia="Calibri" w:cs="Times New Roman"/>
          <w:i/>
          <w:i/>
        </w:rPr>
      </w:pPr>
      <w:r>
        <w:rPr>
          <w:rFonts w:eastAsia="Calibri" w:cs="Times New Roman"/>
          <w:i/>
        </w:rPr>
      </w:r>
    </w:p>
    <w:p>
      <w:pPr>
        <w:pStyle w:val="Normal"/>
        <w:tabs>
          <w:tab w:val="clear" w:pos="708"/>
          <w:tab w:val="left" w:pos="1843" w:leader="none"/>
          <w:tab w:val="left" w:pos="6237" w:leader="none"/>
          <w:tab w:val="left" w:pos="7797" w:leader="none"/>
        </w:tabs>
        <w:spacing w:lineRule="auto" w:line="276"/>
        <w:ind w:left="567" w:hanging="567"/>
        <w:jc w:val="both"/>
        <w:rPr>
          <w:rFonts w:ascii="Calibri" w:hAnsi="Calibri" w:eastAsia="Calibri" w:cs="Times New Roman"/>
          <w:b/>
          <w:b/>
          <w:i/>
          <w:i/>
          <w:u w:val="single"/>
        </w:rPr>
      </w:pPr>
      <w:r>
        <w:rPr>
          <w:rFonts w:eastAsia="Calibri" w:cs="Times New Roman"/>
          <w:i/>
        </w:rPr>
        <w:t>N.B</w:t>
        <w:tab/>
      </w:r>
      <w:r>
        <w:rPr>
          <w:rFonts w:eastAsia="Calibri" w:cs="Times New Roman"/>
          <w:b/>
          <w:i/>
          <w:u w:val="single"/>
        </w:rPr>
        <w:t>ogni pagina</w:t>
      </w:r>
      <w:r>
        <w:rPr>
          <w:rFonts w:eastAsia="Calibri" w:cs="Times New Roman"/>
          <w:i/>
        </w:rPr>
        <w:t xml:space="preserve"> del presente modulo dovrà essere corredato di </w:t>
      </w:r>
      <w:r>
        <w:rPr>
          <w:rFonts w:eastAsia="Calibri" w:cs="Times New Roman"/>
          <w:b/>
          <w:i/>
          <w:u w:val="single"/>
        </w:rPr>
        <w:t>timbro della società e sigla del legale rappresentante/procuratore</w:t>
      </w:r>
    </w:p>
    <w:p>
      <w:pPr>
        <w:pStyle w:val="Normal"/>
        <w:tabs>
          <w:tab w:val="clear" w:pos="708"/>
          <w:tab w:val="left" w:pos="1843" w:leader="none"/>
          <w:tab w:val="left" w:pos="6237" w:leader="none"/>
          <w:tab w:val="left" w:pos="7797" w:leader="none"/>
        </w:tabs>
        <w:spacing w:lineRule="auto" w:line="276"/>
        <w:ind w:left="567" w:hanging="567"/>
        <w:jc w:val="both"/>
        <w:rPr>
          <w:rFonts w:ascii="Calibri" w:hAnsi="Calibri" w:eastAsia="Calibri" w:cs="Times New Roman"/>
          <w:i/>
          <w:i/>
        </w:rPr>
      </w:pPr>
      <w:r>
        <w:rPr>
          <w:rFonts w:eastAsia="Calibri" w:cs="Times New Roman"/>
          <w:i/>
        </w:rPr>
        <w:tab/>
        <w:t>Qualora la documentazione venga sottoscritta  dal “procuratore/i” della società, dovrà essere allegata copia della relativa procura notarile (GENERALE O SPECIALE) o altro documento da cui evincere i poteri di rappresentanza.</w:t>
      </w:r>
      <w:r>
        <w:rPr>
          <w:rFonts w:eastAsia="Calibri" w:cs="Times New Roman"/>
          <w:b/>
          <w:i/>
          <w:u w:val="single"/>
        </w:rPr>
        <w:t xml:space="preserve"> </w:t>
      </w:r>
    </w:p>
    <w:p>
      <w:pPr>
        <w:pStyle w:val="Normal"/>
        <w:jc w:val="both"/>
        <w:rPr>
          <w:rFonts w:ascii="Calibri" w:hAnsi="Calibri" w:eastAsia="Calibri" w:cs="Times New Roman"/>
          <w:sz w:val="16"/>
          <w:szCs w:val="16"/>
        </w:rPr>
      </w:pPr>
      <w:r>
        <w:rPr>
          <w:rFonts w:eastAsia="Calibri" w:cs="Times New Roman"/>
          <w:sz w:val="16"/>
          <w:szCs w:val="16"/>
        </w:rPr>
      </w:r>
    </w:p>
    <w:p>
      <w:pPr>
        <w:pStyle w:val="Normal"/>
        <w:jc w:val="both"/>
        <w:rPr/>
      </w:pPr>
      <w:r>
        <w:rPr/>
      </w:r>
    </w:p>
    <w:sectPr>
      <w:footerReference w:type="default" r:id="rId3"/>
      <w:type w:val="nextPage"/>
      <w:pgSz w:w="11906" w:h="16838"/>
      <w:pgMar w:left="1134" w:right="1274" w:gutter="0" w:header="0" w:top="1134" w:footer="709"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Trebuchet MS">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roman"/>
    <w:pitch w:val="variable"/>
  </w:font>
  <w:font w:name="Garamond">
    <w:charset w:val="00"/>
    <w:family w:val="roman"/>
    <w:pitch w:val="variable"/>
  </w:font>
  <w:font w:name="FRKTQP+Futura-Medium">
    <w:altName w:val="Arial"/>
    <w:charset w:val="00"/>
    <w:family w:val="roman"/>
    <w:pitch w:val="variable"/>
  </w:font>
  <w:font w:name="Helvetica">
    <w:altName w:val="Arial"/>
    <w:charset w:val="00"/>
    <w:family w:val="roman"/>
    <w:pitch w:val="variable"/>
  </w:font>
  <w:font w:name="Futura-Medium">
    <w:altName w:val="Segoe UI"/>
    <w:charset w:val="00"/>
    <w:family w:val="roman"/>
    <w:pitch w:val="variable"/>
  </w:font>
  <w:font w:name="Verdana">
    <w:charset w:val="00"/>
    <w:family w:val="roman"/>
    <w:pitch w:val="variable"/>
  </w:font>
  <w:font w:name="Calibri">
    <w:charset w:val="01"/>
    <w:family w:val="swiss"/>
    <w:pitch w:val="variable"/>
  </w:font>
  <w:font w:name="Century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8994771"/>
    </w:sdtPr>
    <w:sdtContent>
      <w:p>
        <w:pPr>
          <w:pStyle w:val="Pidipagina"/>
          <w:jc w:val="right"/>
          <w:rPr/>
        </w:pPr>
        <w:r>
          <w:rPr/>
          <w:fldChar w:fldCharType="begin"/>
        </w:r>
        <w:r>
          <w:rPr/>
          <w:instrText xml:space="preserve"> PAGE </w:instrText>
        </w:r>
        <w:r>
          <w:rPr/>
          <w:fldChar w:fldCharType="separate"/>
        </w:r>
        <w:r>
          <w:rPr/>
          <w:t>9</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decimal"/>
      <w:lvlText w:val="%1."/>
      <w:lvlJc w:val="left"/>
      <w:pPr>
        <w:tabs>
          <w:tab w:val="num" w:pos="360"/>
        </w:tabs>
        <w:ind w:left="360" w:hanging="360"/>
      </w:pPr>
      <w:rPr>
        <w:dstrike w:val="false"/>
        <w:strike w:val="false"/>
        <w:sz w:val="22"/>
        <w:i w:val="false"/>
        <w:b/>
        <w:rFonts w:ascii="Calibri" w:hAnsi="Calibri"/>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rPr>
        <w:b w:val="false"/>
        <w:bCs w:val="false"/>
        <w:rFonts w:cs="Courier New"/>
      </w:rPr>
    </w:lvl>
    <w:lvl w:ilvl="2">
      <w:start w:val="1"/>
      <w:numFmt w:val="none"/>
      <w:suff w:val="nothing"/>
      <w:lvlText w:val=""/>
      <w:lvlJc w:val="left"/>
      <w:pPr>
        <w:tabs>
          <w:tab w:val="num" w:pos="0"/>
        </w:tabs>
        <w:ind w:left="1440" w:hanging="360"/>
      </w:pPr>
      <w:rPr>
        <w:rFonts w:cs="Symbol"/>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9"/>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31d4"/>
    <w:pPr>
      <w:widowControl/>
      <w:suppressAutoHyphens w:val="true"/>
      <w:bidi w:val="0"/>
      <w:spacing w:lineRule="auto" w:line="36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Corpodeltesto"/>
    <w:link w:val="Titolo2Carattere"/>
    <w:qFormat/>
    <w:rsid w:val="00660f85"/>
    <w:pPr>
      <w:keepNext w:val="true"/>
      <w:widowControl w:val="false"/>
      <w:spacing w:lineRule="auto" w:line="240" w:before="200" w:after="120"/>
      <w:jc w:val="both"/>
      <w:outlineLvl w:val="1"/>
    </w:pPr>
    <w:rPr>
      <w:rFonts w:ascii="Arial" w:hAnsi="Arial" w:eastAsia="Arial Unicode MS" w:cs="Arial"/>
      <w:b/>
      <w:bCs/>
      <w:kern w:val="2"/>
      <w:sz w:val="24"/>
      <w:szCs w:val="24"/>
      <w:lang w:eastAsia="zh-CN"/>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14771a"/>
    <w:rPr>
      <w:rFonts w:ascii="Times New Roman" w:hAnsi="Times New Roman" w:eastAsia="Calibri" w:cs="Times New Roman"/>
      <w:color w:val="00000A"/>
      <w:kern w:val="2"/>
      <w:sz w:val="24"/>
      <w:lang w:eastAsia="it-IT" w:bidi="it-IT"/>
    </w:rPr>
  </w:style>
  <w:style w:type="character" w:styleId="TestofumettoCarattere" w:customStyle="1">
    <w:name w:val="Testo fumetto Carattere"/>
    <w:basedOn w:val="DefaultParagraphFont"/>
    <w:link w:val="BalloonText"/>
    <w:uiPriority w:val="99"/>
    <w:semiHidden/>
    <w:qFormat/>
    <w:rsid w:val="0014771a"/>
    <w:rPr>
      <w:rFonts w:ascii="Tahoma" w:hAnsi="Tahoma" w:cs="Tahoma"/>
      <w:sz w:val="16"/>
      <w:szCs w:val="16"/>
    </w:rPr>
  </w:style>
  <w:style w:type="character" w:styleId="BLOCKBOLD" w:customStyle="1">
    <w:name w:val="BLOCK BOLD"/>
    <w:qFormat/>
    <w:rsid w:val="00616d1d"/>
    <w:rPr>
      <w:rFonts w:ascii="Trebuchet MS" w:hAnsi="Trebuchet MS"/>
      <w:b/>
      <w:caps/>
      <w:color w:val="auto"/>
      <w:sz w:val="20"/>
      <w:szCs w:val="20"/>
    </w:rPr>
  </w:style>
  <w:style w:type="character" w:styleId="CollegamentoInternet" w:customStyle="1">
    <w:name w:val="Collegamento Internet"/>
    <w:rsid w:val="00ce4898"/>
    <w:rPr>
      <w:rFonts w:ascii="Trebuchet MS" w:hAnsi="Trebuchet MS"/>
      <w:b/>
      <w:color w:val="0000FF"/>
      <w:sz w:val="20"/>
      <w:u w:val="single"/>
    </w:rPr>
  </w:style>
  <w:style w:type="character" w:styleId="NumeroelencoCarattere" w:customStyle="1">
    <w:name w:val="Numero elenco Carattere"/>
    <w:link w:val="ListNumber"/>
    <w:qFormat/>
    <w:rsid w:val="00ce4898"/>
    <w:rPr>
      <w:rFonts w:ascii="Trebuchet MS" w:hAnsi="Trebuchet MS" w:eastAsia="Times New Roman" w:cs="Times New Roman"/>
      <w:kern w:val="2"/>
      <w:sz w:val="20"/>
      <w:szCs w:val="24"/>
    </w:rPr>
  </w:style>
  <w:style w:type="character" w:styleId="Usoboll1Carattere" w:customStyle="1">
    <w:name w:val="usoboll1 Carattere"/>
    <w:qFormat/>
    <w:rsid w:val="002762e2"/>
    <w:rPr>
      <w:rFonts w:ascii="Times New Roman" w:hAnsi="Times New Roman" w:eastAsia="Times New Roman" w:cs="Times New Roman"/>
      <w:sz w:val="24"/>
      <w:szCs w:val="20"/>
      <w:lang w:eastAsia="ar-SA"/>
    </w:rPr>
  </w:style>
  <w:style w:type="character" w:styleId="TestonotaapidipaginaCarattere" w:customStyle="1">
    <w:name w:val="Testo nota a piè di pagina Carattere"/>
    <w:basedOn w:val="DefaultParagraphFont"/>
    <w:semiHidden/>
    <w:qFormat/>
    <w:rsid w:val="003818cc"/>
    <w:rPr>
      <w:rFonts w:ascii="Trebuchet MS" w:hAnsi="Trebuchet MS" w:eastAsia="Times New Roman" w:cs="Times New Roman"/>
      <w:kern w:val="2"/>
      <w:sz w:val="20"/>
      <w:szCs w:val="20"/>
      <w:lang w:eastAsia="it-IT"/>
    </w:rPr>
  </w:style>
  <w:style w:type="character" w:styleId="Richiamoallanotaapidipagina" w:customStyle="1">
    <w:name w:val="Richiamo alla nota a piè di pagina"/>
    <w:rPr>
      <w:vertAlign w:val="superscript"/>
    </w:rPr>
  </w:style>
  <w:style w:type="character" w:styleId="FootnoteCharacters" w:customStyle="1">
    <w:name w:val="Footnote Characters"/>
    <w:qFormat/>
    <w:rsid w:val="003818cc"/>
    <w:rPr>
      <w:vertAlign w:val="superscript"/>
    </w:rPr>
  </w:style>
  <w:style w:type="character" w:styleId="PidipaginaCarattere" w:customStyle="1">
    <w:name w:val="Piè di pagina Carattere"/>
    <w:basedOn w:val="DefaultParagraphFont"/>
    <w:uiPriority w:val="99"/>
    <w:qFormat/>
    <w:rsid w:val="003818cc"/>
    <w:rPr/>
  </w:style>
  <w:style w:type="character" w:styleId="Corpodeltesto2Carattere" w:customStyle="1">
    <w:name w:val="Corpo del testo 2 Carattere"/>
    <w:basedOn w:val="DefaultParagraphFont"/>
    <w:link w:val="BodyText2"/>
    <w:qFormat/>
    <w:rsid w:val="00a86564"/>
    <w:rPr>
      <w:rFonts w:ascii="Trebuchet MS" w:hAnsi="Trebuchet MS" w:eastAsia="Times New Roman" w:cs="Times New Roman"/>
      <w:kern w:val="2"/>
      <w:sz w:val="20"/>
      <w:szCs w:val="24"/>
      <w:lang w:eastAsia="it-IT"/>
    </w:rPr>
  </w:style>
  <w:style w:type="character" w:styleId="CorpotestoCarattere" w:customStyle="1">
    <w:name w:val="Corpo testo Carattere"/>
    <w:basedOn w:val="DefaultParagraphFont"/>
    <w:uiPriority w:val="99"/>
    <w:semiHidden/>
    <w:qFormat/>
    <w:rsid w:val="00a86564"/>
    <w:rPr/>
  </w:style>
  <w:style w:type="character" w:styleId="RientrocorpodeltestoCarattere" w:customStyle="1">
    <w:name w:val="Rientro corpo del testo Carattere"/>
    <w:basedOn w:val="DefaultParagraphFont"/>
    <w:uiPriority w:val="99"/>
    <w:semiHidden/>
    <w:qFormat/>
    <w:rsid w:val="00660f85"/>
    <w:rPr/>
  </w:style>
  <w:style w:type="character" w:styleId="Titolo2Carattere" w:customStyle="1">
    <w:name w:val="Titolo 2 Carattere"/>
    <w:basedOn w:val="DefaultParagraphFont"/>
    <w:qFormat/>
    <w:rsid w:val="00660f85"/>
    <w:rPr>
      <w:rFonts w:ascii="Arial" w:hAnsi="Arial" w:eastAsia="Arial Unicode MS" w:cs="Arial"/>
      <w:b/>
      <w:bCs/>
      <w:kern w:val="2"/>
      <w:sz w:val="24"/>
      <w:szCs w:val="24"/>
      <w:lang w:eastAsia="zh-CN"/>
    </w:rPr>
  </w:style>
  <w:style w:type="character" w:styleId="WW8Num4z1" w:customStyle="1">
    <w:name w:val="WW8Num4z1"/>
    <w:qFormat/>
    <w:rsid w:val="00660f85"/>
    <w:rPr>
      <w:rFonts w:ascii="Courier New" w:hAnsi="Courier New" w:cs="Courier New"/>
    </w:rPr>
  </w:style>
  <w:style w:type="character" w:styleId="WW8Num7z3">
    <w:name w:val="WW8Num7z3"/>
    <w:qFormat/>
    <w:rPr>
      <w:rFonts w:ascii="Symbol" w:hAnsi="Symbol" w:cs="Symbol"/>
    </w:rPr>
  </w:style>
  <w:style w:type="character" w:styleId="Insidecaption">
    <w:name w:val="insidecaption"/>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3ztrue6">
    <w:name w:val="WW-WW8Num3ztrue6"/>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3ztrue7">
    <w:name w:val="WW-WW8Num3ztrue7"/>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3ztrue51">
    <w:name w:val="WW-WW8Num3ztrue51"/>
    <w:qFormat/>
    <w:rPr/>
  </w:style>
  <w:style w:type="character" w:styleId="WWWW8Num3ztrue61">
    <w:name w:val="WW-WW8Num3ztrue61"/>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3ztrue71">
    <w:name w:val="WW-WW8Num3ztrue7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WW8Num3ztrue611">
    <w:name w:val="WW-WW8Num3ztrue61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3ztrue711">
    <w:name w:val="WW-WW8Num3ztrue711"/>
    <w:qFormat/>
    <w:rPr/>
  </w:style>
  <w:style w:type="character" w:styleId="WWWW8Num3ztrue1111">
    <w:name w:val="WW-WW8Num3ztrue1111"/>
    <w:qFormat/>
    <w:rPr/>
  </w:style>
  <w:style w:type="character" w:styleId="WWWW8Num3ztrue2111">
    <w:name w:val="WW-WW8Num3ztrue2111"/>
    <w:qFormat/>
    <w:rPr/>
  </w:style>
  <w:style w:type="character" w:styleId="WWWW8Num3ztrue3111">
    <w:name w:val="WW-WW8Num3ztrue3111"/>
    <w:qFormat/>
    <w:rPr/>
  </w:style>
  <w:style w:type="character" w:styleId="WWWW8Num3ztrue4111">
    <w:name w:val="WW-WW8Num3ztrue4111"/>
    <w:qFormat/>
    <w:rPr/>
  </w:style>
  <w:style w:type="character" w:styleId="WWWW8Num3ztrue5111">
    <w:name w:val="WW-WW8Num3ztrue5111"/>
    <w:qFormat/>
    <w:rPr/>
  </w:style>
  <w:style w:type="character" w:styleId="WWWW8Num3ztrue6111">
    <w:name w:val="WW-WW8Num3ztrue6111"/>
    <w:qFormat/>
    <w:rPr/>
  </w:style>
  <w:style w:type="character" w:styleId="WWWW8Num1ztrue7111">
    <w:name w:val="WW-WW8Num1ztrue7111"/>
    <w:qFormat/>
    <w:rPr/>
  </w:style>
  <w:style w:type="character" w:styleId="WWWW8Num1ztrue11111">
    <w:name w:val="WW-WW8Num1ztrue11111"/>
    <w:qFormat/>
    <w:rPr/>
  </w:style>
  <w:style w:type="character" w:styleId="WWWW8Num1ztrue21111">
    <w:name w:val="WW-WW8Num1ztrue21111"/>
    <w:qFormat/>
    <w:rPr/>
  </w:style>
  <w:style w:type="character" w:styleId="WWWW8Num1ztrue31111">
    <w:name w:val="WW-WW8Num1ztrue31111"/>
    <w:qFormat/>
    <w:rPr/>
  </w:style>
  <w:style w:type="character" w:styleId="WWWW8Num1ztrue41111">
    <w:name w:val="WW-WW8Num1ztrue41111"/>
    <w:qFormat/>
    <w:rPr/>
  </w:style>
  <w:style w:type="character" w:styleId="WWWW8Num1ztrue51111">
    <w:name w:val="WW-WW8Num1ztrue51111"/>
    <w:qFormat/>
    <w:rPr/>
  </w:style>
  <w:style w:type="character" w:styleId="WWWW8Num1ztrue61111">
    <w:name w:val="WW-WW8Num1ztrue61111"/>
    <w:qFormat/>
    <w:rPr/>
  </w:style>
  <w:style w:type="character" w:styleId="WWWW8Num3ztrue7111">
    <w:name w:val="WW-WW8Num3ztrue7111"/>
    <w:qFormat/>
    <w:rPr/>
  </w:style>
  <w:style w:type="character" w:styleId="WWWW8Num3ztrue11111">
    <w:name w:val="WW-WW8Num3ztrue11111"/>
    <w:qFormat/>
    <w:rPr/>
  </w:style>
  <w:style w:type="character" w:styleId="WWWW8Num3ztrue21111">
    <w:name w:val="WW-WW8Num3ztrue21111"/>
    <w:qFormat/>
    <w:rPr/>
  </w:style>
  <w:style w:type="character" w:styleId="WWWW8Num3ztrue31111">
    <w:name w:val="WW-WW8Num3ztrue31111"/>
    <w:qFormat/>
    <w:rPr/>
  </w:style>
  <w:style w:type="character" w:styleId="WWWW8Num3ztrue41111">
    <w:name w:val="WW-WW8Num3ztrue41111"/>
    <w:qFormat/>
    <w:rPr/>
  </w:style>
  <w:style w:type="character" w:styleId="WWWW8Num3ztrue51111">
    <w:name w:val="WW-WW8Num3ztrue51111"/>
    <w:qFormat/>
    <w:rPr/>
  </w:style>
  <w:style w:type="character" w:styleId="WWWW8Num3ztrue61111">
    <w:name w:val="WW-WW8Num3ztrue61111"/>
    <w:qFormat/>
    <w:rPr/>
  </w:style>
  <w:style w:type="character" w:styleId="WWWW8Num1ztrue71111">
    <w:name w:val="WW-WW8Num1ztrue71111"/>
    <w:qFormat/>
    <w:rPr/>
  </w:style>
  <w:style w:type="character" w:styleId="WWWW8Num1ztrue111111">
    <w:name w:val="WW-WW8Num1ztrue111111"/>
    <w:qFormat/>
    <w:rPr/>
  </w:style>
  <w:style w:type="character" w:styleId="WWWW8Num1ztrue211111">
    <w:name w:val="WW-WW8Num1ztrue211111"/>
    <w:qFormat/>
    <w:rPr/>
  </w:style>
  <w:style w:type="character" w:styleId="WWWW8Num1ztrue311111">
    <w:name w:val="WW-WW8Num1ztrue311111"/>
    <w:qFormat/>
    <w:rPr/>
  </w:style>
  <w:style w:type="character" w:styleId="WWWW8Num1ztrue411111">
    <w:name w:val="WW-WW8Num1ztrue411111"/>
    <w:qFormat/>
    <w:rPr/>
  </w:style>
  <w:style w:type="character" w:styleId="WWWW8Num1ztrue511111">
    <w:name w:val="WW-WW8Num1ztrue511111"/>
    <w:qFormat/>
    <w:rPr/>
  </w:style>
  <w:style w:type="character" w:styleId="WWWW8Num1ztrue611111">
    <w:name w:val="WW-WW8Num1ztrue611111"/>
    <w:qFormat/>
    <w:rPr/>
  </w:style>
  <w:style w:type="character" w:styleId="WWWW8Num3ztrue71111">
    <w:name w:val="WW-WW8Num3ztrue71111"/>
    <w:qFormat/>
    <w:rPr/>
  </w:style>
  <w:style w:type="character" w:styleId="WWWW8Num3ztrue111111">
    <w:name w:val="WW-WW8Num3ztrue111111"/>
    <w:qFormat/>
    <w:rPr/>
  </w:style>
  <w:style w:type="character" w:styleId="WWWW8Num3ztrue211111">
    <w:name w:val="WW-WW8Num3ztrue211111"/>
    <w:qFormat/>
    <w:rPr/>
  </w:style>
  <w:style w:type="character" w:styleId="WWWW8Num3ztrue311111">
    <w:name w:val="WW-WW8Num3ztrue311111"/>
    <w:qFormat/>
    <w:rPr/>
  </w:style>
  <w:style w:type="character" w:styleId="WWWW8Num3ztrue411111">
    <w:name w:val="WW-WW8Num3ztrue411111"/>
    <w:qFormat/>
    <w:rPr/>
  </w:style>
  <w:style w:type="character" w:styleId="WWWW8Num3ztrue511111">
    <w:name w:val="WW-WW8Num3ztrue511111"/>
    <w:qFormat/>
    <w:rPr/>
  </w:style>
  <w:style w:type="character" w:styleId="WWWW8Num3ztrue611111">
    <w:name w:val="WW-WW8Num3ztrue611111"/>
    <w:qFormat/>
    <w:rPr/>
  </w:style>
  <w:style w:type="character" w:styleId="WWWW8Num1ztrue711111">
    <w:name w:val="WW-WW8Num1ztrue711111"/>
    <w:qFormat/>
    <w:rPr/>
  </w:style>
  <w:style w:type="character" w:styleId="WWWW8Num1ztrue1111111">
    <w:name w:val="WW-WW8Num1ztrue1111111"/>
    <w:qFormat/>
    <w:rPr/>
  </w:style>
  <w:style w:type="character" w:styleId="WWWW8Num1ztrue2111111">
    <w:name w:val="WW-WW8Num1ztrue2111111"/>
    <w:qFormat/>
    <w:rPr/>
  </w:style>
  <w:style w:type="character" w:styleId="WWWW8Num1ztrue3111111">
    <w:name w:val="WW-WW8Num1ztrue3111111"/>
    <w:qFormat/>
    <w:rPr/>
  </w:style>
  <w:style w:type="character" w:styleId="WWWW8Num1ztrue4111111">
    <w:name w:val="WW-WW8Num1ztrue4111111"/>
    <w:qFormat/>
    <w:rPr/>
  </w:style>
  <w:style w:type="character" w:styleId="WWWW8Num1ztrue5111111">
    <w:name w:val="WW-WW8Num1ztrue5111111"/>
    <w:qFormat/>
    <w:rPr/>
  </w:style>
  <w:style w:type="character" w:styleId="WWWW8Num1ztrue6111111">
    <w:name w:val="WW-WW8Num1ztrue6111111"/>
    <w:qFormat/>
    <w:rPr/>
  </w:style>
  <w:style w:type="character" w:styleId="WWWW8Num3ztrue711111">
    <w:name w:val="WW-WW8Num3ztrue711111"/>
    <w:qFormat/>
    <w:rPr/>
  </w:style>
  <w:style w:type="character" w:styleId="WWWW8Num3ztrue1111111">
    <w:name w:val="WW-WW8Num3ztrue1111111"/>
    <w:qFormat/>
    <w:rPr/>
  </w:style>
  <w:style w:type="character" w:styleId="WWWW8Num3ztrue2111111">
    <w:name w:val="WW-WW8Num3ztrue2111111"/>
    <w:qFormat/>
    <w:rPr/>
  </w:style>
  <w:style w:type="character" w:styleId="WWWW8Num3ztrue3111111">
    <w:name w:val="WW-WW8Num3ztrue3111111"/>
    <w:qFormat/>
    <w:rPr/>
  </w:style>
  <w:style w:type="character" w:styleId="WWWW8Num3ztrue4111111">
    <w:name w:val="WW-WW8Num3ztrue4111111"/>
    <w:qFormat/>
    <w:rPr/>
  </w:style>
  <w:style w:type="character" w:styleId="WWWW8Num3ztrue5111111">
    <w:name w:val="WW-WW8Num3ztrue5111111"/>
    <w:qFormat/>
    <w:rPr/>
  </w:style>
  <w:style w:type="character" w:styleId="WWWW8Num3ztrue6111111">
    <w:name w:val="WW-WW8Num3ztrue6111111"/>
    <w:qFormat/>
    <w:rPr/>
  </w:style>
  <w:style w:type="character" w:styleId="WWWW8Num1ztrue7111111">
    <w:name w:val="WW-WW8Num1ztrue7111111"/>
    <w:qFormat/>
    <w:rPr/>
  </w:style>
  <w:style w:type="character" w:styleId="WWWW8Num1ztrue11111111">
    <w:name w:val="WW-WW8Num1ztrue11111111"/>
    <w:qFormat/>
    <w:rPr/>
  </w:style>
  <w:style w:type="character" w:styleId="WWWW8Num1ztrue21111111">
    <w:name w:val="WW-WW8Num1ztrue21111111"/>
    <w:qFormat/>
    <w:rPr/>
  </w:style>
  <w:style w:type="character" w:styleId="WWWW8Num1ztrue31111111">
    <w:name w:val="WW-WW8Num1ztrue31111111"/>
    <w:qFormat/>
    <w:rPr/>
  </w:style>
  <w:style w:type="character" w:styleId="WWWW8Num1ztrue41111111">
    <w:name w:val="WW-WW8Num1ztrue41111111"/>
    <w:qFormat/>
    <w:rPr/>
  </w:style>
  <w:style w:type="character" w:styleId="WWWW8Num1ztrue51111111">
    <w:name w:val="WW-WW8Num1ztrue51111111"/>
    <w:qFormat/>
    <w:rPr/>
  </w:style>
  <w:style w:type="character" w:styleId="WWWW8Num1ztrue61111111">
    <w:name w:val="WW-WW8Num1ztrue61111111"/>
    <w:qFormat/>
    <w:rPr/>
  </w:style>
  <w:style w:type="character" w:styleId="WWWW8Num3ztrue7111111">
    <w:name w:val="WW-WW8Num3ztrue7111111"/>
    <w:qFormat/>
    <w:rPr/>
  </w:style>
  <w:style w:type="character" w:styleId="WWWW8Num3ztrue11111111">
    <w:name w:val="WW-WW8Num3ztrue11111111"/>
    <w:qFormat/>
    <w:rPr/>
  </w:style>
  <w:style w:type="character" w:styleId="WWWW8Num3ztrue21111111">
    <w:name w:val="WW-WW8Num3ztrue21111111"/>
    <w:qFormat/>
    <w:rPr/>
  </w:style>
  <w:style w:type="character" w:styleId="WWWW8Num3ztrue31111111">
    <w:name w:val="WW-WW8Num3ztrue31111111"/>
    <w:qFormat/>
    <w:rPr/>
  </w:style>
  <w:style w:type="character" w:styleId="WWWW8Num3ztrue41111111">
    <w:name w:val="WW-WW8Num3ztrue41111111"/>
    <w:qFormat/>
    <w:rPr/>
  </w:style>
  <w:style w:type="character" w:styleId="WWWW8Num3ztrue51111111">
    <w:name w:val="WW-WW8Num3ztrue51111111"/>
    <w:qFormat/>
    <w:rPr/>
  </w:style>
  <w:style w:type="character" w:styleId="WWWW8Num3ztrue61111111">
    <w:name w:val="WW-WW8Num3ztrue61111111"/>
    <w:qFormat/>
    <w:rPr/>
  </w:style>
  <w:style w:type="character" w:styleId="WWWW8Num1ztrue71111111">
    <w:name w:val="WW-WW8Num1ztrue71111111"/>
    <w:qFormat/>
    <w:rPr/>
  </w:style>
  <w:style w:type="character" w:styleId="WWWW8Num1ztrue111111111">
    <w:name w:val="WW-WW8Num1ztrue111111111"/>
    <w:qFormat/>
    <w:rPr/>
  </w:style>
  <w:style w:type="character" w:styleId="WWWW8Num1ztrue211111111">
    <w:name w:val="WW-WW8Num1ztrue211111111"/>
    <w:qFormat/>
    <w:rPr/>
  </w:style>
  <w:style w:type="character" w:styleId="WWWW8Num1ztrue311111111">
    <w:name w:val="WW-WW8Num1ztrue311111111"/>
    <w:qFormat/>
    <w:rPr/>
  </w:style>
  <w:style w:type="character" w:styleId="WWWW8Num1ztrue411111111">
    <w:name w:val="WW-WW8Num1ztrue411111111"/>
    <w:qFormat/>
    <w:rPr/>
  </w:style>
  <w:style w:type="character" w:styleId="WWWW8Num1ztrue511111111">
    <w:name w:val="WW-WW8Num1ztrue511111111"/>
    <w:qFormat/>
    <w:rPr/>
  </w:style>
  <w:style w:type="character" w:styleId="WWWW8Num1ztrue611111111">
    <w:name w:val="WW-WW8Num1ztrue611111111"/>
    <w:qFormat/>
    <w:rPr/>
  </w:style>
  <w:style w:type="character" w:styleId="WWWW8Num3ztrue71111111">
    <w:name w:val="WW-WW8Num3ztrue71111111"/>
    <w:qFormat/>
    <w:rPr/>
  </w:style>
  <w:style w:type="character" w:styleId="WWWW8Num3ztrue111111111">
    <w:name w:val="WW-WW8Num3ztrue111111111"/>
    <w:qFormat/>
    <w:rPr/>
  </w:style>
  <w:style w:type="character" w:styleId="WWWW8Num3ztrue211111111">
    <w:name w:val="WW-WW8Num3ztrue211111111"/>
    <w:qFormat/>
    <w:rPr/>
  </w:style>
  <w:style w:type="character" w:styleId="WWWW8Num3ztrue311111111">
    <w:name w:val="WW-WW8Num3ztrue311111111"/>
    <w:qFormat/>
    <w:rPr/>
  </w:style>
  <w:style w:type="character" w:styleId="WWWW8Num3ztrue411111111">
    <w:name w:val="WW-WW8Num3ztrue411111111"/>
    <w:qFormat/>
    <w:rPr/>
  </w:style>
  <w:style w:type="character" w:styleId="WWWW8Num3ztrue511111111">
    <w:name w:val="WW-WW8Num3ztrue511111111"/>
    <w:qFormat/>
    <w:rPr/>
  </w:style>
  <w:style w:type="character" w:styleId="WWWW8Num3ztrue611111111">
    <w:name w:val="WW-WW8Num3ztrue611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WW8Num4ztrue5">
    <w:name w:val="WW-WW8Num4ztrue5"/>
    <w:qFormat/>
    <w:rPr/>
  </w:style>
  <w:style w:type="character" w:styleId="WWWW8Num4ztrue6">
    <w:name w:val="WW-WW8Num4ztrue6"/>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8Num9z0">
    <w:name w:val="WW8Num9z0"/>
    <w:qFormat/>
    <w:rPr>
      <w:b/>
    </w:rPr>
  </w:style>
  <w:style w:type="character" w:styleId="WW8Num12z0">
    <w:name w:val="WW8Num12z0"/>
    <w:qFormat/>
    <w:rPr>
      <w:b w:val="false"/>
    </w:rPr>
  </w:style>
  <w:style w:type="character" w:styleId="WW8Num12z1">
    <w:name w:val="WW8Num12z1"/>
    <w:qFormat/>
    <w:rPr>
      <w:rFonts w:ascii="Symbol" w:hAnsi="Symbol" w:cs="Symbol"/>
      <w:b w:val="false"/>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CarattereCarattere">
    <w:name w:val="Carattere Carattere"/>
    <w:qFormat/>
    <w:rPr>
      <w:rFonts w:ascii="Courier New" w:hAnsi="Courier New" w:cs="Courier New"/>
      <w:lang w:val="it-IT" w:bidi="ar-SA"/>
    </w:rPr>
  </w:style>
  <w:style w:type="character" w:styleId="Stile1Carattere">
    <w:name w:val="Stile1 Carattere"/>
    <w:qFormat/>
    <w:rPr>
      <w:bCs/>
      <w:sz w:val="24"/>
      <w:szCs w:val="24"/>
      <w:u w:val="single"/>
      <w:lang w:val="it-IT" w:bidi="ar-SA"/>
    </w:rPr>
  </w:style>
  <w:style w:type="character" w:styleId="Goohl1">
    <w:name w:val="goohl1"/>
    <w:qFormat/>
    <w:rPr/>
  </w:style>
  <w:style w:type="character" w:styleId="Caratteredinumerazione">
    <w:name w:val="Carattere di numerazione"/>
    <w:qFormat/>
    <w:rPr/>
  </w:style>
  <w:style w:type="character" w:styleId="Rientrocorpodeltesto2Carattere">
    <w:name w:val="Rientro corpo del testo 2 Carattere"/>
    <w:qFormat/>
    <w:rPr>
      <w:sz w:val="24"/>
      <w:szCs w:val="24"/>
    </w:rPr>
  </w:style>
  <w:style w:type="character" w:styleId="WW8Num1ztrue4">
    <w:name w:val="WW8Num1ztrue4"/>
    <w:qFormat/>
    <w:rPr/>
  </w:style>
  <w:style w:type="character" w:styleId="Strong">
    <w:name w:val="Strong"/>
    <w:qFormat/>
    <w:rPr>
      <w:b/>
      <w:bCs/>
    </w:rPr>
  </w:style>
  <w:style w:type="character" w:styleId="WW8Num1ztrue2">
    <w:name w:val="WW8Num1ztrue2"/>
    <w:qFormat/>
    <w:rPr/>
  </w:style>
  <w:style w:type="character" w:styleId="Pagenumber">
    <w:name w:val="page number"/>
    <w:qFormat/>
    <w:rPr/>
  </w:style>
  <w:style w:type="character" w:styleId="Carpredefinitoparagrafo1">
    <w:name w:val="Car. predefinito paragrafo1"/>
    <w:qFormat/>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Symbol" w:hAnsi="Symbol" w:cs="Symbol"/>
    </w:rPr>
  </w:style>
  <w:style w:type="character" w:styleId="WW8Num14z0">
    <w:name w:val="WW8Num14z0"/>
    <w:qFormat/>
    <w:rPr>
      <w:rFonts w:ascii="Symbol" w:hAnsi="Symbol" w:cs="Symbol"/>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Symbol" w:hAnsi="Symbol" w:cs="Symbol"/>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Times New Roman" w:hAnsi="Times New Roman" w:eastAsia="Times New Roman"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Carpredefinitoparagrafo2">
    <w:name w:val="Car. predefinito paragrafo2"/>
    <w:qFormat/>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imes New Roman" w:hAnsi="Times New Roman" w:cs="Times New Roman"/>
      <w:i w:val="false"/>
      <w:color w:val="auto"/>
    </w:rPr>
  </w:style>
  <w:style w:type="character" w:styleId="WW8Num4z0">
    <w:name w:val="WW8Num4z0"/>
    <w:qFormat/>
    <w:rPr>
      <w:rFonts w:ascii="Times New Roman" w:hAnsi="Times New Roman" w:cs="Symbol"/>
      <w:sz w:val="22"/>
      <w:szCs w:val="22"/>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Caratterepredefinitoparagrafo">
    <w:name w:val="Carattere predefinito paragrafo"/>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a86564"/>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rsid w:val="00744559"/>
    <w:pPr>
      <w:spacing w:before="0" w:after="0"/>
      <w:ind w:left="720" w:hanging="0"/>
      <w:contextualSpacing/>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rsid w:val="0014771a"/>
    <w:pPr>
      <w:tabs>
        <w:tab w:val="clear" w:pos="708"/>
        <w:tab w:val="center" w:pos="4819" w:leader="none"/>
        <w:tab w:val="right" w:pos="9638" w:leader="none"/>
      </w:tabs>
      <w:spacing w:lineRule="auto" w:line="240"/>
    </w:pPr>
    <w:rPr>
      <w:rFonts w:ascii="Times New Roman" w:hAnsi="Times New Roman" w:eastAsia="Calibri" w:cs="Times New Roman"/>
      <w:color w:val="00000A"/>
      <w:kern w:val="2"/>
      <w:sz w:val="24"/>
      <w:lang w:eastAsia="it-IT" w:bidi="it-IT"/>
    </w:rPr>
  </w:style>
  <w:style w:type="paragraph" w:styleId="Contenutotabella" w:customStyle="1">
    <w:name w:val="Contenuto tabella"/>
    <w:basedOn w:val="Normal"/>
    <w:qFormat/>
    <w:rsid w:val="0014771a"/>
    <w:pPr>
      <w:spacing w:lineRule="auto" w:line="240" w:before="120" w:after="120"/>
    </w:pPr>
    <w:rPr>
      <w:rFonts w:ascii="Times New Roman" w:hAnsi="Times New Roman" w:eastAsia="Calibri" w:cs="Times New Roman"/>
      <w:color w:val="00000A"/>
      <w:kern w:val="2"/>
      <w:sz w:val="24"/>
      <w:lang w:eastAsia="it-IT" w:bidi="it-IT"/>
    </w:rPr>
  </w:style>
  <w:style w:type="paragraph" w:styleId="BalloonText">
    <w:name w:val="Balloon Text"/>
    <w:basedOn w:val="Normal"/>
    <w:link w:val="TestofumettoCarattere"/>
    <w:uiPriority w:val="99"/>
    <w:semiHidden/>
    <w:unhideWhenUsed/>
    <w:qFormat/>
    <w:rsid w:val="0014771a"/>
    <w:pPr>
      <w:spacing w:lineRule="auto" w:line="240"/>
    </w:pPr>
    <w:rPr>
      <w:rFonts w:ascii="Tahoma" w:hAnsi="Tahoma" w:cs="Tahoma"/>
      <w:sz w:val="16"/>
      <w:szCs w:val="16"/>
    </w:rPr>
  </w:style>
  <w:style w:type="paragraph" w:styleId="ListNumber">
    <w:name w:val="List Number"/>
    <w:basedOn w:val="Normal"/>
    <w:link w:val="NumeroelencoCarattere"/>
    <w:qFormat/>
    <w:rsid w:val="00ce4898"/>
    <w:pPr>
      <w:widowControl w:val="false"/>
      <w:numPr>
        <w:ilvl w:val="0"/>
        <w:numId w:val="2"/>
      </w:numPr>
      <w:spacing w:lineRule="exact" w:line="300"/>
      <w:jc w:val="both"/>
    </w:pPr>
    <w:rPr>
      <w:rFonts w:ascii="Trebuchet MS" w:hAnsi="Trebuchet MS" w:eastAsia="Times New Roman" w:cs="Times New Roman"/>
      <w:kern w:val="2"/>
      <w:sz w:val="20"/>
      <w:szCs w:val="24"/>
    </w:rPr>
  </w:style>
  <w:style w:type="paragraph" w:styleId="Usoboll1" w:customStyle="1">
    <w:name w:val="usoboll1"/>
    <w:basedOn w:val="Normal"/>
    <w:qFormat/>
    <w:rsid w:val="002762e2"/>
    <w:pPr>
      <w:widowControl w:val="false"/>
      <w:spacing w:lineRule="atLeast" w:line="482"/>
      <w:jc w:val="both"/>
    </w:pPr>
    <w:rPr>
      <w:rFonts w:ascii="Times New Roman" w:hAnsi="Times New Roman" w:eastAsia="Times New Roman" w:cs="Times New Roman"/>
      <w:sz w:val="24"/>
      <w:szCs w:val="20"/>
      <w:lang w:eastAsia="ar-SA"/>
    </w:rPr>
  </w:style>
  <w:style w:type="paragraph" w:styleId="Notaapidipagina">
    <w:name w:val="Footnote Text"/>
    <w:basedOn w:val="Normal"/>
    <w:link w:val="TestonotaapidipaginaCarattere"/>
    <w:semiHidden/>
    <w:rsid w:val="003818cc"/>
    <w:pPr>
      <w:widowControl w:val="false"/>
      <w:spacing w:lineRule="exact" w:line="500"/>
      <w:jc w:val="both"/>
    </w:pPr>
    <w:rPr>
      <w:rFonts w:ascii="Trebuchet MS" w:hAnsi="Trebuchet MS" w:eastAsia="Times New Roman" w:cs="Times New Roman"/>
      <w:kern w:val="2"/>
      <w:sz w:val="20"/>
      <w:szCs w:val="20"/>
      <w:lang w:eastAsia="it-IT"/>
    </w:rPr>
  </w:style>
  <w:style w:type="paragraph" w:styleId="Pidipagina">
    <w:name w:val="Footer"/>
    <w:basedOn w:val="Normal"/>
    <w:link w:val="PidipaginaCarattere"/>
    <w:uiPriority w:val="99"/>
    <w:unhideWhenUsed/>
    <w:rsid w:val="003818cc"/>
    <w:pPr>
      <w:tabs>
        <w:tab w:val="clear" w:pos="708"/>
        <w:tab w:val="center" w:pos="4819" w:leader="none"/>
        <w:tab w:val="right" w:pos="9638" w:leader="none"/>
      </w:tabs>
      <w:spacing w:lineRule="auto" w:line="240"/>
    </w:pPr>
    <w:rPr/>
  </w:style>
  <w:style w:type="paragraph" w:styleId="BodyText2">
    <w:name w:val="Body Text 2"/>
    <w:basedOn w:val="Normal"/>
    <w:link w:val="Corpodeltesto2Carattere"/>
    <w:qFormat/>
    <w:rsid w:val="00a86564"/>
    <w:pPr>
      <w:widowControl w:val="false"/>
      <w:tabs>
        <w:tab w:val="clear" w:pos="708"/>
        <w:tab w:val="left" w:pos="357" w:leader="none"/>
      </w:tabs>
      <w:spacing w:lineRule="exact" w:line="300"/>
      <w:ind w:left="357" w:hanging="0"/>
      <w:jc w:val="both"/>
    </w:pPr>
    <w:rPr>
      <w:rFonts w:ascii="Trebuchet MS" w:hAnsi="Trebuchet MS" w:eastAsia="Times New Roman" w:cs="Times New Roman"/>
      <w:kern w:val="2"/>
      <w:sz w:val="20"/>
      <w:szCs w:val="24"/>
      <w:lang w:eastAsia="it-IT"/>
    </w:rPr>
  </w:style>
  <w:style w:type="paragraph" w:styleId="Paragrafoelenco1" w:customStyle="1">
    <w:name w:val="Paragrafo elenco1"/>
    <w:basedOn w:val="Normal"/>
    <w:qFormat/>
    <w:rsid w:val="003d39f7"/>
    <w:pPr>
      <w:spacing w:lineRule="auto" w:line="276"/>
      <w:ind w:left="720" w:hanging="0"/>
      <w:jc w:val="both"/>
    </w:pPr>
    <w:rPr>
      <w:rFonts w:ascii="Garamond" w:hAnsi="Garamond" w:eastAsia="Calibri" w:cs="Garamond"/>
      <w:sz w:val="24"/>
      <w:lang w:eastAsia="ar-SA"/>
    </w:rPr>
  </w:style>
  <w:style w:type="paragraph" w:styleId="Contenutocornice" w:customStyle="1">
    <w:name w:val="Contenuto cornice"/>
    <w:basedOn w:val="Normal"/>
    <w:qFormat/>
    <w:pPr/>
    <w:rPr/>
  </w:style>
  <w:style w:type="paragraph" w:styleId="CM3" w:customStyle="1">
    <w:name w:val="CM3"/>
    <w:basedOn w:val="Normal"/>
    <w:next w:val="Normal"/>
    <w:qFormat/>
    <w:pPr>
      <w:widowControl w:val="false"/>
      <w:suppressAutoHyphens w:val="false"/>
      <w:spacing w:lineRule="auto" w:line="240" w:before="0" w:after="228"/>
    </w:pPr>
    <w:rPr>
      <w:rFonts w:ascii="FRKTQP+Futura-Medium;Arial" w:hAnsi="FRKTQP+Futura-Medium;Arial" w:cs="FRKTQP+Futura-Medium;Arial"/>
      <w:szCs w:val="24"/>
    </w:rPr>
  </w:style>
  <w:style w:type="paragraph" w:styleId="Rientrocorpodeltesto">
    <w:name w:val="Body Text Indent"/>
    <w:basedOn w:val="Normal"/>
    <w:link w:val="RientrocorpodeltestoCarattere"/>
    <w:uiPriority w:val="99"/>
    <w:semiHidden/>
    <w:unhideWhenUsed/>
    <w:rsid w:val="00660f85"/>
    <w:pPr>
      <w:spacing w:before="0" w:after="120"/>
      <w:ind w:left="283" w:hanging="0"/>
    </w:pPr>
    <w:rPr/>
  </w:style>
  <w:style w:type="paragraph" w:styleId="Intestazione2" w:customStyle="1">
    <w:name w:val="Intestazione2"/>
    <w:basedOn w:val="Normal"/>
    <w:next w:val="Corpodeltesto"/>
    <w:qFormat/>
    <w:rsid w:val="00660f85"/>
    <w:pPr>
      <w:keepNext w:val="true"/>
      <w:spacing w:lineRule="auto" w:line="240" w:before="240" w:after="120"/>
      <w:jc w:val="center"/>
    </w:pPr>
    <w:rPr>
      <w:rFonts w:ascii="Arial" w:hAnsi="Arial" w:eastAsia="Arial Unicode MS" w:cs="Arial"/>
      <w:b/>
      <w:bCs/>
      <w:kern w:val="2"/>
      <w:sz w:val="24"/>
      <w:szCs w:val="24"/>
      <w:lang w:eastAsia="zh-CN"/>
    </w:rPr>
  </w:style>
  <w:style w:type="paragraph" w:styleId="Corpodeltesto21" w:customStyle="1">
    <w:name w:val="Corpo del testo 21"/>
    <w:qFormat/>
    <w:rsid w:val="00660f85"/>
    <w:pPr>
      <w:widowControl/>
      <w:suppressAutoHyphens w:val="true"/>
      <w:bidi w:val="0"/>
      <w:spacing w:before="0" w:after="0"/>
      <w:jc w:val="both"/>
    </w:pPr>
    <w:rPr>
      <w:rFonts w:ascii="Liberation Serif" w:hAnsi="Liberation Serif" w:eastAsia="Arial" w:cs="Arial Unicode MS"/>
      <w:color w:val="000000"/>
      <w:kern w:val="2"/>
      <w:sz w:val="24"/>
      <w:szCs w:val="24"/>
      <w:lang w:val="it-IT" w:eastAsia="zh-CN" w:bidi="ar-SA"/>
    </w:rPr>
  </w:style>
  <w:style w:type="paragraph" w:styleId="Titolo71" w:customStyle="1">
    <w:name w:val="Titolo 71"/>
    <w:basedOn w:val="Normal"/>
    <w:qFormat/>
    <w:rsid w:val="00660f85"/>
    <w:pPr>
      <w:keepNext w:val="true"/>
      <w:tabs>
        <w:tab w:val="clear" w:pos="708"/>
        <w:tab w:val="left" w:pos="0" w:leader="none"/>
      </w:tabs>
      <w:spacing w:lineRule="auto" w:line="240"/>
      <w:jc w:val="center"/>
    </w:pPr>
    <w:rPr>
      <w:rFonts w:ascii="Arial" w:hAnsi="Arial" w:eastAsia="Times New Roman" w:cs="Arial"/>
      <w:b/>
      <w:bCs/>
      <w:kern w:val="2"/>
      <w:sz w:val="24"/>
      <w:szCs w:val="24"/>
      <w:lang w:eastAsia="zh-CN" w:bidi="hi-IN"/>
    </w:rPr>
  </w:style>
  <w:style w:type="paragraph" w:styleId="Paragrafoelenco2">
    <w:name w:val="Paragrafo elenco2"/>
    <w:basedOn w:val="Normal"/>
    <w:qFormat/>
    <w:pPr>
      <w:widowControl/>
      <w:spacing w:lineRule="auto" w:line="360"/>
      <w:ind w:left="720" w:hanging="0"/>
    </w:pPr>
    <w:rPr>
      <w:rFonts w:ascii="Calibri" w:hAnsi="Calibri" w:eastAsia="Calibri" w:cs="Calibri"/>
      <w:kern w:val="0"/>
      <w:sz w:val="22"/>
      <w:szCs w:val="22"/>
    </w:rPr>
  </w:style>
  <w:style w:type="paragraph" w:styleId="Testonormale2">
    <w:name w:val="Testo normale2"/>
    <w:basedOn w:val="Normal"/>
    <w:qFormat/>
    <w:pPr>
      <w:suppressAutoHyphens w:val="false"/>
    </w:pPr>
    <w:rPr>
      <w:rFonts w:ascii="Courier New" w:hAnsi="Courier New" w:cs="Courier New"/>
      <w:kern w:val="0"/>
    </w:rPr>
  </w:style>
  <w:style w:type="paragraph" w:styleId="Stile1">
    <w:name w:val="Stile1"/>
    <w:basedOn w:val="Normal"/>
    <w:qFormat/>
    <w:pPr>
      <w:ind w:right="-290" w:hanging="0"/>
      <w:jc w:val="both"/>
    </w:pPr>
    <w:rPr>
      <w:bCs/>
      <w:u w:val="single"/>
    </w:rPr>
  </w:style>
  <w:style w:type="paragraph" w:styleId="Corpodeltesto31">
    <w:name w:val="Corpo del testo 31"/>
    <w:basedOn w:val="Normal"/>
    <w:qFormat/>
    <w:pPr>
      <w:spacing w:before="0" w:after="120"/>
    </w:pPr>
    <w:rPr>
      <w:sz w:val="16"/>
      <w:szCs w:val="16"/>
    </w:rPr>
  </w:style>
  <w:style w:type="paragraph" w:styleId="Intestazionetabella">
    <w:name w:val="Intestazione tabella"/>
    <w:qFormat/>
    <w:pPr>
      <w:widowControl/>
      <w:suppressAutoHyphens w:val="true"/>
      <w:bidi w:val="0"/>
      <w:spacing w:before="0" w:after="0"/>
      <w:jc w:val="center"/>
    </w:pPr>
    <w:rPr>
      <w:rFonts w:ascii="Calibri" w:hAnsi="Calibri" w:eastAsia="Calibri" w:cs="" w:asciiTheme="minorHAnsi" w:cstheme="minorBidi" w:eastAsiaTheme="minorHAnsi" w:hAnsiTheme="minorHAnsi"/>
      <w:b/>
      <w:bCs/>
      <w:color w:val="auto"/>
      <w:kern w:val="0"/>
      <w:sz w:val="22"/>
      <w:szCs w:val="22"/>
      <w:lang w:val="it-IT" w:eastAsia="en-US" w:bidi="ar-SA"/>
    </w:rPr>
  </w:style>
  <w:style w:type="paragraph" w:styleId="Rientrocorpodeltesto21">
    <w:name w:val="Rientro corpo del testo 21"/>
    <w:basedOn w:val="Normal"/>
    <w:qFormat/>
    <w:pPr>
      <w:widowControl/>
      <w:spacing w:lineRule="auto" w:line="480" w:before="0" w:after="120"/>
      <w:ind w:left="283" w:hanging="0"/>
    </w:pPr>
    <w:rPr/>
  </w:style>
  <w:style w:type="paragraph" w:styleId="Corpodeltesto32">
    <w:name w:val="Corpo del testo 32"/>
    <w:basedOn w:val="Normal"/>
    <w:qFormat/>
    <w:pPr>
      <w:widowControl/>
      <w:spacing w:before="0" w:after="120"/>
    </w:pPr>
    <w:rPr>
      <w:sz w:val="16"/>
      <w:szCs w:val="16"/>
    </w:rPr>
  </w:style>
  <w:style w:type="paragraph" w:styleId="Corpodeltesto33">
    <w:name w:val="Corpo del testo 33"/>
    <w:basedOn w:val="Normal"/>
    <w:qFormat/>
    <w:pPr>
      <w:spacing w:before="0" w:after="120"/>
    </w:pPr>
    <w:rPr>
      <w:sz w:val="16"/>
      <w:szCs w:val="16"/>
    </w:rPr>
  </w:style>
  <w:style w:type="paragraph" w:styleId="Rientrocorpodeltesto31">
    <w:name w:val="Rientro corpo del testo 31"/>
    <w:basedOn w:val="Normal"/>
    <w:qFormat/>
    <w:pPr>
      <w:tabs>
        <w:tab w:val="clear" w:pos="708"/>
        <w:tab w:val="left" w:pos="567"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8789" w:leader="none"/>
        <w:tab w:val="left" w:pos="9360" w:leader="none"/>
        <w:tab w:val="left" w:pos="9923" w:leader="none"/>
        <w:tab w:val="left" w:pos="10080" w:leader="none"/>
        <w:tab w:val="left" w:pos="10800" w:leader="none"/>
        <w:tab w:val="left" w:pos="11520" w:leader="none"/>
        <w:tab w:val="left" w:pos="12240" w:leader="none"/>
        <w:tab w:val="left" w:pos="12960" w:leader="none"/>
        <w:tab w:val="left" w:pos="13680" w:leader="none"/>
      </w:tabs>
      <w:ind w:left="284" w:hanging="284"/>
      <w:jc w:val="both"/>
    </w:pPr>
    <w:rPr/>
  </w:style>
  <w:style w:type="paragraph" w:styleId="Rigadintestazione">
    <w:name w:val="Riga d'intestazione"/>
    <w:basedOn w:val="Normal"/>
    <w:qFormat/>
    <w:pPr>
      <w:tabs>
        <w:tab w:val="clear" w:pos="708"/>
        <w:tab w:val="center" w:pos="4819" w:leader="none"/>
        <w:tab w:val="right" w:pos="9071" w:leader="none"/>
      </w:tabs>
    </w:pPr>
    <w:rPr>
      <w:rFonts w:ascii="Helvetica" w:hAnsi="Helvetica" w:cs="Helvetica"/>
      <w:b/>
      <w:sz w:val="22"/>
    </w:rPr>
  </w:style>
  <w:style w:type="paragraph" w:styleId="Testonormale1">
    <w:name w:val="Testo normale1"/>
    <w:basedOn w:val="Normal"/>
    <w:qFormat/>
    <w:pPr/>
    <w:rPr>
      <w:rFonts w:ascii="Courier New" w:hAnsi="Courier New" w:cs="Courier New"/>
    </w:rPr>
  </w:style>
  <w:style w:type="paragraph" w:styleId="Titolo1">
    <w:name w:val="Titolo1"/>
    <w:basedOn w:val="Normal"/>
    <w:qFormat/>
    <w:pPr>
      <w:keepNext w:val="true"/>
      <w:spacing w:before="240" w:after="120"/>
    </w:pPr>
    <w:rPr>
      <w:rFonts w:ascii="Liberation Sans" w:hAnsi="Liberation Sans" w:eastAsia="Microsoft YaHei" w:cs="Mangal"/>
      <w:sz w:val="28"/>
      <w:szCs w:val="28"/>
    </w:rPr>
  </w:style>
  <w:style w:type="paragraph" w:styleId="Titolo21">
    <w:name w:val="Titolo2"/>
    <w:basedOn w:val="Titolo1"/>
    <w:qFormat/>
    <w:pPr>
      <w:keepNext w:val="true"/>
      <w:spacing w:before="240" w:after="120"/>
      <w:jc w:val="center"/>
    </w:pPr>
    <w:rPr>
      <w:rFonts w:ascii="Liberation Sans" w:hAnsi="Liberation Sans" w:eastAsia="Microsoft YaHei" w:cs="Mangal"/>
      <w:b/>
      <w:bCs/>
      <w:sz w:val="56"/>
      <w:szCs w:val="56"/>
    </w:rPr>
  </w:style>
  <w:style w:type="paragraph" w:styleId="Gmailmsoheading7">
    <w:name w:val="gmail-msoheading7"/>
    <w:basedOn w:val="Normal"/>
    <w:qFormat/>
    <w:pPr>
      <w:spacing w:before="280" w:after="28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B63827-B40D-41E7-8EFD-52664A37C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Application>LibreOffice/7.3.1.3$Windows_X86_64 LibreOffice_project/a69ca51ded25f3eefd52d7bf9a5fad8c90b87951</Application>
  <AppVersion>15.0000</AppVersion>
  <Pages>9</Pages>
  <Words>3041</Words>
  <Characters>19021</Characters>
  <CharactersWithSpaces>22307</CharactersWithSpaces>
  <Paragraphs>131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MOBILE</dc:creator>
  <dc:description/>
  <dc:language>it-IT</dc:language>
  <cp:lastModifiedBy/>
  <dcterms:modified xsi:type="dcterms:W3CDTF">2024-04-17T11:57:58Z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