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1202690" cy="9518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>
      <w:pPr>
        <w:pStyle w:val="Normal"/>
        <w:ind w:firstLine="142" w:left="-142"/>
        <w:jc w:val="both"/>
        <w:rPr>
          <w:rFonts w:ascii="Arial" w:hAnsi="Arial"/>
          <w:lang w:val="en-GB"/>
        </w:rPr>
      </w:pPr>
      <w:r>
        <w:rPr>
          <w:rFonts w:ascii="Arial" w:hAnsi="Arial"/>
          <w:color w:val="919191"/>
          <w:sz w:val="16"/>
          <w:highlight w:val="white"/>
          <w:lang w:val="en-GB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  <w:lang w:val="en-GB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  <w:lang w:val="en-GB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  <w:lang w:val="en-GB"/>
        </w:rPr>
        <w:t>.it</w:t>
      </w:r>
    </w:p>
    <w:p>
      <w:pPr>
        <w:pStyle w:val="Normal"/>
        <w:jc w:val="both"/>
        <w:rPr>
          <w:lang w:val="en-GB"/>
        </w:rPr>
      </w:pPr>
      <w:r>
        <w:rPr>
          <w:rFonts w:ascii="Arial" w:hAnsi="Arial"/>
          <w:color w:val="A6A6A6"/>
          <w:sz w:val="16"/>
          <w:highlight w:val="white"/>
          <w:lang w:val="en-GB"/>
        </w:rPr>
        <w:t>pec:</w:t>
      </w:r>
      <w:hyperlink r:id="rId3">
        <w:r>
          <w:rPr>
            <w:rStyle w:val="Hyperlink"/>
            <w:rFonts w:ascii="Arial" w:hAnsi="Arial"/>
            <w:color w:val="0000FF"/>
            <w:sz w:val="16"/>
            <w:lang w:val="en-GB"/>
          </w:rPr>
          <w:t>sef.ospedalecivicopa@pec.it</w:t>
        </w:r>
      </w:hyperlink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  <w:lang w:val="en-GB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  <w:lang w:val="en-GB"/>
        </w:rPr>
      </w:r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  <w:lang w:val="en-GB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  <w:lang w:val="en-GB"/>
        </w:rPr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2"/>
        <w:gridCol w:w="2151"/>
      </w:tblGrid>
      <w:tr>
        <w:trPr/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pStyle w:val="BodyText"/>
        <w:rPr>
          <w:rFonts w:ascii="Times New Roman" w:hAnsi="Times New Roman"/>
          <w:sz w:val="21"/>
          <w:szCs w:val="21"/>
          <w:lang w:val="en-GB"/>
        </w:rPr>
      </w:pPr>
      <w:r>
        <w:rPr>
          <w:rFonts w:ascii="Times New Roman" w:hAnsi="Times New Roman"/>
          <w:sz w:val="21"/>
          <w:szCs w:val="21"/>
          <w:lang w:val="en-GB"/>
        </w:rPr>
      </w:r>
    </w:p>
    <w:tbl>
      <w:tblPr>
        <w:tblStyle w:val="Grigliatabella"/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699" w:hRule="atLeast"/>
        </w:trPr>
        <w:tc>
          <w:tcPr>
            <w:tcW w:w="9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OGGETTO: AVVISO PUBBLICO DI SELEZIONE PER L’ASSEGNAZIONE IN CONCESSIONE D’USO A TITOLO GRATUITO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E PER FINALITÀ SOCIALI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 xml:space="preserve"> DELL’IMMOBILE SITO NEL COMUNE DI PALERMO IN VIA TRICOMI N.18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 xml:space="preserve">CONFISCATO ALLA CRIMINALITÀ NELLA DISPONIBILITA’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DELL'A.R.N.A.S.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val="it-IT"/>
              </w:rPr>
              <w:t>, AI SENSI DELL’ART. 48 DEL DECRETO LEGISLATIVO 6 SETTEMBRE 2011 N.159</w:t>
            </w:r>
          </w:p>
        </w:tc>
      </w:tr>
    </w:tbl>
    <w:p>
      <w:pPr>
        <w:pStyle w:val="Normal"/>
        <w:spacing w:before="0" w:after="2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DICHIARAZIONE DI IMPEGNO</w:t>
      </w:r>
    </w:p>
    <w:p>
      <w:pPr>
        <w:pStyle w:val="BodyText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pacing w:val="-3"/>
          <w:sz w:val="22"/>
          <w:szCs w:val="22"/>
          <w:u w:val="single"/>
        </w:rPr>
        <w:t>(non modificare la modulistica)</w:t>
      </w:r>
    </w:p>
    <w:p>
      <w:pPr>
        <w:pStyle w:val="Normal"/>
        <w:spacing w:before="0" w:after="2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 presente modulo va compilato dal Rappresentante Legale/Procuratore dell’Ente che partecipa in forma singola come singola associazione o come capogruppo di ATI/ATS già costituita o costituenda.</w:t>
      </w:r>
    </w:p>
    <w:p>
      <w:pPr>
        <w:pStyle w:val="Normal"/>
        <w:ind w:right="-2"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Il/La sottoscritto/a ________________________________________________________________</w:t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Nato/a a ________________________________________________________  Prov. _________</w:t>
        <w:br/>
        <w:t xml:space="preserve">il ___/____/______ Residente in ______________________________________ Prov. _______ </w:t>
        <w:br/>
        <w:t>via _______________________________________ n. ____ C.F. __________________________</w:t>
      </w:r>
    </w:p>
    <w:p>
      <w:pPr>
        <w:pStyle w:val="Normal"/>
        <w:spacing w:lineRule="auto" w:line="480" w:before="120" w:after="12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2366010</wp:posOffset>
                </wp:positionH>
                <wp:positionV relativeFrom="paragraph">
                  <wp:posOffset>476885</wp:posOffset>
                </wp:positionV>
                <wp:extent cx="179705" cy="179705"/>
                <wp:effectExtent l="0" t="0" r="0" b="0"/>
                <wp:wrapNone/>
                <wp:docPr id="2" name="Rettangolo 2723624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72362440" path="m0,0l-2147483645,0l-2147483645,-2147483646l0,-2147483646xe" fillcolor="white" stroked="f" o:allowincell="f" style="position:absolute;margin-left:186.3pt;margin-top:37.55pt;width:14.1pt;height:14.1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3810</wp:posOffset>
                </wp:positionH>
                <wp:positionV relativeFrom="paragraph">
                  <wp:posOffset>457835</wp:posOffset>
                </wp:positionV>
                <wp:extent cx="179705" cy="179705"/>
                <wp:effectExtent l="0" t="0" r="0" b="0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f" o:allowincell="f" style="position:absolute;margin-left:0.3pt;margin-top:36.05pt;width:14.1pt;height:14.1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2"/>
          <w:szCs w:val="22"/>
        </w:rPr>
        <w:t>in qualità di (</w:t>
      </w:r>
      <w:r>
        <w:rPr>
          <w:rFonts w:cs="Times New Roman" w:ascii="Times New Roman" w:hAnsi="Times New Roman"/>
          <w:b/>
          <w:bCs/>
          <w:sz w:val="22"/>
          <w:szCs w:val="22"/>
        </w:rPr>
        <w:t>barrare la casella che interessa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legale rappresentante</w:t>
        <w:tab/>
        <w:tab/>
      </w:r>
    </w:p>
    <w:p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procuratore generale/speciale, giusta procura allegata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di: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Ragione sociale _________________________________________________________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Forma giuridica _________________________________________________________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C.F. _____________________________ P.IVA ________________________________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con sede legale in ________________________________________ Prov. __________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via _____________________________________________ n._____ C.A.P._________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Tel. ____________________________ E–mail ________________________________________</w:t>
      </w:r>
    </w:p>
    <w:p>
      <w:pPr>
        <w:pStyle w:val="Normal"/>
        <w:spacing w:lineRule="auto" w:line="48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PEC __________________________________________________________________________</w:t>
      </w:r>
    </w:p>
    <w:p>
      <w:pPr>
        <w:pStyle w:val="Normal"/>
        <w:spacing w:before="0" w:after="12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DICHIARA DI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spacing w:before="0" w:after="240"/>
        <w:contextualSpacing w:val="false"/>
        <w:jc w:val="both"/>
        <w:rPr>
          <w:sz w:val="22"/>
          <w:szCs w:val="22"/>
        </w:rPr>
      </w:pPr>
      <w:bookmarkStart w:id="0" w:name="_Hlk183498849"/>
      <w:r>
        <w:rPr>
          <w:rFonts w:eastAsia="Times New Roman" w:cs="Times New Roman" w:ascii="Times New Roman" w:hAnsi="Times New Roman"/>
          <w:sz w:val="22"/>
          <w:szCs w:val="22"/>
          <w:u w:val="single"/>
        </w:rPr>
        <w:t>per l’assegnazione dell’immobile: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ind w:hanging="360" w:left="1353" w:right="-2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avviare l’attività relativa al progetto entro tre mesi dalla stipula del contratto, fatta salva l’esecuzione di eventuali lavori di ristrutturazione/adeguamento della struttura;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ind w:hanging="360" w:left="1353" w:right="-2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verificare e richiedere, a propria cura, tutte le autorizzazioni necessarie per eseguire gli eventuali e ulteriori interventi di adeguamento normativo e di messa a norma degli impianti tecnologici presenti nei locali (a titolo esemplificativo: piano induzione, apparecchiature per il riscaldamento acqua, ecc.) e della struttura, sostenendone i relativi oneri, entro tre mesi dalla data di stipula. I relativi lavori devono anch’essi avere inizio entro tre mesi dalla stipula o dal rilascio dell’eventuale autorizzazione;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ind w:hanging="360" w:left="1353" w:right="-2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fornire le relative certificazioni (impiantistiche, strutturali, ecc.) al termine degli interventi eventualmente eseguiti.</w:t>
      </w:r>
    </w:p>
    <w:p>
      <w:pPr>
        <w:pStyle w:val="Normal"/>
        <w:ind w:left="993" w:right="-2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before="0" w:after="240"/>
        <w:ind w:hanging="360" w:left="720" w:right="-2"/>
        <w:contextualSpacing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 xml:space="preserve">in caso di consegna anticipata dell’immobile relativo all'assegnazione in oggetto,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impegnarsi ad assumere a proprio rischio le spese eventualmente sostenute ed a stipulare contratto di assicurazione RCT/RCO a copertura dei danni eventualmente provocati nel corso delle attività nel periodo. </w:t>
      </w:r>
      <w:r>
        <w:rPr>
          <w:rFonts w:eastAsia="Times New Roman" w:cs="Times New Roman" w:ascii="Times New Roman" w:hAnsi="Times New Roman"/>
          <w:sz w:val="22"/>
          <w:szCs w:val="22"/>
          <w:lang w:eastAsia="it-IT"/>
        </w:rPr>
        <w:t>Qualora si pervenga ad una successiva revoca dell’assegnazione per fatto dell’assegnatario per accertata mancanza dei requisiti, nulla sarà dovuto da parte dell’A.R.N.A.S. concedente.</w:t>
      </w:r>
      <w:bookmarkEnd w:id="0"/>
    </w:p>
    <w:p>
      <w:pPr>
        <w:pStyle w:val="Normal"/>
        <w:shd w:val="clear" w:color="auto" w:fill="FFFFFF"/>
        <w:spacing w:before="0" w:after="240"/>
        <w:jc w:val="both"/>
        <w:rPr>
          <w:rFonts w:ascii="Times New Roman" w:hAnsi="Times New Roman" w:eastAsia="Times New Roman" w:cs="Times New Roman"/>
          <w:sz w:val="22"/>
          <w:szCs w:val="22"/>
          <w:lang w:eastAsia="it-IT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it-IT"/>
        </w:rPr>
      </w:r>
    </w:p>
    <w:p>
      <w:pPr>
        <w:pStyle w:val="Normal"/>
        <w:shd w:val="clear" w:color="auto" w:fill="FFFFFF"/>
        <w:spacing w:before="0" w:after="2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Data__________________________</w:t>
      </w:r>
    </w:p>
    <w:p>
      <w:pPr>
        <w:pStyle w:val="Normal"/>
        <w:rPr>
          <w:rFonts w:ascii="Times New Roman" w:hAnsi="Times New Roman" w:cs="Times New Roman"/>
          <w:bCs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</w:r>
    </w:p>
    <w:p>
      <w:pPr>
        <w:pStyle w:val="Normal"/>
        <w:spacing w:before="0" w:after="12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IL LEGALE RAPPRESENTANTE/</w:t>
      </w:r>
    </w:p>
    <w:p>
      <w:pPr>
        <w:pStyle w:val="Normal"/>
        <w:spacing w:before="0" w:after="12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bCs/>
          <w:sz w:val="22"/>
          <w:szCs w:val="22"/>
        </w:rPr>
        <w:t>PROCURATORE</w:t>
      </w:r>
      <w:r>
        <w:rPr>
          <w:rFonts w:cs="Times New Roman" w:ascii="Times New Roman" w:hAnsi="Times New Roman"/>
          <w:bCs/>
          <w:color w:val="FF0000"/>
          <w:sz w:val="22"/>
          <w:szCs w:val="22"/>
        </w:rPr>
        <w:t xml:space="preserve"> </w:t>
      </w:r>
    </w:p>
    <w:p>
      <w:pPr>
        <w:pStyle w:val="Normal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</w:t>
      </w:r>
    </w:p>
    <w:p>
      <w:pPr>
        <w:pStyle w:val="Normal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</w:t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BodyText"/>
        <w:spacing w:before="226" w:after="140"/>
        <w:ind w:right="115"/>
        <w:jc w:val="both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N.B.</w:t>
      </w:r>
      <w:r>
        <w:rPr>
          <w:rFonts w:cs="Times New Roman" w:ascii="Times New Roman" w:hAnsi="Times New Roman"/>
          <w:sz w:val="22"/>
          <w:szCs w:val="22"/>
        </w:rPr>
        <w:t xml:space="preserve"> Alla presente dichiarazione deve essere allegata,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a pena di esclusione, </w:t>
      </w:r>
      <w:r>
        <w:rPr>
          <w:rFonts w:cs="Times New Roman" w:ascii="Times New Roman" w:hAnsi="Times New Roman"/>
          <w:sz w:val="22"/>
          <w:szCs w:val="22"/>
        </w:rPr>
        <w:t>copia fotostatica di un documento di identità del soggetto firmatario. Qualora la documentazione venga sottoscritta dal “procuratore” del concorrente, dovrà essere allegata,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a pena di esclusione</w:t>
      </w:r>
      <w:r>
        <w:rPr>
          <w:rFonts w:cs="Times New Roman" w:ascii="Times New Roman" w:hAnsi="Times New Roman"/>
          <w:sz w:val="22"/>
          <w:szCs w:val="22"/>
        </w:rPr>
        <w:t>, originale o copia autenticata da un pubblico ufficiale della relativa procura notarile (generale o speciale) o altro documento da cui evincere i poteri di rappresentanza.</w:t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426" w:top="483" w:footer="340" w:bottom="156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Md BT">
    <w:charset w:val="00"/>
    <w:family w:val="roman"/>
    <w:pitch w:val="variable"/>
  </w:font>
  <w:font w:name="Arial">
    <w:charset w:val="00"/>
    <w:family w:val="roman"/>
    <w:pitch w:val="variable"/>
  </w:font>
  <w:font w:name="PSBXGS+GillSans-Bol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0391732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BodyText"/>
      <w:spacing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" w:after="140"/>
      <w:ind w:left="7788"/>
      <w:rPr>
        <w:rFonts w:ascii="Times New Roman" w:hAnsi="Times New Roman" w:cs="Times New Roman"/>
        <w:b/>
        <w:bCs/>
      </w:rPr>
    </w:pPr>
    <w:r>
      <w:rPr/>
    </w:r>
  </w:p>
  <w:p>
    <w:pPr>
      <w:pStyle w:val="BodyText"/>
      <w:spacing w:before="5" w:after="140"/>
      <w:ind w:left="7788"/>
      <w:rPr>
        <w:rFonts w:ascii="Times New Roman" w:hAnsi="Times New Roman" w:cs="Times New Roman"/>
        <w:b/>
        <w:bCs/>
      </w:rPr>
    </w:pPr>
    <w:r>
      <w:rPr>
        <w:rFonts w:cs="Times New Roman" w:ascii="Times New Roman" w:hAnsi="Times New Roman"/>
        <w:b/>
        <w:bCs/>
      </w:rPr>
      <w:t>MODELLO “A4”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65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8"/>
        <w:b w:val="false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b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link w:val="Titolo1Carattere"/>
    <w:uiPriority w:val="9"/>
    <w:qFormat/>
    <w:rsid w:val="005d66e6"/>
    <w:pPr>
      <w:widowControl w:val="false"/>
      <w:ind w:hanging="620" w:right="109"/>
      <w:jc w:val="right"/>
      <w:outlineLvl w:val="0"/>
    </w:pPr>
    <w:rPr>
      <w:rFonts w:ascii="Times New Roman" w:hAnsi="Times New Roman" w:eastAsia="Times New Roman" w:cs="Times New Roman"/>
      <w:sz w:val="26"/>
      <w:szCs w:val="26"/>
      <w:lang w:eastAsia="en-US" w:bidi="ar-SA"/>
    </w:rPr>
  </w:style>
  <w:style w:type="paragraph" w:styleId="Heading2">
    <w:name w:val="Heading 2"/>
    <w:basedOn w:val="Normal"/>
    <w:link w:val="Titolo2Carattere"/>
    <w:uiPriority w:val="9"/>
    <w:unhideWhenUsed/>
    <w:qFormat/>
    <w:rsid w:val="005d66e6"/>
    <w:pPr>
      <w:widowControl w:val="false"/>
      <w:spacing w:before="90" w:after="0"/>
      <w:ind w:left="115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3b40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4b3b40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b3b40"/>
    <w:rPr>
      <w:rFonts w:ascii="Tahoma" w:hAnsi="Tahoma" w:eastAsia="SimSun" w:cs="Mangal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sz w:val="26"/>
      <w:szCs w:val="26"/>
    </w:rPr>
  </w:style>
  <w:style w:type="character" w:styleId="Titolo2Carattere" w:customStyle="1">
    <w:name w:val="Titolo 2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52a94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Caratterinotaapidipagina" w:customStyle="1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b3b40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idipagina1" w:customStyle="1">
    <w:name w:val="Piè di pagina1"/>
    <w:basedOn w:val="Normal"/>
    <w:qFormat/>
    <w:rsid w:val="004b3b40"/>
    <w:pPr/>
    <w:rPr/>
  </w:style>
  <w:style w:type="paragraph" w:styleId="NormalWeb">
    <w:name w:val="Normal (Web)"/>
    <w:basedOn w:val="Normal"/>
    <w:uiPriority w:val="99"/>
    <w:unhideWhenUsed/>
    <w:qFormat/>
    <w:rsid w:val="004b3b40"/>
    <w:pPr>
      <w:spacing w:lineRule="auto" w:line="288" w:beforeAutospacing="1" w:after="142"/>
    </w:pPr>
    <w:rPr>
      <w:rFonts w:ascii="Times New Roman" w:hAnsi="Times New Roman" w:eastAsia="Times New Roman" w:cs="Times New Roman"/>
      <w:lang w:eastAsia="it-IT" w:bidi="ar-SA"/>
    </w:rPr>
  </w:style>
  <w:style w:type="paragraph" w:styleId="ListParagraph">
    <w:name w:val="List Paragraph"/>
    <w:basedOn w:val="Normal"/>
    <w:uiPriority w:val="34"/>
    <w:qFormat/>
    <w:rsid w:val="004b3b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b40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841d79"/>
    <w:pPr>
      <w:widowControl/>
      <w:suppressAutoHyphens w:val="true"/>
      <w:bidi w:val="0"/>
      <w:spacing w:before="0" w:after="0"/>
      <w:jc w:val="left"/>
    </w:pPr>
    <w:rPr>
      <w:rFonts w:ascii="Futura Md BT" w:hAnsi="Futura Md BT" w:eastAsia="Calibri" w:cs="Futura Md BT"/>
      <w:color w:val="000000"/>
      <w:kern w:val="0"/>
      <w:sz w:val="24"/>
      <w:szCs w:val="24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c3789"/>
    <w:pPr/>
    <w:rPr>
      <w:rFonts w:ascii="Consolas" w:hAnsi="Consolas" w:eastAsia="Calibri" w:cs="" w:cstheme="minorBidi" w:eastAsiaTheme="minorHAnsi"/>
      <w:kern w:val="2"/>
      <w:sz w:val="20"/>
      <w:szCs w:val="20"/>
      <w:lang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er">
    <w:name w:val="Footer"/>
    <w:basedOn w:val="Normal"/>
    <w:link w:val="Pidipagina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c52a94"/>
    <w:pPr/>
    <w:rPr>
      <w:sz w:val="20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f.ospedalecivicopa@pec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Application>LibreOffice/7.6.0.3$Windows_X86_64 LibreOffice_project/69edd8b8ebc41d00b4de3915dc82f8f0fc3b6265</Application>
  <AppVersion>15.0000</AppVersion>
  <Pages>2</Pages>
  <Words>401</Words>
  <Characters>3177</Characters>
  <CharactersWithSpaces>3622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valentina.longo</dc:creator>
  <dc:description/>
  <dc:language>it-IT</dc:language>
  <cp:lastModifiedBy/>
  <dcterms:modified xsi:type="dcterms:W3CDTF">2024-12-11T17:01:16Z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